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bidi w:val="0"/>
        <w:jc w:val="center"/>
        <w:rPr>
          <w:rFonts w:hint="eastAsia" w:ascii="Times New Roman" w:hAnsi="Times New Roman" w:eastAsia="宋体" w:cs="Times New Roman"/>
          <w:highlight w:val="none"/>
          <w:lang w:eastAsia="zh-CN"/>
        </w:rPr>
      </w:pPr>
      <w:bookmarkStart w:id="0" w:name="_Toc24133"/>
      <w:r>
        <w:rPr>
          <w:rFonts w:hint="eastAsia" w:ascii="Times New Roman" w:hAnsi="Times New Roman" w:eastAsia="宋体" w:cs="Times New Roman"/>
          <w:highlight w:val="none"/>
          <w:lang w:eastAsia="zh-CN"/>
        </w:rPr>
        <w:t>项目需求书</w:t>
      </w:r>
      <w:bookmarkEnd w:id="0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454" w:firstLineChars="200"/>
        <w:jc w:val="both"/>
        <w:rPr>
          <w:rStyle w:val="10"/>
          <w:rFonts w:hint="eastAsia" w:cs="宋体" w:asciiTheme="minorHAnsi" w:hAnsiTheme="minorHAnsi" w:eastAsiaTheme="minorEastAsia"/>
          <w:b/>
          <w:bCs w:val="0"/>
          <w:i w:val="0"/>
          <w:caps w:val="0"/>
          <w:color w:val="333333"/>
          <w:spacing w:val="8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Style w:val="10"/>
          <w:rFonts w:hint="eastAsia" w:cs="宋体" w:asciiTheme="minorHAnsi" w:hAnsiTheme="minorHAnsi" w:eastAsiaTheme="minorEastAsia"/>
          <w:b/>
          <w:bCs w:val="0"/>
          <w:i w:val="0"/>
          <w:caps w:val="0"/>
          <w:color w:val="333333"/>
          <w:spacing w:val="8"/>
          <w:sz w:val="21"/>
          <w:szCs w:val="21"/>
          <w:highlight w:val="none"/>
          <w:shd w:val="clear" w:color="auto" w:fill="FFFFFF"/>
          <w:lang w:val="en-US" w:eastAsia="zh-CN"/>
        </w:rPr>
        <w:t>一、服务内容：</w:t>
      </w:r>
    </w:p>
    <w:p>
      <w:pPr>
        <w:pStyle w:val="5"/>
        <w:spacing w:after="0" w:line="360" w:lineRule="auto"/>
        <w:ind w:firstLine="420" w:firstLineChars="20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u w:val="none"/>
          <w:lang w:val="en-US" w:eastAsia="zh-CN" w:bidi="ar-SA"/>
        </w:rPr>
        <w:t>1、研究依法治院重大问题，提出制度建设的意见和建议。</w:t>
      </w:r>
    </w:p>
    <w:p>
      <w:pPr>
        <w:pStyle w:val="5"/>
        <w:spacing w:after="0" w:line="360" w:lineRule="auto"/>
        <w:ind w:firstLine="420" w:firstLineChars="20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u w:val="none"/>
          <w:lang w:val="en-US" w:eastAsia="zh-CN" w:bidi="ar-SA"/>
        </w:rPr>
        <w:t>2、根据医院要求，参与重大项目合同的起草，提供法律意见。</w:t>
      </w:r>
    </w:p>
    <w:p>
      <w:pPr>
        <w:pStyle w:val="5"/>
        <w:spacing w:after="0" w:line="360" w:lineRule="auto"/>
        <w:ind w:firstLine="420" w:firstLineChars="20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u w:val="none"/>
          <w:lang w:val="en-US" w:eastAsia="zh-CN" w:bidi="ar-SA"/>
        </w:rPr>
        <w:t>3、审议医院与各单位签订的合同（协议），出具法律意见。</w:t>
      </w:r>
    </w:p>
    <w:p>
      <w:pPr>
        <w:pStyle w:val="5"/>
        <w:spacing w:after="0" w:line="360" w:lineRule="auto"/>
        <w:ind w:firstLine="420" w:firstLineChars="20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u w:val="none"/>
          <w:lang w:val="en-US" w:eastAsia="zh-CN" w:bidi="ar-SA"/>
        </w:rPr>
        <w:t>4、审议医院规范性文件的制定、审查，提出修改和废止建议。</w:t>
      </w:r>
    </w:p>
    <w:p>
      <w:pPr>
        <w:pStyle w:val="5"/>
        <w:spacing w:after="0" w:line="360" w:lineRule="auto"/>
        <w:ind w:firstLine="420" w:firstLineChars="20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u w:val="none"/>
          <w:lang w:val="en-US" w:eastAsia="zh-CN" w:bidi="ar-SA"/>
        </w:rPr>
        <w:t>5、参与医院突发事件应对处置，提出法律处理意见和建议。</w:t>
      </w:r>
    </w:p>
    <w:p>
      <w:pPr>
        <w:pStyle w:val="5"/>
        <w:spacing w:after="0" w:line="360" w:lineRule="auto"/>
        <w:ind w:firstLine="420" w:firstLineChars="20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u w:val="none"/>
          <w:lang w:val="en-US" w:eastAsia="zh-CN" w:bidi="ar-SA"/>
        </w:rPr>
        <w:t xml:space="preserve">6、协助开展法制宣传教育，解决日常法律问题。 </w:t>
      </w:r>
    </w:p>
    <w:p>
      <w:pPr>
        <w:pStyle w:val="5"/>
        <w:spacing w:after="0" w:line="360" w:lineRule="auto"/>
        <w:ind w:firstLine="420" w:firstLineChars="20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u w:val="none"/>
          <w:lang w:val="en-US" w:eastAsia="zh-CN" w:bidi="ar-SA"/>
        </w:rPr>
        <w:t>7、提供医院有关经济事项的法律咨询服务。</w:t>
      </w:r>
    </w:p>
    <w:p>
      <w:pPr>
        <w:pStyle w:val="5"/>
        <w:spacing w:after="0" w:line="360" w:lineRule="auto"/>
        <w:ind w:firstLine="420" w:firstLineChars="20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u w:val="none"/>
          <w:lang w:val="en-US" w:eastAsia="zh-CN" w:bidi="ar-SA"/>
        </w:rPr>
        <w:t>8、按甲方需求每年至少一次免费法制培训，并为医院及医院职工免费提供专业法律咨询。</w:t>
      </w:r>
    </w:p>
    <w:p>
      <w:pPr>
        <w:pStyle w:val="5"/>
        <w:spacing w:after="0" w:line="360" w:lineRule="auto"/>
        <w:ind w:firstLine="420" w:firstLineChars="20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u w:val="none"/>
          <w:lang w:val="en-US" w:eastAsia="zh-CN" w:bidi="ar-SA"/>
        </w:rPr>
        <w:t>9、参与医患纠纷、行政处罚等案件的代理（但不包括代理出庭）。</w:t>
      </w:r>
    </w:p>
    <w:p>
      <w:pPr>
        <w:pStyle w:val="11"/>
        <w:numPr>
          <w:ilvl w:val="0"/>
          <w:numId w:val="0"/>
        </w:numPr>
        <w:spacing w:line="360" w:lineRule="auto"/>
        <w:ind w:firstLine="420" w:firstLineChars="200"/>
        <w:jc w:val="both"/>
        <w:rPr>
          <w:rFonts w:hint="eastAsia" w:ascii="宋体" w:hAnsi="宋体" w:eastAsia="宋体" w:cs="Times New Roman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u w:val="none"/>
          <w:lang w:val="en-US" w:eastAsia="zh-CN" w:bidi="ar-SA"/>
        </w:rPr>
        <w:t>二、</w:t>
      </w:r>
      <w:r>
        <w:rPr>
          <w:rFonts w:hint="eastAsia" w:ascii="宋体" w:hAnsi="宋体" w:eastAsia="宋体" w:cs="Times New Roman"/>
          <w:b/>
          <w:bCs/>
          <w:color w:val="auto"/>
          <w:sz w:val="21"/>
          <w:szCs w:val="21"/>
          <w:highlight w:val="none"/>
          <w:lang w:val="en-US" w:eastAsia="zh-CN"/>
        </w:rPr>
        <w:t>服务要求：</w:t>
      </w:r>
    </w:p>
    <w:p>
      <w:pPr>
        <w:pStyle w:val="11"/>
        <w:spacing w:line="360" w:lineRule="auto"/>
        <w:ind w:firstLine="420" w:firstLineChars="200"/>
        <w:jc w:val="both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u w:val="none"/>
          <w:lang w:val="en-US" w:eastAsia="zh-CN"/>
        </w:rPr>
        <w:t>1、投标人需拟派专职律师负责医院工作，合同履行期间无特殊情况不得更换，如出现确需更换的情况，须提前征得医院书面同意。须提供承诺书，附在技术标内，否则视为无效投标。</w:t>
      </w:r>
    </w:p>
    <w:p>
      <w:pPr>
        <w:pStyle w:val="11"/>
        <w:spacing w:line="360" w:lineRule="auto"/>
        <w:ind w:firstLine="420" w:firstLineChars="200"/>
        <w:jc w:val="both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u w:val="none"/>
          <w:lang w:val="en-US" w:eastAsia="zh-CN"/>
        </w:rPr>
        <w:t>2、按照医院规定的时限和要求提供法律意见：合同（协议）审议返回时间为1-3个工作日；普通法律咨询事项1个小时内答复；重大紧急的法律咨询事项30分钟内答复。根据医院需要出具书面法律意见书。</w:t>
      </w:r>
    </w:p>
    <w:p>
      <w:pPr>
        <w:pStyle w:val="11"/>
        <w:spacing w:line="360" w:lineRule="auto"/>
        <w:ind w:firstLine="420" w:firstLineChars="200"/>
        <w:jc w:val="both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u w:val="none"/>
          <w:lang w:val="en-US" w:eastAsia="zh-CN"/>
        </w:rPr>
        <w:t>3、拟派专职律师应维护医院利益，对合同（协议）进行审核，出具法律定稿，保证条款的合法合规。</w:t>
      </w:r>
    </w:p>
    <w:p>
      <w:pPr>
        <w:pStyle w:val="11"/>
        <w:spacing w:line="360" w:lineRule="auto"/>
        <w:ind w:firstLine="420" w:firstLineChars="200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u w:val="none"/>
          <w:lang w:val="en-US" w:eastAsia="zh-CN"/>
        </w:rPr>
        <w:t>4、对医院的各事项具有保密义务。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454" w:firstLineChars="200"/>
        <w:jc w:val="both"/>
        <w:rPr>
          <w:rStyle w:val="10"/>
          <w:rFonts w:hint="eastAsia" w:cs="宋体" w:asciiTheme="minorHAnsi" w:hAnsiTheme="minorHAnsi" w:eastAsiaTheme="minorEastAsia"/>
          <w:b/>
          <w:bCs w:val="0"/>
          <w:i w:val="0"/>
          <w:caps w:val="0"/>
          <w:color w:val="333333"/>
          <w:spacing w:val="8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Style w:val="10"/>
          <w:rFonts w:hint="eastAsia" w:cs="宋体" w:asciiTheme="minorHAnsi" w:hAnsiTheme="minorHAnsi" w:eastAsiaTheme="minorEastAsia"/>
          <w:b/>
          <w:bCs w:val="0"/>
          <w:i w:val="0"/>
          <w:caps w:val="0"/>
          <w:color w:val="333333"/>
          <w:spacing w:val="8"/>
          <w:sz w:val="21"/>
          <w:szCs w:val="21"/>
          <w:highlight w:val="none"/>
          <w:shd w:val="clear" w:color="auto" w:fill="FFFFFF"/>
          <w:lang w:val="en-US" w:eastAsia="zh-CN"/>
        </w:rPr>
        <w:t>三、拟派专职律师要求：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1、拟派专职律师应当熟悉国家、天津市、滨海新区卫生行业的相关法律法规及政策等，拟派专职律师须连续职业5年以上。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2、拟派专职律师应为55周岁以下的政治、业务素养良好，本专业领域具有一定的社会影响力。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3、拟派专职律师需具有2年以上协助医院审议采购等合同的经验。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......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NmUwMmVjNjU2YzcwMDFmMzY3NzA5Mjc3MGE3YTQifQ=="/>
  </w:docVars>
  <w:rsids>
    <w:rsidRoot w:val="2FC16133"/>
    <w:rsid w:val="2FC1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spacing w:before="220" w:after="210" w:line="578" w:lineRule="auto"/>
      <w:ind w:leftChars="300"/>
      <w:jc w:val="center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line="400" w:lineRule="exact"/>
      <w:ind w:firstLine="560" w:firstLineChars="200"/>
    </w:pPr>
    <w:rPr>
      <w:rFonts w:ascii="Calibri" w:hAnsi="Calibri"/>
      <w:kern w:val="0"/>
      <w:sz w:val="28"/>
      <w:szCs w:val="24"/>
    </w:rPr>
  </w:style>
  <w:style w:type="paragraph" w:styleId="4">
    <w:name w:val="Body Text First Indent"/>
    <w:basedOn w:val="5"/>
    <w:unhideWhenUsed/>
    <w:qFormat/>
    <w:uiPriority w:val="99"/>
    <w:pPr>
      <w:ind w:firstLine="420" w:firstLineChars="100"/>
    </w:pPr>
    <w:rPr>
      <w:rFonts w:ascii="Times New Roman" w:hAnsi="Times New Roman"/>
      <w:kern w:val="2"/>
      <w:sz w:val="21"/>
      <w:szCs w:val="20"/>
    </w:rPr>
  </w:style>
  <w:style w:type="paragraph" w:styleId="5">
    <w:name w:val="Body Text"/>
    <w:basedOn w:val="1"/>
    <w:next w:val="1"/>
    <w:qFormat/>
    <w:uiPriority w:val="0"/>
    <w:pPr>
      <w:spacing w:after="120"/>
    </w:pPr>
    <w:rPr>
      <w:rFonts w:ascii="Calibri" w:hAnsi="Calibri"/>
      <w:kern w:val="0"/>
      <w:sz w:val="20"/>
      <w:szCs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....." w:hAnsi="......." w:eastAsia="......." w:cs="......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637</Words>
  <Characters>641</Characters>
  <Lines>0</Lines>
  <Paragraphs>0</Paragraphs>
  <TotalTime>0</TotalTime>
  <ScaleCrop>false</ScaleCrop>
  <LinksUpToDate>false</LinksUpToDate>
  <CharactersWithSpaces>642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2023-01-19T08:48:00Z</dcterms:created>
  <dc:creator>晨</dc:creator>
  <cp:lastModifiedBy>晨</cp:lastModifiedBy>
  <dcterms:modified xsi:type="dcterms:W3CDTF">2023-01-19T08:49:05Z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5AD6D54ACFB749DCB34E18D651DF1CB2</vt:lpwstr>
  </property>
</Properties>
</file>