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bCs/>
          <w:sz w:val="36"/>
          <w:szCs w:val="36"/>
          <w:highlight w:val="none"/>
        </w:rPr>
      </w:pPr>
      <w:r>
        <w:rPr>
          <w:rFonts w:hint="eastAsia" w:ascii="宋体" w:hAnsi="宋体" w:eastAsia="宋体" w:cs="宋体"/>
          <w:b/>
          <w:bCs/>
          <w:sz w:val="36"/>
          <w:szCs w:val="36"/>
          <w:highlight w:val="none"/>
          <w:lang w:eastAsia="zh-CN"/>
        </w:rPr>
        <w:t>【招标公告】</w:t>
      </w:r>
      <w:r>
        <w:rPr>
          <w:rFonts w:hint="eastAsia" w:ascii="宋体" w:hAnsi="宋体" w:eastAsia="宋体" w:cs="宋体"/>
          <w:b/>
          <w:bCs/>
          <w:sz w:val="36"/>
          <w:szCs w:val="36"/>
          <w:highlight w:val="none"/>
        </w:rPr>
        <w:t>医院招聘合同制职工代理服务</w:t>
      </w:r>
    </w:p>
    <w:p>
      <w:pPr>
        <w:pStyle w:val="14"/>
        <w:rPr>
          <w:highlight w:val="none"/>
        </w:rPr>
      </w:pP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454" w:firstLineChars="200"/>
        <w:jc w:val="left"/>
        <w:textAlignment w:val="auto"/>
        <w:outlineLvl w:val="9"/>
        <w:rPr>
          <w:rFonts w:hint="eastAsia" w:ascii="宋体" w:hAnsi="宋体" w:eastAsia="宋体" w:cs="宋体"/>
          <w:spacing w:val="8"/>
          <w:sz w:val="21"/>
          <w:szCs w:val="21"/>
          <w:highlight w:val="none"/>
          <w:shd w:val="clear" w:color="auto" w:fill="FFFFFF"/>
        </w:rPr>
      </w:pPr>
      <w:r>
        <w:rPr>
          <w:rFonts w:hint="eastAsia" w:ascii="宋体" w:hAnsi="宋体" w:eastAsia="宋体" w:cs="宋体"/>
          <w:b/>
          <w:bCs/>
          <w:spacing w:val="8"/>
          <w:sz w:val="21"/>
          <w:szCs w:val="21"/>
          <w:highlight w:val="none"/>
          <w:shd w:val="clear" w:color="auto" w:fill="FFFFFF"/>
          <w:lang w:eastAsia="zh-CN"/>
        </w:rPr>
        <w:t>一、</w:t>
      </w:r>
      <w:r>
        <w:rPr>
          <w:rFonts w:hint="eastAsia" w:ascii="宋体" w:hAnsi="宋体" w:eastAsia="宋体" w:cs="宋体"/>
          <w:b/>
          <w:bCs/>
          <w:spacing w:val="8"/>
          <w:sz w:val="21"/>
          <w:szCs w:val="21"/>
          <w:highlight w:val="none"/>
          <w:shd w:val="clear" w:color="auto" w:fill="FFFFFF"/>
        </w:rPr>
        <w:t>项目名称</w:t>
      </w:r>
      <w:r>
        <w:rPr>
          <w:rFonts w:hint="eastAsia" w:ascii="宋体" w:hAnsi="宋体" w:eastAsia="宋体" w:cs="宋体"/>
          <w:spacing w:val="8"/>
          <w:sz w:val="21"/>
          <w:szCs w:val="21"/>
          <w:highlight w:val="none"/>
          <w:shd w:val="clear" w:color="auto" w:fill="FFFFFF"/>
        </w:rPr>
        <w:t>：</w:t>
      </w:r>
      <w:r>
        <w:rPr>
          <w:rFonts w:hint="eastAsia" w:ascii="宋体" w:hAnsi="宋体" w:eastAsia="宋体" w:cs="宋体"/>
          <w:spacing w:val="8"/>
          <w:sz w:val="21"/>
          <w:szCs w:val="21"/>
          <w:highlight w:val="none"/>
          <w:shd w:val="clear" w:color="auto" w:fill="FFFFFF"/>
          <w:lang w:eastAsia="zh-CN"/>
        </w:rPr>
        <w:t>天津市滨海新区中医医院招聘合同制职工代理服务</w:t>
      </w:r>
      <w:r>
        <w:rPr>
          <w:rFonts w:hint="eastAsia" w:ascii="宋体" w:hAnsi="宋体" w:eastAsia="宋体" w:cs="宋体"/>
          <w:spacing w:val="8"/>
          <w:sz w:val="21"/>
          <w:szCs w:val="21"/>
          <w:highlight w:val="none"/>
          <w:shd w:val="clear" w:color="auto" w:fill="FFFFFF"/>
          <w:lang w:val="en-US" w:eastAsia="zh-CN"/>
        </w:rPr>
        <w:t xml:space="preserve">    </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454" w:firstLineChars="200"/>
        <w:jc w:val="left"/>
        <w:textAlignment w:val="auto"/>
        <w:outlineLvl w:val="9"/>
        <w:rPr>
          <w:rFonts w:hint="eastAsia" w:ascii="宋体" w:hAnsi="宋体" w:eastAsia="宋体" w:cs="宋体"/>
          <w:b/>
          <w:bCs/>
          <w:spacing w:val="8"/>
          <w:sz w:val="21"/>
          <w:szCs w:val="21"/>
          <w:highlight w:val="none"/>
          <w:shd w:val="clear" w:color="auto" w:fill="FFFFFF"/>
          <w:lang w:val="en-US" w:eastAsia="zh-CN"/>
        </w:rPr>
      </w:pPr>
      <w:r>
        <w:rPr>
          <w:rFonts w:hint="eastAsia" w:ascii="宋体" w:hAnsi="宋体" w:eastAsia="宋体" w:cs="宋体"/>
          <w:b/>
          <w:bCs/>
          <w:spacing w:val="8"/>
          <w:sz w:val="21"/>
          <w:szCs w:val="21"/>
          <w:highlight w:val="none"/>
          <w:shd w:val="clear" w:color="auto" w:fill="FFFFFF"/>
          <w:lang w:eastAsia="zh-CN"/>
        </w:rPr>
        <w:t>二、</w:t>
      </w:r>
      <w:r>
        <w:rPr>
          <w:rFonts w:hint="eastAsia" w:ascii="宋体" w:hAnsi="宋体" w:eastAsia="宋体" w:cs="宋体"/>
          <w:b/>
          <w:bCs/>
          <w:spacing w:val="8"/>
          <w:sz w:val="21"/>
          <w:szCs w:val="21"/>
          <w:highlight w:val="none"/>
          <w:shd w:val="clear" w:color="auto" w:fill="FFFFFF"/>
        </w:rPr>
        <w:t>项目预算：</w:t>
      </w:r>
      <w:r>
        <w:rPr>
          <w:rFonts w:hint="eastAsia" w:ascii="宋体" w:hAnsi="宋体" w:eastAsia="宋体" w:cs="宋体"/>
          <w:spacing w:val="8"/>
          <w:sz w:val="21"/>
          <w:szCs w:val="21"/>
          <w:highlight w:val="none"/>
          <w:shd w:val="clear" w:color="auto" w:fill="FFFFFF"/>
          <w:lang w:val="en-US" w:eastAsia="zh-CN"/>
        </w:rPr>
        <w:t>3.8万元</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454" w:firstLineChars="200"/>
        <w:jc w:val="left"/>
        <w:textAlignment w:val="auto"/>
        <w:outlineLvl w:val="9"/>
        <w:rPr>
          <w:rFonts w:hint="eastAsia" w:ascii="宋体" w:hAnsi="宋体" w:eastAsia="宋体" w:cs="宋体"/>
          <w:b/>
          <w:bCs/>
          <w:spacing w:val="8"/>
          <w:sz w:val="21"/>
          <w:szCs w:val="21"/>
          <w:highlight w:val="none"/>
          <w:shd w:val="clear" w:color="auto" w:fill="FFFFFF"/>
        </w:rPr>
      </w:pPr>
      <w:r>
        <w:rPr>
          <w:rFonts w:hint="eastAsia" w:ascii="宋体" w:hAnsi="宋体" w:eastAsia="宋体" w:cs="宋体"/>
          <w:b/>
          <w:bCs/>
          <w:spacing w:val="8"/>
          <w:sz w:val="21"/>
          <w:szCs w:val="21"/>
          <w:highlight w:val="none"/>
          <w:shd w:val="clear" w:color="auto" w:fill="FFFFFF"/>
          <w:lang w:eastAsia="zh-CN"/>
        </w:rPr>
        <w:t>三、供应商</w:t>
      </w:r>
      <w:r>
        <w:rPr>
          <w:rFonts w:hint="eastAsia" w:ascii="宋体" w:hAnsi="宋体" w:eastAsia="宋体" w:cs="宋体"/>
          <w:b/>
          <w:bCs/>
          <w:spacing w:val="8"/>
          <w:sz w:val="21"/>
          <w:szCs w:val="21"/>
          <w:highlight w:val="none"/>
          <w:shd w:val="clear" w:color="auto" w:fill="FFFFFF"/>
        </w:rPr>
        <w:t>资质要求</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452" w:firstLineChars="200"/>
        <w:jc w:val="left"/>
        <w:textAlignment w:val="auto"/>
        <w:outlineLvl w:val="9"/>
        <w:rPr>
          <w:rFonts w:hint="eastAsia" w:ascii="宋体" w:hAnsi="宋体" w:eastAsia="宋体" w:cs="宋体"/>
          <w:b w:val="0"/>
          <w:bCs w:val="0"/>
          <w:spacing w:val="8"/>
          <w:sz w:val="21"/>
          <w:szCs w:val="21"/>
          <w:highlight w:val="none"/>
          <w:shd w:val="clear" w:color="auto" w:fill="FFFFFF"/>
        </w:rPr>
      </w:pPr>
      <w:r>
        <w:rPr>
          <w:rFonts w:hint="eastAsia" w:ascii="宋体" w:hAnsi="宋体" w:eastAsia="宋体" w:cs="宋体"/>
          <w:b w:val="0"/>
          <w:bCs w:val="0"/>
          <w:spacing w:val="8"/>
          <w:sz w:val="21"/>
          <w:szCs w:val="21"/>
          <w:highlight w:val="none"/>
          <w:shd w:val="clear" w:color="auto" w:fill="FFFFFF"/>
        </w:rPr>
        <w:t>1.投标人须提供营业执照副本或事业单位法人证书或民办非企业单位登记证书或社会团体法人登记证书或基金会法人登记证书复印件加盖公章；</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452" w:firstLineChars="200"/>
        <w:jc w:val="left"/>
        <w:textAlignment w:val="auto"/>
        <w:outlineLvl w:val="9"/>
        <w:rPr>
          <w:rFonts w:hint="eastAsia" w:ascii="宋体" w:hAnsi="宋体" w:eastAsia="宋体" w:cs="宋体"/>
          <w:b w:val="0"/>
          <w:bCs w:val="0"/>
          <w:spacing w:val="8"/>
          <w:sz w:val="21"/>
          <w:szCs w:val="21"/>
          <w:highlight w:val="none"/>
          <w:shd w:val="clear" w:color="auto" w:fill="FFFFFF"/>
        </w:rPr>
      </w:pPr>
      <w:r>
        <w:rPr>
          <w:rFonts w:hint="eastAsia" w:ascii="宋体" w:hAnsi="宋体" w:eastAsia="宋体" w:cs="宋体"/>
          <w:b w:val="0"/>
          <w:bCs w:val="0"/>
          <w:spacing w:val="8"/>
          <w:sz w:val="21"/>
          <w:szCs w:val="21"/>
          <w:highlight w:val="none"/>
          <w:shd w:val="clear" w:color="auto" w:fill="FFFFFF"/>
        </w:rPr>
        <w:t>2.具有良好的商业信誉和健全的财务会计制度：</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452" w:firstLineChars="200"/>
        <w:jc w:val="left"/>
        <w:textAlignment w:val="auto"/>
        <w:outlineLvl w:val="9"/>
        <w:rPr>
          <w:rFonts w:hint="eastAsia" w:ascii="宋体" w:hAnsi="宋体" w:eastAsia="宋体" w:cs="宋体"/>
          <w:b w:val="0"/>
          <w:bCs w:val="0"/>
          <w:spacing w:val="8"/>
          <w:sz w:val="21"/>
          <w:szCs w:val="21"/>
          <w:highlight w:val="none"/>
          <w:shd w:val="clear" w:color="auto" w:fill="FFFFFF"/>
        </w:rPr>
      </w:pPr>
      <w:r>
        <w:rPr>
          <w:rFonts w:hint="eastAsia" w:ascii="宋体" w:hAnsi="宋体" w:eastAsia="宋体" w:cs="宋体"/>
          <w:b w:val="0"/>
          <w:bCs w:val="0"/>
          <w:spacing w:val="8"/>
          <w:sz w:val="21"/>
          <w:szCs w:val="21"/>
          <w:highlight w:val="none"/>
          <w:shd w:val="clear" w:color="auto" w:fill="FFFFFF"/>
        </w:rPr>
        <w:t>（1）须提供2022年度或2023年度经第三方会计师事务所审计的企业财务报告；</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452" w:firstLineChars="200"/>
        <w:jc w:val="left"/>
        <w:textAlignment w:val="auto"/>
        <w:outlineLvl w:val="9"/>
        <w:rPr>
          <w:rFonts w:hint="eastAsia" w:ascii="宋体" w:hAnsi="宋体" w:eastAsia="宋体" w:cs="宋体"/>
          <w:b w:val="0"/>
          <w:bCs w:val="0"/>
          <w:spacing w:val="8"/>
          <w:sz w:val="21"/>
          <w:szCs w:val="21"/>
          <w:highlight w:val="none"/>
          <w:shd w:val="clear" w:color="auto" w:fill="FFFFFF"/>
        </w:rPr>
      </w:pPr>
      <w:r>
        <w:rPr>
          <w:rFonts w:hint="eastAsia" w:ascii="宋体" w:hAnsi="宋体" w:eastAsia="宋体" w:cs="宋体"/>
          <w:b w:val="0"/>
          <w:bCs w:val="0"/>
          <w:spacing w:val="8"/>
          <w:sz w:val="21"/>
          <w:szCs w:val="21"/>
          <w:highlight w:val="none"/>
          <w:shd w:val="clear" w:color="auto" w:fill="FFFFFF"/>
        </w:rPr>
        <w:t>（2）开标前一个月内银行出具的资信证明；</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452" w:firstLineChars="200"/>
        <w:jc w:val="left"/>
        <w:textAlignment w:val="auto"/>
        <w:outlineLvl w:val="9"/>
        <w:rPr>
          <w:rFonts w:hint="eastAsia" w:ascii="宋体" w:hAnsi="宋体" w:eastAsia="宋体" w:cs="宋体"/>
          <w:b w:val="0"/>
          <w:bCs w:val="0"/>
          <w:spacing w:val="8"/>
          <w:sz w:val="21"/>
          <w:szCs w:val="21"/>
          <w:highlight w:val="none"/>
          <w:shd w:val="clear" w:color="auto" w:fill="FFFFFF"/>
        </w:rPr>
      </w:pPr>
      <w:r>
        <w:rPr>
          <w:rFonts w:hint="eastAsia" w:ascii="宋体" w:hAnsi="宋体" w:eastAsia="宋体" w:cs="宋体"/>
          <w:b w:val="0"/>
          <w:bCs w:val="0"/>
          <w:spacing w:val="8"/>
          <w:sz w:val="21"/>
          <w:szCs w:val="21"/>
          <w:highlight w:val="none"/>
          <w:shd w:val="clear" w:color="auto" w:fill="FFFFFF"/>
        </w:rPr>
        <w:t>注：（1）、（2）选其一。</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452" w:firstLineChars="200"/>
        <w:jc w:val="left"/>
        <w:textAlignment w:val="auto"/>
        <w:outlineLvl w:val="9"/>
        <w:rPr>
          <w:rFonts w:hint="eastAsia" w:ascii="宋体" w:hAnsi="宋体" w:eastAsia="宋体" w:cs="宋体"/>
          <w:b w:val="0"/>
          <w:bCs w:val="0"/>
          <w:spacing w:val="8"/>
          <w:sz w:val="21"/>
          <w:szCs w:val="21"/>
          <w:highlight w:val="none"/>
          <w:shd w:val="clear" w:color="auto" w:fill="FFFFFF"/>
        </w:rPr>
      </w:pPr>
      <w:r>
        <w:rPr>
          <w:rFonts w:hint="eastAsia" w:ascii="宋体" w:hAnsi="宋体" w:eastAsia="宋体" w:cs="宋体"/>
          <w:b w:val="0"/>
          <w:bCs w:val="0"/>
          <w:spacing w:val="8"/>
          <w:sz w:val="21"/>
          <w:szCs w:val="21"/>
          <w:highlight w:val="none"/>
          <w:shd w:val="clear" w:color="auto" w:fill="FFFFFF"/>
        </w:rPr>
        <w:t>3.有依法缴纳税收和社会保障资金的良好记录：</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452" w:firstLineChars="200"/>
        <w:jc w:val="left"/>
        <w:textAlignment w:val="auto"/>
        <w:outlineLvl w:val="9"/>
        <w:rPr>
          <w:rFonts w:hint="eastAsia" w:ascii="宋体" w:hAnsi="宋体" w:eastAsia="宋体" w:cs="宋体"/>
          <w:b w:val="0"/>
          <w:bCs w:val="0"/>
          <w:spacing w:val="8"/>
          <w:sz w:val="21"/>
          <w:szCs w:val="21"/>
          <w:highlight w:val="none"/>
          <w:shd w:val="clear" w:color="auto" w:fill="FFFFFF"/>
        </w:rPr>
      </w:pPr>
      <w:r>
        <w:rPr>
          <w:rFonts w:hint="eastAsia" w:ascii="宋体" w:hAnsi="宋体" w:eastAsia="宋体" w:cs="宋体"/>
          <w:b w:val="0"/>
          <w:bCs w:val="0"/>
          <w:spacing w:val="8"/>
          <w:sz w:val="21"/>
          <w:szCs w:val="21"/>
          <w:highlight w:val="none"/>
          <w:shd w:val="clear" w:color="auto" w:fill="FFFFFF"/>
        </w:rPr>
        <w:t>须提供2023年至提交响应文件截止时间前至少1个月的依法缴纳税收和社会保险费的相关证明材料复印件并加盖公章；</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452" w:firstLineChars="200"/>
        <w:jc w:val="left"/>
        <w:textAlignment w:val="auto"/>
        <w:outlineLvl w:val="9"/>
        <w:rPr>
          <w:rFonts w:hint="eastAsia" w:ascii="宋体" w:hAnsi="宋体" w:eastAsia="宋体" w:cs="宋体"/>
          <w:b w:val="0"/>
          <w:bCs w:val="0"/>
          <w:spacing w:val="8"/>
          <w:sz w:val="21"/>
          <w:szCs w:val="21"/>
          <w:highlight w:val="none"/>
          <w:shd w:val="clear" w:color="auto" w:fill="FFFFFF"/>
        </w:rPr>
      </w:pPr>
      <w:r>
        <w:rPr>
          <w:rFonts w:hint="eastAsia" w:ascii="宋体" w:hAnsi="宋体" w:eastAsia="宋体" w:cs="宋体"/>
          <w:b w:val="0"/>
          <w:bCs w:val="0"/>
          <w:spacing w:val="8"/>
          <w:sz w:val="21"/>
          <w:szCs w:val="21"/>
          <w:highlight w:val="none"/>
          <w:shd w:val="clear" w:color="auto" w:fill="FFFFFF"/>
        </w:rPr>
        <w:t>4.供应商须提供投标截止日前3年在经营活动中没有重大违法记录的书面声明：提供书面声明函；</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452" w:firstLineChars="200"/>
        <w:jc w:val="left"/>
        <w:textAlignment w:val="auto"/>
        <w:outlineLvl w:val="9"/>
        <w:rPr>
          <w:rFonts w:hint="eastAsia" w:ascii="宋体" w:hAnsi="宋体" w:eastAsia="宋体" w:cs="宋体"/>
          <w:b w:val="0"/>
          <w:bCs w:val="0"/>
          <w:spacing w:val="8"/>
          <w:sz w:val="21"/>
          <w:szCs w:val="21"/>
          <w:highlight w:val="none"/>
          <w:shd w:val="clear" w:color="auto" w:fill="FFFFFF"/>
        </w:rPr>
      </w:pPr>
      <w:r>
        <w:rPr>
          <w:rFonts w:hint="eastAsia" w:ascii="宋体" w:hAnsi="宋体" w:eastAsia="宋体" w:cs="宋体"/>
          <w:b w:val="0"/>
          <w:bCs w:val="0"/>
          <w:spacing w:val="8"/>
          <w:sz w:val="21"/>
          <w:szCs w:val="21"/>
          <w:highlight w:val="none"/>
          <w:shd w:val="clear" w:color="auto" w:fill="FFFFFF"/>
        </w:rPr>
        <w:t>5.供应商须由法定代表人或其授权的委托代理人参加磋商。供应商若为法定代表人参加磋商，需提供法定代表人资格证明书（须加盖投标单位公章）；供应商若为供应商代表参加磋商，须提供法定代表人授权书（须由法定代表人签字或盖章）和供应商代表身份证原件。</w:t>
      </w:r>
    </w:p>
    <w:p>
      <w:pPr>
        <w:pStyle w:val="16"/>
        <w:numPr>
          <w:ilvl w:val="0"/>
          <w:numId w:val="0"/>
        </w:numPr>
        <w:adjustRightInd w:val="0"/>
        <w:snapToGrid w:val="0"/>
        <w:spacing w:line="360" w:lineRule="auto"/>
        <w:ind w:firstLine="420" w:firstLineChars="200"/>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6.</w:t>
      </w:r>
      <w:r>
        <w:rPr>
          <w:rFonts w:hint="eastAsia" w:ascii="宋体" w:hAnsi="宋体" w:eastAsia="宋体" w:cs="宋体"/>
          <w:i w:val="0"/>
          <w:iCs w:val="0"/>
          <w:caps w:val="0"/>
          <w:color w:val="auto"/>
          <w:spacing w:val="0"/>
          <w:sz w:val="21"/>
          <w:szCs w:val="21"/>
          <w:highlight w:val="none"/>
          <w:u w:val="none"/>
          <w:shd w:val="clear" w:fill="FFFFFF"/>
        </w:rPr>
        <w:t>供应商须具备有效期内的《人力资源服务许可证》</w:t>
      </w:r>
      <w:r>
        <w:rPr>
          <w:rFonts w:hint="eastAsia" w:ascii="宋体" w:hAnsi="宋体" w:eastAsia="宋体" w:cs="宋体"/>
          <w:i w:val="0"/>
          <w:iCs w:val="0"/>
          <w:caps w:val="0"/>
          <w:color w:val="auto"/>
          <w:spacing w:val="0"/>
          <w:sz w:val="21"/>
          <w:szCs w:val="21"/>
          <w:highlight w:val="none"/>
          <w:u w:val="none"/>
          <w:shd w:val="clear"/>
          <w:lang w:eastAsia="zh-CN"/>
        </w:rPr>
        <w:t>。</w:t>
      </w:r>
    </w:p>
    <w:p>
      <w:pPr>
        <w:pStyle w:val="8"/>
        <w:keepNext w:val="0"/>
        <w:keepLines w:val="0"/>
        <w:pageBreakBefore w:val="0"/>
        <w:widowControl/>
        <w:shd w:val="clear" w:color="auto" w:fill="FFFFFF"/>
        <w:tabs>
          <w:tab w:val="left" w:pos="6462"/>
        </w:tabs>
        <w:kinsoku/>
        <w:wordWrap/>
        <w:overflowPunct/>
        <w:topLinePunct w:val="0"/>
        <w:autoSpaceDE/>
        <w:autoSpaceDN/>
        <w:bidi w:val="0"/>
        <w:adjustRightInd w:val="0"/>
        <w:snapToGrid w:val="0"/>
        <w:spacing w:before="0" w:beforeAutospacing="0" w:after="0" w:afterAutospacing="0" w:line="500" w:lineRule="exact"/>
        <w:ind w:firstLine="452" w:firstLineChars="200"/>
        <w:jc w:val="left"/>
        <w:textAlignment w:val="auto"/>
        <w:outlineLvl w:val="9"/>
        <w:rPr>
          <w:rFonts w:hint="eastAsia" w:ascii="宋体" w:hAnsi="宋体" w:eastAsia="宋体" w:cs="宋体"/>
          <w:b/>
          <w:bCs/>
          <w:spacing w:val="8"/>
          <w:sz w:val="21"/>
          <w:szCs w:val="21"/>
          <w:highlight w:val="none"/>
          <w:shd w:val="clear" w:color="auto" w:fill="FFFFFF"/>
        </w:rPr>
      </w:pPr>
      <w:r>
        <w:rPr>
          <w:rFonts w:hint="eastAsia" w:ascii="宋体" w:hAnsi="宋体" w:eastAsia="宋体" w:cs="宋体"/>
          <w:b w:val="0"/>
          <w:bCs w:val="0"/>
          <w:spacing w:val="8"/>
          <w:sz w:val="21"/>
          <w:szCs w:val="21"/>
          <w:highlight w:val="none"/>
          <w:shd w:val="clear" w:color="auto" w:fill="FFFFFF"/>
          <w:lang w:val="en-US" w:eastAsia="zh-CN"/>
        </w:rPr>
        <w:t>7</w:t>
      </w:r>
      <w:r>
        <w:rPr>
          <w:rFonts w:hint="eastAsia" w:ascii="宋体" w:hAnsi="宋体" w:eastAsia="宋体" w:cs="宋体"/>
          <w:b w:val="0"/>
          <w:bCs w:val="0"/>
          <w:spacing w:val="8"/>
          <w:sz w:val="21"/>
          <w:szCs w:val="21"/>
          <w:highlight w:val="none"/>
          <w:shd w:val="clear" w:color="auto" w:fill="FFFFFF"/>
        </w:rPr>
        <w:t>.本项目不接受联合体磋商。</w:t>
      </w:r>
    </w:p>
    <w:p>
      <w:pPr>
        <w:pStyle w:val="8"/>
        <w:keepNext w:val="0"/>
        <w:keepLines w:val="0"/>
        <w:pageBreakBefore w:val="0"/>
        <w:widowControl/>
        <w:shd w:val="clear" w:color="auto" w:fill="FFFFFF"/>
        <w:tabs>
          <w:tab w:val="left" w:pos="6462"/>
        </w:tabs>
        <w:kinsoku/>
        <w:wordWrap/>
        <w:overflowPunct/>
        <w:topLinePunct w:val="0"/>
        <w:autoSpaceDE/>
        <w:autoSpaceDN/>
        <w:bidi w:val="0"/>
        <w:adjustRightInd w:val="0"/>
        <w:snapToGrid w:val="0"/>
        <w:spacing w:before="0" w:beforeAutospacing="0" w:after="0" w:afterAutospacing="0" w:line="500" w:lineRule="exact"/>
        <w:ind w:firstLine="454" w:firstLineChars="200"/>
        <w:jc w:val="left"/>
        <w:textAlignment w:val="auto"/>
        <w:outlineLvl w:val="9"/>
        <w:rPr>
          <w:rFonts w:hint="eastAsia" w:ascii="宋体" w:hAnsi="宋体" w:eastAsia="宋体" w:cs="宋体"/>
          <w:b/>
          <w:bCs/>
          <w:spacing w:val="8"/>
          <w:sz w:val="21"/>
          <w:szCs w:val="21"/>
          <w:highlight w:val="none"/>
          <w:u w:val="none"/>
          <w:shd w:val="clear" w:color="auto" w:fill="FFFFFF"/>
          <w:lang w:eastAsia="zh-CN"/>
        </w:rPr>
      </w:pPr>
      <w:r>
        <w:rPr>
          <w:rFonts w:hint="eastAsia" w:ascii="宋体" w:hAnsi="宋体" w:eastAsia="宋体" w:cs="宋体"/>
          <w:b/>
          <w:bCs/>
          <w:spacing w:val="8"/>
          <w:sz w:val="21"/>
          <w:szCs w:val="21"/>
          <w:highlight w:val="none"/>
          <w:shd w:val="clear" w:color="auto" w:fill="FFFFFF"/>
        </w:rPr>
        <w:t>四、</w:t>
      </w:r>
      <w:r>
        <w:rPr>
          <w:rFonts w:hint="eastAsia" w:ascii="宋体" w:hAnsi="宋体" w:eastAsia="宋体" w:cs="宋体"/>
          <w:b/>
          <w:bCs/>
          <w:spacing w:val="8"/>
          <w:sz w:val="21"/>
          <w:szCs w:val="21"/>
          <w:highlight w:val="none"/>
          <w:shd w:val="clear" w:color="auto" w:fill="FFFFFF"/>
          <w:lang w:eastAsia="zh-CN"/>
        </w:rPr>
        <w:t>投标截止</w:t>
      </w:r>
      <w:r>
        <w:rPr>
          <w:rFonts w:hint="eastAsia" w:ascii="宋体" w:hAnsi="宋体" w:eastAsia="宋体" w:cs="宋体"/>
          <w:b/>
          <w:bCs/>
          <w:spacing w:val="8"/>
          <w:sz w:val="21"/>
          <w:szCs w:val="21"/>
          <w:highlight w:val="none"/>
          <w:shd w:val="clear" w:color="auto" w:fill="FFFFFF"/>
        </w:rPr>
        <w:t>时</w:t>
      </w:r>
      <w:r>
        <w:rPr>
          <w:rFonts w:hint="eastAsia" w:ascii="宋体" w:hAnsi="宋体" w:eastAsia="宋体" w:cs="宋体"/>
          <w:b/>
          <w:bCs/>
          <w:spacing w:val="8"/>
          <w:sz w:val="21"/>
          <w:szCs w:val="21"/>
          <w:highlight w:val="none"/>
          <w:u w:val="none"/>
          <w:shd w:val="clear" w:color="auto" w:fill="FFFFFF"/>
        </w:rPr>
        <w:t>间</w:t>
      </w:r>
      <w:r>
        <w:rPr>
          <w:rFonts w:hint="eastAsia" w:ascii="宋体" w:hAnsi="宋体" w:eastAsia="宋体" w:cs="宋体"/>
          <w:b/>
          <w:bCs/>
          <w:spacing w:val="8"/>
          <w:sz w:val="21"/>
          <w:szCs w:val="21"/>
          <w:highlight w:val="none"/>
          <w:u w:val="none"/>
          <w:shd w:val="clear" w:color="auto" w:fill="FFFFFF"/>
          <w:lang w:eastAsia="zh-CN"/>
        </w:rPr>
        <w:t>、投标</w:t>
      </w:r>
      <w:r>
        <w:rPr>
          <w:rFonts w:hint="eastAsia" w:ascii="宋体" w:hAnsi="宋体" w:eastAsia="宋体" w:cs="宋体"/>
          <w:b/>
          <w:bCs/>
          <w:spacing w:val="8"/>
          <w:sz w:val="21"/>
          <w:szCs w:val="21"/>
          <w:highlight w:val="none"/>
          <w:u w:val="none"/>
          <w:shd w:val="clear" w:color="auto" w:fill="FFFFFF"/>
        </w:rPr>
        <w:t>地址</w:t>
      </w:r>
      <w:r>
        <w:rPr>
          <w:rFonts w:hint="eastAsia" w:ascii="宋体" w:hAnsi="宋体" w:eastAsia="宋体" w:cs="宋体"/>
          <w:b/>
          <w:bCs/>
          <w:spacing w:val="8"/>
          <w:sz w:val="21"/>
          <w:szCs w:val="21"/>
          <w:highlight w:val="none"/>
          <w:u w:val="none"/>
          <w:shd w:val="clear" w:color="auto" w:fill="FFFFFF"/>
          <w:lang w:eastAsia="zh-CN"/>
        </w:rPr>
        <w:t>及报名要求</w:t>
      </w:r>
      <w:r>
        <w:rPr>
          <w:rFonts w:hint="eastAsia" w:ascii="宋体" w:hAnsi="宋体" w:eastAsia="宋体" w:cs="宋体"/>
          <w:b/>
          <w:bCs/>
          <w:spacing w:val="8"/>
          <w:sz w:val="21"/>
          <w:szCs w:val="21"/>
          <w:highlight w:val="none"/>
          <w:u w:val="none"/>
          <w:shd w:val="clear" w:color="auto" w:fill="FFFFFF"/>
          <w:lang w:eastAsia="zh-CN"/>
        </w:rPr>
        <w:tab/>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452" w:firstLineChars="200"/>
        <w:jc w:val="both"/>
        <w:textAlignment w:val="auto"/>
        <w:outlineLvl w:val="9"/>
        <w:rPr>
          <w:rFonts w:hint="eastAsia" w:ascii="宋体" w:hAnsi="宋体" w:eastAsia="宋体" w:cs="宋体"/>
          <w:color w:val="auto"/>
          <w:spacing w:val="8"/>
          <w:sz w:val="21"/>
          <w:szCs w:val="21"/>
          <w:highlight w:val="none"/>
          <w:u w:val="none"/>
          <w:shd w:val="clear" w:color="auto" w:fill="FFFFFF"/>
        </w:rPr>
      </w:pPr>
      <w:r>
        <w:rPr>
          <w:rFonts w:hint="eastAsia" w:ascii="宋体" w:hAnsi="宋体" w:eastAsia="宋体" w:cs="宋体"/>
          <w:spacing w:val="8"/>
          <w:sz w:val="21"/>
          <w:szCs w:val="21"/>
          <w:highlight w:val="none"/>
          <w:u w:val="none"/>
          <w:shd w:val="clear" w:color="auto" w:fill="FFFFFF"/>
        </w:rPr>
        <w:t>1.公示时间：</w:t>
      </w:r>
      <w:r>
        <w:rPr>
          <w:rFonts w:hint="eastAsia" w:ascii="宋体" w:hAnsi="宋体" w:eastAsia="宋体" w:cs="宋体"/>
          <w:spacing w:val="8"/>
          <w:sz w:val="21"/>
          <w:szCs w:val="21"/>
          <w:highlight w:val="none"/>
          <w:u w:val="none"/>
          <w:shd w:val="clear" w:color="auto" w:fill="FFFFFF"/>
          <w:lang w:val="en-US" w:eastAsia="zh-CN"/>
        </w:rPr>
        <w:t>202</w:t>
      </w:r>
      <w:r>
        <w:rPr>
          <w:rFonts w:hint="eastAsia" w:ascii="宋体" w:hAnsi="宋体" w:eastAsia="宋体" w:cs="宋体"/>
          <w:color w:val="auto"/>
          <w:spacing w:val="8"/>
          <w:sz w:val="21"/>
          <w:szCs w:val="21"/>
          <w:highlight w:val="none"/>
          <w:u w:val="none"/>
          <w:shd w:val="clear" w:color="auto" w:fill="FFFFFF"/>
          <w:lang w:val="en-US" w:eastAsia="zh-CN"/>
        </w:rPr>
        <w:t>4</w:t>
      </w:r>
      <w:r>
        <w:rPr>
          <w:rFonts w:hint="eastAsia" w:ascii="宋体" w:hAnsi="宋体" w:eastAsia="宋体" w:cs="宋体"/>
          <w:color w:val="auto"/>
          <w:spacing w:val="8"/>
          <w:sz w:val="21"/>
          <w:szCs w:val="21"/>
          <w:highlight w:val="none"/>
          <w:u w:val="none"/>
          <w:shd w:val="clear" w:color="auto" w:fill="FFFFFF"/>
        </w:rPr>
        <w:t>年</w:t>
      </w:r>
      <w:r>
        <w:rPr>
          <w:rFonts w:hint="eastAsia" w:ascii="宋体" w:hAnsi="宋体" w:eastAsia="宋体" w:cs="宋体"/>
          <w:color w:val="auto"/>
          <w:spacing w:val="8"/>
          <w:sz w:val="21"/>
          <w:szCs w:val="21"/>
          <w:highlight w:val="none"/>
          <w:u w:val="none"/>
          <w:shd w:val="clear" w:color="auto" w:fill="FFFFFF"/>
          <w:lang w:val="en-US" w:eastAsia="zh-CN"/>
        </w:rPr>
        <w:t>4</w:t>
      </w:r>
      <w:r>
        <w:rPr>
          <w:rFonts w:hint="eastAsia" w:ascii="宋体" w:hAnsi="宋体" w:eastAsia="宋体" w:cs="宋体"/>
          <w:color w:val="auto"/>
          <w:spacing w:val="8"/>
          <w:sz w:val="21"/>
          <w:szCs w:val="21"/>
          <w:highlight w:val="none"/>
          <w:u w:val="none"/>
          <w:shd w:val="clear" w:color="auto" w:fill="FFFFFF"/>
        </w:rPr>
        <w:t>月</w:t>
      </w:r>
      <w:r>
        <w:rPr>
          <w:rFonts w:hint="eastAsia" w:ascii="宋体" w:hAnsi="宋体" w:eastAsia="宋体" w:cs="宋体"/>
          <w:color w:val="auto"/>
          <w:spacing w:val="8"/>
          <w:sz w:val="21"/>
          <w:szCs w:val="21"/>
          <w:highlight w:val="none"/>
          <w:u w:val="none"/>
          <w:shd w:val="clear" w:color="auto" w:fill="FFFFFF"/>
          <w:lang w:val="en-US" w:eastAsia="zh-CN"/>
        </w:rPr>
        <w:t>2</w:t>
      </w:r>
      <w:r>
        <w:rPr>
          <w:rFonts w:hint="eastAsia" w:ascii="宋体" w:hAnsi="宋体" w:eastAsia="宋体" w:cs="宋体"/>
          <w:color w:val="auto"/>
          <w:spacing w:val="8"/>
          <w:sz w:val="21"/>
          <w:szCs w:val="21"/>
          <w:highlight w:val="none"/>
          <w:u w:val="none"/>
          <w:shd w:val="clear" w:color="auto" w:fill="FFFFFF"/>
        </w:rPr>
        <w:t>日至</w:t>
      </w:r>
      <w:r>
        <w:rPr>
          <w:rFonts w:hint="eastAsia" w:ascii="宋体" w:hAnsi="宋体" w:eastAsia="宋体" w:cs="宋体"/>
          <w:color w:val="auto"/>
          <w:spacing w:val="8"/>
          <w:sz w:val="21"/>
          <w:szCs w:val="21"/>
          <w:highlight w:val="none"/>
          <w:u w:val="none"/>
          <w:shd w:val="clear" w:color="auto" w:fill="FFFFFF"/>
          <w:lang w:val="en-US" w:eastAsia="zh-CN"/>
        </w:rPr>
        <w:t>2024</w:t>
      </w:r>
      <w:r>
        <w:rPr>
          <w:rFonts w:hint="eastAsia" w:ascii="宋体" w:hAnsi="宋体" w:eastAsia="宋体" w:cs="宋体"/>
          <w:color w:val="auto"/>
          <w:spacing w:val="8"/>
          <w:sz w:val="21"/>
          <w:szCs w:val="21"/>
          <w:highlight w:val="none"/>
          <w:u w:val="none"/>
          <w:shd w:val="clear" w:color="auto" w:fill="FFFFFF"/>
        </w:rPr>
        <w:t>年</w:t>
      </w:r>
      <w:r>
        <w:rPr>
          <w:rFonts w:hint="eastAsia" w:ascii="宋体" w:hAnsi="宋体" w:eastAsia="宋体" w:cs="宋体"/>
          <w:color w:val="auto"/>
          <w:spacing w:val="8"/>
          <w:sz w:val="21"/>
          <w:szCs w:val="21"/>
          <w:highlight w:val="none"/>
          <w:u w:val="none"/>
          <w:shd w:val="clear" w:color="auto" w:fill="FFFFFF"/>
          <w:lang w:val="en-US" w:eastAsia="zh-CN"/>
        </w:rPr>
        <w:t>4</w:t>
      </w:r>
      <w:r>
        <w:rPr>
          <w:rFonts w:hint="eastAsia" w:ascii="宋体" w:hAnsi="宋体" w:eastAsia="宋体" w:cs="宋体"/>
          <w:color w:val="auto"/>
          <w:spacing w:val="8"/>
          <w:sz w:val="21"/>
          <w:szCs w:val="21"/>
          <w:highlight w:val="none"/>
          <w:u w:val="none"/>
          <w:shd w:val="clear" w:color="auto" w:fill="FFFFFF"/>
        </w:rPr>
        <w:t>月</w:t>
      </w:r>
      <w:r>
        <w:rPr>
          <w:rFonts w:hint="eastAsia" w:ascii="宋体" w:hAnsi="宋体" w:eastAsia="宋体" w:cs="宋体"/>
          <w:color w:val="auto"/>
          <w:spacing w:val="8"/>
          <w:sz w:val="21"/>
          <w:szCs w:val="21"/>
          <w:highlight w:val="none"/>
          <w:u w:val="none"/>
          <w:shd w:val="clear" w:color="auto" w:fill="FFFFFF"/>
          <w:lang w:val="en-US" w:eastAsia="zh-CN"/>
        </w:rPr>
        <w:t>8</w:t>
      </w:r>
      <w:r>
        <w:rPr>
          <w:rFonts w:hint="eastAsia" w:ascii="宋体" w:hAnsi="宋体" w:eastAsia="宋体" w:cs="宋体"/>
          <w:color w:val="auto"/>
          <w:spacing w:val="8"/>
          <w:sz w:val="21"/>
          <w:szCs w:val="21"/>
          <w:highlight w:val="none"/>
          <w:u w:val="none"/>
          <w:shd w:val="clear" w:color="auto" w:fill="FFFFFF"/>
        </w:rPr>
        <w:t>日</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452" w:firstLineChars="200"/>
        <w:jc w:val="both"/>
        <w:textAlignment w:val="auto"/>
        <w:outlineLvl w:val="9"/>
        <w:rPr>
          <w:rFonts w:hint="eastAsia" w:ascii="宋体" w:hAnsi="宋体" w:eastAsia="宋体" w:cs="宋体"/>
          <w:color w:val="auto"/>
          <w:spacing w:val="8"/>
          <w:sz w:val="21"/>
          <w:szCs w:val="21"/>
          <w:highlight w:val="none"/>
          <w:shd w:val="clear" w:color="auto" w:fill="FFFFFF"/>
        </w:rPr>
      </w:pPr>
      <w:r>
        <w:rPr>
          <w:rFonts w:hint="eastAsia" w:ascii="宋体" w:hAnsi="宋体" w:eastAsia="宋体" w:cs="宋体"/>
          <w:color w:val="auto"/>
          <w:spacing w:val="8"/>
          <w:sz w:val="21"/>
          <w:szCs w:val="21"/>
          <w:highlight w:val="none"/>
          <w:u w:val="none"/>
          <w:shd w:val="clear" w:color="auto" w:fill="FFFFFF"/>
        </w:rPr>
        <w:t>2.</w:t>
      </w:r>
      <w:r>
        <w:rPr>
          <w:rFonts w:hint="eastAsia" w:ascii="宋体" w:hAnsi="宋体" w:eastAsia="宋体" w:cs="宋体"/>
          <w:b/>
          <w:bCs/>
          <w:color w:val="auto"/>
          <w:spacing w:val="8"/>
          <w:sz w:val="21"/>
          <w:szCs w:val="21"/>
          <w:highlight w:val="none"/>
          <w:u w:val="none"/>
          <w:shd w:val="clear" w:color="auto" w:fill="FFFFFF"/>
        </w:rPr>
        <w:t>投标截止日期</w:t>
      </w:r>
      <w:r>
        <w:rPr>
          <w:rFonts w:hint="eastAsia" w:ascii="宋体" w:hAnsi="宋体" w:eastAsia="宋体" w:cs="宋体"/>
          <w:color w:val="auto"/>
          <w:spacing w:val="8"/>
          <w:sz w:val="21"/>
          <w:szCs w:val="21"/>
          <w:highlight w:val="none"/>
          <w:u w:val="none"/>
          <w:shd w:val="clear" w:color="auto" w:fill="FFFFFF"/>
        </w:rPr>
        <w:t>：202</w:t>
      </w:r>
      <w:r>
        <w:rPr>
          <w:rFonts w:hint="eastAsia" w:ascii="宋体" w:hAnsi="宋体" w:eastAsia="宋体" w:cs="宋体"/>
          <w:color w:val="auto"/>
          <w:spacing w:val="8"/>
          <w:sz w:val="21"/>
          <w:szCs w:val="21"/>
          <w:highlight w:val="none"/>
          <w:u w:val="none"/>
          <w:shd w:val="clear" w:color="auto" w:fill="FFFFFF"/>
          <w:lang w:val="en-US" w:eastAsia="zh-CN"/>
        </w:rPr>
        <w:t>4</w:t>
      </w:r>
      <w:r>
        <w:rPr>
          <w:rFonts w:hint="eastAsia" w:ascii="宋体" w:hAnsi="宋体" w:eastAsia="宋体" w:cs="宋体"/>
          <w:color w:val="auto"/>
          <w:spacing w:val="8"/>
          <w:sz w:val="21"/>
          <w:szCs w:val="21"/>
          <w:highlight w:val="none"/>
          <w:u w:val="none"/>
          <w:shd w:val="clear" w:color="auto" w:fill="FFFFFF"/>
        </w:rPr>
        <w:t>年</w:t>
      </w:r>
      <w:r>
        <w:rPr>
          <w:rFonts w:hint="eastAsia" w:ascii="宋体" w:hAnsi="宋体" w:eastAsia="宋体" w:cs="宋体"/>
          <w:color w:val="auto"/>
          <w:spacing w:val="8"/>
          <w:sz w:val="21"/>
          <w:szCs w:val="21"/>
          <w:highlight w:val="none"/>
          <w:u w:val="none"/>
          <w:shd w:val="clear" w:color="auto" w:fill="FFFFFF"/>
          <w:lang w:val="en-US" w:eastAsia="zh-CN"/>
        </w:rPr>
        <w:t>4</w:t>
      </w:r>
      <w:r>
        <w:rPr>
          <w:rFonts w:hint="eastAsia" w:ascii="宋体" w:hAnsi="宋体" w:eastAsia="宋体" w:cs="宋体"/>
          <w:color w:val="auto"/>
          <w:spacing w:val="8"/>
          <w:sz w:val="21"/>
          <w:szCs w:val="21"/>
          <w:highlight w:val="none"/>
          <w:u w:val="none"/>
          <w:shd w:val="clear" w:color="auto" w:fill="FFFFFF"/>
        </w:rPr>
        <w:t>月</w:t>
      </w:r>
      <w:r>
        <w:rPr>
          <w:rFonts w:hint="eastAsia" w:ascii="宋体" w:hAnsi="宋体" w:eastAsia="宋体" w:cs="宋体"/>
          <w:color w:val="auto"/>
          <w:spacing w:val="8"/>
          <w:sz w:val="21"/>
          <w:szCs w:val="21"/>
          <w:highlight w:val="none"/>
          <w:u w:val="none"/>
          <w:shd w:val="clear" w:color="auto" w:fill="FFFFFF"/>
          <w:lang w:val="en-US" w:eastAsia="zh-CN"/>
        </w:rPr>
        <w:t>10</w:t>
      </w:r>
      <w:r>
        <w:rPr>
          <w:rFonts w:hint="eastAsia" w:ascii="宋体" w:hAnsi="宋体" w:eastAsia="宋体" w:cs="宋体"/>
          <w:color w:val="auto"/>
          <w:spacing w:val="8"/>
          <w:sz w:val="21"/>
          <w:szCs w:val="21"/>
          <w:highlight w:val="none"/>
          <w:u w:val="none"/>
          <w:shd w:val="clear" w:color="auto" w:fill="FFFFFF"/>
        </w:rPr>
        <w:t>日17点前（过</w:t>
      </w:r>
      <w:r>
        <w:rPr>
          <w:rFonts w:hint="eastAsia" w:ascii="宋体" w:hAnsi="宋体" w:eastAsia="宋体" w:cs="宋体"/>
          <w:color w:val="auto"/>
          <w:spacing w:val="8"/>
          <w:sz w:val="21"/>
          <w:szCs w:val="21"/>
          <w:highlight w:val="none"/>
          <w:shd w:val="clear" w:color="auto" w:fill="FFFFFF"/>
        </w:rPr>
        <w:t>期将视为自动放弃此次投标）</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452" w:firstLineChars="200"/>
        <w:jc w:val="both"/>
        <w:textAlignment w:val="auto"/>
        <w:outlineLvl w:val="9"/>
        <w:rPr>
          <w:rFonts w:hint="eastAsia" w:ascii="宋体" w:hAnsi="宋体" w:eastAsia="宋体" w:cs="宋体"/>
          <w:spacing w:val="8"/>
          <w:sz w:val="21"/>
          <w:szCs w:val="21"/>
          <w:highlight w:val="none"/>
          <w:shd w:val="clear" w:color="auto" w:fill="FFFFFF"/>
        </w:rPr>
      </w:pPr>
      <w:r>
        <w:rPr>
          <w:rFonts w:hint="eastAsia" w:ascii="宋体" w:hAnsi="宋体" w:eastAsia="宋体" w:cs="宋体"/>
          <w:color w:val="auto"/>
          <w:spacing w:val="8"/>
          <w:sz w:val="21"/>
          <w:szCs w:val="21"/>
          <w:highlight w:val="none"/>
          <w:shd w:val="clear" w:color="auto" w:fill="FFFFFF"/>
        </w:rPr>
        <w:t>3.公告发布平台：医院官网、医院</w:t>
      </w:r>
      <w:r>
        <w:rPr>
          <w:rFonts w:hint="eastAsia" w:ascii="宋体" w:hAnsi="宋体" w:cs="宋体"/>
          <w:color w:val="auto"/>
          <w:spacing w:val="8"/>
          <w:sz w:val="21"/>
          <w:szCs w:val="21"/>
          <w:highlight w:val="none"/>
          <w:shd w:val="clear" w:color="auto" w:fill="FFFFFF"/>
          <w:lang w:eastAsia="zh-CN"/>
        </w:rPr>
        <w:t>招标采购</w:t>
      </w:r>
      <w:r>
        <w:rPr>
          <w:rFonts w:hint="eastAsia" w:ascii="宋体" w:hAnsi="宋体" w:eastAsia="宋体" w:cs="宋体"/>
          <w:color w:val="auto"/>
          <w:spacing w:val="8"/>
          <w:sz w:val="21"/>
          <w:szCs w:val="21"/>
          <w:highlight w:val="none"/>
          <w:shd w:val="clear" w:color="auto" w:fill="FFFFFF"/>
        </w:rPr>
        <w:t>微信公众号、院</w:t>
      </w:r>
      <w:r>
        <w:rPr>
          <w:rFonts w:hint="eastAsia" w:ascii="宋体" w:hAnsi="宋体" w:eastAsia="宋体" w:cs="宋体"/>
          <w:spacing w:val="8"/>
          <w:sz w:val="21"/>
          <w:szCs w:val="21"/>
          <w:highlight w:val="none"/>
          <w:shd w:val="clear" w:color="auto" w:fill="FFFFFF"/>
        </w:rPr>
        <w:t>内公示栏</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452" w:firstLineChars="200"/>
        <w:jc w:val="both"/>
        <w:textAlignment w:val="auto"/>
        <w:outlineLvl w:val="9"/>
        <w:rPr>
          <w:rFonts w:hint="eastAsia" w:ascii="宋体" w:hAnsi="宋体" w:eastAsia="宋体" w:cs="宋体"/>
          <w:spacing w:val="8"/>
          <w:sz w:val="21"/>
          <w:szCs w:val="21"/>
          <w:highlight w:val="none"/>
          <w:shd w:val="clear" w:color="auto" w:fill="FFFFFF"/>
          <w:lang w:val="en-US" w:eastAsia="zh-CN"/>
        </w:rPr>
      </w:pPr>
      <w:r>
        <w:rPr>
          <w:rFonts w:hint="eastAsia" w:ascii="宋体" w:hAnsi="宋体" w:eastAsia="宋体" w:cs="宋体"/>
          <w:spacing w:val="8"/>
          <w:sz w:val="21"/>
          <w:szCs w:val="21"/>
          <w:highlight w:val="none"/>
          <w:shd w:val="clear" w:color="auto" w:fill="FFFFFF"/>
        </w:rPr>
        <w:t>4.</w:t>
      </w:r>
      <w:r>
        <w:rPr>
          <w:rFonts w:hint="eastAsia" w:ascii="宋体" w:hAnsi="宋体" w:cs="宋体"/>
          <w:spacing w:val="8"/>
          <w:sz w:val="21"/>
          <w:szCs w:val="21"/>
          <w:highlight w:val="none"/>
          <w:shd w:val="clear" w:color="auto" w:fill="FFFFFF"/>
          <w:lang w:eastAsia="zh-CN"/>
        </w:rPr>
        <w:t>投标</w:t>
      </w:r>
      <w:r>
        <w:rPr>
          <w:rFonts w:hint="eastAsia" w:ascii="宋体" w:hAnsi="宋体" w:eastAsia="宋体" w:cs="宋体"/>
          <w:spacing w:val="8"/>
          <w:sz w:val="21"/>
          <w:szCs w:val="21"/>
          <w:highlight w:val="none"/>
          <w:shd w:val="clear" w:color="auto" w:fill="FFFFFF"/>
        </w:rPr>
        <w:t>地址：天津市滨海新区柳州东道292号</w:t>
      </w:r>
      <w:r>
        <w:rPr>
          <w:rFonts w:hint="eastAsia" w:ascii="宋体" w:hAnsi="宋体" w:eastAsia="宋体" w:cs="宋体"/>
          <w:spacing w:val="8"/>
          <w:sz w:val="21"/>
          <w:szCs w:val="21"/>
          <w:highlight w:val="none"/>
          <w:shd w:val="clear" w:color="auto" w:fill="FFFFFF"/>
          <w:lang w:eastAsia="zh-CN"/>
        </w:rPr>
        <w:t>住院部三</w:t>
      </w:r>
      <w:r>
        <w:rPr>
          <w:rFonts w:hint="eastAsia" w:ascii="宋体" w:hAnsi="宋体" w:eastAsia="宋体" w:cs="宋体"/>
          <w:spacing w:val="8"/>
          <w:sz w:val="21"/>
          <w:szCs w:val="21"/>
          <w:highlight w:val="none"/>
          <w:shd w:val="clear" w:color="auto" w:fill="FFFFFF"/>
        </w:rPr>
        <w:t>楼</w:t>
      </w:r>
      <w:r>
        <w:rPr>
          <w:rFonts w:hint="eastAsia" w:ascii="宋体" w:hAnsi="宋体" w:eastAsia="宋体" w:cs="宋体"/>
          <w:spacing w:val="8"/>
          <w:sz w:val="21"/>
          <w:szCs w:val="21"/>
          <w:highlight w:val="none"/>
          <w:shd w:val="clear" w:color="auto" w:fill="FFFFFF"/>
          <w:lang w:eastAsia="zh-CN"/>
        </w:rPr>
        <w:t>绩效考核办</w:t>
      </w:r>
      <w:r>
        <w:rPr>
          <w:rFonts w:hint="eastAsia" w:ascii="宋体" w:hAnsi="宋体" w:eastAsia="宋体" w:cs="宋体"/>
          <w:spacing w:val="8"/>
          <w:sz w:val="21"/>
          <w:szCs w:val="21"/>
          <w:highlight w:val="none"/>
          <w:shd w:val="clear" w:color="auto" w:fill="FFFFFF"/>
          <w:lang w:val="en-US" w:eastAsia="zh-CN"/>
        </w:rPr>
        <w:t>-</w:t>
      </w:r>
      <w:r>
        <w:rPr>
          <w:rFonts w:hint="eastAsia" w:ascii="宋体" w:hAnsi="宋体" w:eastAsia="宋体" w:cs="宋体"/>
          <w:spacing w:val="8"/>
          <w:sz w:val="21"/>
          <w:szCs w:val="21"/>
          <w:highlight w:val="none"/>
          <w:shd w:val="clear" w:color="auto" w:fill="FFFFFF"/>
          <w:lang w:eastAsia="zh-CN"/>
        </w:rPr>
        <w:t>采购</w:t>
      </w:r>
      <w:r>
        <w:rPr>
          <w:rFonts w:hint="eastAsia" w:ascii="宋体" w:hAnsi="宋体" w:eastAsia="宋体" w:cs="宋体"/>
          <w:spacing w:val="8"/>
          <w:sz w:val="21"/>
          <w:szCs w:val="21"/>
          <w:highlight w:val="none"/>
          <w:shd w:val="clear" w:color="auto" w:fill="FFFFFF"/>
          <w:lang w:val="en-US" w:eastAsia="zh-CN"/>
        </w:rPr>
        <w:t>；</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678" w:firstLineChars="300"/>
        <w:textAlignment w:val="auto"/>
        <w:rPr>
          <w:rFonts w:hint="eastAsia" w:ascii="宋体" w:hAnsi="宋体" w:eastAsia="宋体" w:cs="宋体"/>
          <w:spacing w:val="8"/>
          <w:sz w:val="21"/>
          <w:szCs w:val="21"/>
          <w:highlight w:val="none"/>
          <w:shd w:val="clear" w:color="auto" w:fill="FFFFFF"/>
          <w:lang w:val="en-US" w:eastAsia="zh-CN"/>
        </w:rPr>
      </w:pPr>
      <w:r>
        <w:rPr>
          <w:rFonts w:hint="eastAsia" w:ascii="宋体" w:hAnsi="宋体" w:eastAsia="宋体" w:cs="宋体"/>
          <w:spacing w:val="8"/>
          <w:sz w:val="21"/>
          <w:szCs w:val="21"/>
          <w:highlight w:val="none"/>
          <w:shd w:val="clear" w:color="auto" w:fill="FFFFFF"/>
        </w:rPr>
        <w:t>联系电话：</w:t>
      </w:r>
      <w:r>
        <w:rPr>
          <w:rFonts w:hint="eastAsia" w:ascii="宋体" w:hAnsi="宋体" w:eastAsia="宋体" w:cs="宋体"/>
          <w:spacing w:val="8"/>
          <w:sz w:val="21"/>
          <w:szCs w:val="21"/>
          <w:highlight w:val="none"/>
          <w:shd w:val="clear" w:color="auto" w:fill="FFFFFF"/>
          <w:lang w:val="en-US" w:eastAsia="zh-CN"/>
        </w:rPr>
        <w:t>022-</w:t>
      </w:r>
      <w:r>
        <w:rPr>
          <w:rFonts w:hint="eastAsia" w:ascii="宋体" w:hAnsi="宋体" w:eastAsia="宋体" w:cs="宋体"/>
          <w:spacing w:val="8"/>
          <w:sz w:val="21"/>
          <w:szCs w:val="21"/>
          <w:highlight w:val="none"/>
          <w:shd w:val="clear" w:color="auto" w:fill="FFFFFF"/>
        </w:rPr>
        <w:t>60</w:t>
      </w:r>
      <w:r>
        <w:rPr>
          <w:rFonts w:hint="eastAsia" w:ascii="宋体" w:hAnsi="宋体" w:cs="宋体"/>
          <w:spacing w:val="8"/>
          <w:sz w:val="21"/>
          <w:szCs w:val="21"/>
          <w:highlight w:val="none"/>
          <w:shd w:val="clear" w:color="auto" w:fill="FFFFFF"/>
          <w:lang w:val="en-US" w:eastAsia="zh-CN"/>
        </w:rPr>
        <w:t xml:space="preserve">837877   </w:t>
      </w:r>
      <w:r>
        <w:rPr>
          <w:rFonts w:hint="eastAsia" w:ascii="宋体" w:hAnsi="宋体" w:eastAsia="宋体" w:cs="宋体"/>
          <w:spacing w:val="8"/>
          <w:sz w:val="21"/>
          <w:szCs w:val="21"/>
          <w:highlight w:val="none"/>
          <w:shd w:val="clear" w:color="auto" w:fill="FFFFFF"/>
        </w:rPr>
        <w:t>联系人：</w:t>
      </w:r>
      <w:r>
        <w:rPr>
          <w:rFonts w:hint="eastAsia" w:ascii="宋体" w:hAnsi="宋体" w:cs="宋体"/>
          <w:spacing w:val="8"/>
          <w:sz w:val="21"/>
          <w:szCs w:val="21"/>
          <w:highlight w:val="none"/>
          <w:shd w:val="clear" w:color="auto" w:fill="FFFFFF"/>
          <w:lang w:eastAsia="zh-CN"/>
        </w:rPr>
        <w:t>张老师</w:t>
      </w:r>
    </w:p>
    <w:p>
      <w:pPr>
        <w:pStyle w:val="8"/>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0" w:beforeAutospacing="0" w:after="0" w:afterAutospacing="0" w:line="500" w:lineRule="exact"/>
        <w:ind w:firstLine="452" w:firstLineChars="200"/>
        <w:jc w:val="both"/>
        <w:textAlignment w:val="auto"/>
        <w:rPr>
          <w:rFonts w:hint="eastAsia" w:ascii="宋体" w:hAnsi="宋体" w:eastAsia="宋体" w:cs="宋体"/>
          <w:b w:val="0"/>
          <w:bCs w:val="0"/>
          <w:spacing w:val="8"/>
          <w:sz w:val="21"/>
          <w:szCs w:val="21"/>
          <w:highlight w:val="none"/>
          <w:shd w:val="clear" w:color="auto" w:fill="FFFFFF"/>
        </w:rPr>
      </w:pPr>
      <w:r>
        <w:rPr>
          <w:rFonts w:hint="eastAsia" w:ascii="宋体" w:hAnsi="宋体" w:cs="宋体"/>
          <w:color w:val="333333"/>
          <w:spacing w:val="8"/>
          <w:sz w:val="21"/>
          <w:szCs w:val="21"/>
          <w:highlight w:val="none"/>
          <w:shd w:val="clear" w:color="auto" w:fill="FFFFFF"/>
          <w:lang w:val="en-US" w:eastAsia="zh-CN"/>
        </w:rPr>
        <w:t>5.</w:t>
      </w:r>
      <w:r>
        <w:rPr>
          <w:rFonts w:hint="eastAsia" w:ascii="宋体" w:hAnsi="宋体" w:eastAsia="宋体" w:cs="宋体"/>
          <w:b/>
          <w:bCs/>
          <w:color w:val="333333"/>
          <w:spacing w:val="8"/>
          <w:sz w:val="21"/>
          <w:szCs w:val="21"/>
          <w:highlight w:val="none"/>
          <w:shd w:val="clear" w:color="auto" w:fill="FFFFFF"/>
        </w:rPr>
        <w:t>投标文件要求:</w:t>
      </w:r>
      <w:r>
        <w:rPr>
          <w:rFonts w:hint="eastAsia" w:ascii="宋体" w:hAnsi="宋体" w:eastAsia="宋体" w:cs="宋体"/>
          <w:b/>
          <w:bCs/>
          <w:spacing w:val="8"/>
          <w:sz w:val="21"/>
          <w:szCs w:val="21"/>
          <w:highlight w:val="none"/>
          <w:shd w:val="clear" w:color="auto" w:fill="FFFFFF"/>
        </w:rPr>
        <w:t>投标文件要求正副本各一份，资质文件开标前审核</w:t>
      </w:r>
      <w:r>
        <w:rPr>
          <w:rFonts w:hint="eastAsia" w:ascii="宋体" w:hAnsi="宋体" w:eastAsia="宋体" w:cs="宋体"/>
          <w:b/>
          <w:bCs/>
          <w:spacing w:val="8"/>
          <w:sz w:val="21"/>
          <w:szCs w:val="21"/>
          <w:highlight w:val="none"/>
          <w:shd w:val="clear" w:color="auto" w:fill="FFFFFF"/>
          <w:lang w:eastAsia="zh-CN"/>
        </w:rPr>
        <w:t>（详见附件一：</w:t>
      </w:r>
      <w:r>
        <w:rPr>
          <w:rFonts w:hint="eastAsia" w:ascii="宋体" w:hAnsi="宋体" w:eastAsia="宋体" w:cs="宋体"/>
          <w:b/>
          <w:bCs/>
          <w:spacing w:val="8"/>
          <w:sz w:val="21"/>
          <w:szCs w:val="21"/>
          <w:highlight w:val="none"/>
          <w:shd w:val="clear" w:color="auto" w:fill="FFFFFF"/>
          <w:lang w:val="en-US" w:eastAsia="zh-CN"/>
        </w:rPr>
        <w:t>供应商及</w:t>
      </w:r>
      <w:r>
        <w:rPr>
          <w:rFonts w:hint="eastAsia" w:ascii="宋体" w:hAnsi="宋体" w:eastAsia="宋体" w:cs="宋体"/>
          <w:b/>
          <w:bCs/>
          <w:spacing w:val="8"/>
          <w:sz w:val="21"/>
          <w:szCs w:val="21"/>
          <w:highlight w:val="none"/>
          <w:shd w:val="clear" w:color="auto" w:fill="FFFFFF"/>
          <w:lang w:eastAsia="zh-CN"/>
        </w:rPr>
        <w:t>产品资质审查内容要求）</w:t>
      </w:r>
      <w:r>
        <w:rPr>
          <w:rFonts w:hint="eastAsia" w:ascii="宋体" w:hAnsi="宋体" w:eastAsia="宋体" w:cs="宋体"/>
          <w:b/>
          <w:bCs/>
          <w:spacing w:val="8"/>
          <w:sz w:val="21"/>
          <w:szCs w:val="21"/>
          <w:highlight w:val="none"/>
          <w:shd w:val="clear" w:color="auto" w:fill="FFFFFF"/>
        </w:rPr>
        <w:t>，要求与技术标、商务标分开密封，在密封处加盖单位公章，并留</w:t>
      </w:r>
      <w:r>
        <w:rPr>
          <w:rFonts w:hint="eastAsia" w:ascii="宋体" w:hAnsi="宋体" w:eastAsia="宋体" w:cs="宋体"/>
          <w:b/>
          <w:bCs/>
          <w:spacing w:val="8"/>
          <w:sz w:val="21"/>
          <w:szCs w:val="21"/>
          <w:highlight w:val="none"/>
          <w:shd w:val="clear" w:color="auto" w:fill="FFFFFF"/>
          <w:lang w:eastAsia="zh-CN"/>
        </w:rPr>
        <w:t>投标人</w:t>
      </w:r>
      <w:r>
        <w:rPr>
          <w:rFonts w:hint="eastAsia" w:ascii="宋体" w:hAnsi="宋体" w:eastAsia="宋体" w:cs="宋体"/>
          <w:b/>
          <w:bCs/>
          <w:spacing w:val="8"/>
          <w:sz w:val="21"/>
          <w:szCs w:val="21"/>
          <w:highlight w:val="none"/>
          <w:shd w:val="clear" w:color="auto" w:fill="FFFFFF"/>
        </w:rPr>
        <w:t>联系方式，以便通知开标时间。</w:t>
      </w:r>
    </w:p>
    <w:p>
      <w:pPr>
        <w:pStyle w:val="8"/>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0" w:beforeAutospacing="0" w:after="0" w:afterAutospacing="0" w:line="440" w:lineRule="exact"/>
        <w:ind w:firstLine="454" w:firstLineChars="200"/>
        <w:jc w:val="both"/>
        <w:textAlignment w:val="auto"/>
        <w:rPr>
          <w:rFonts w:hint="eastAsia" w:ascii="宋体" w:hAnsi="宋体" w:eastAsia="宋体" w:cs="宋体"/>
          <w:b/>
          <w:bCs/>
          <w:spacing w:val="8"/>
          <w:sz w:val="21"/>
          <w:szCs w:val="21"/>
          <w:highlight w:val="none"/>
          <w:shd w:val="clear" w:color="auto" w:fill="FFFFFF"/>
        </w:rPr>
      </w:pPr>
      <w:r>
        <w:rPr>
          <w:rFonts w:hint="eastAsia" w:ascii="宋体" w:hAnsi="宋体" w:cs="宋体"/>
          <w:b/>
          <w:bCs/>
          <w:spacing w:val="8"/>
          <w:sz w:val="21"/>
          <w:szCs w:val="21"/>
          <w:highlight w:val="none"/>
          <w:shd w:val="clear" w:color="auto" w:fill="FFFFFF"/>
          <w:lang w:val="en-US" w:eastAsia="zh-CN"/>
        </w:rPr>
        <w:t>6.</w:t>
      </w:r>
      <w:r>
        <w:rPr>
          <w:rFonts w:hint="eastAsia" w:ascii="宋体" w:hAnsi="宋体" w:cs="宋体"/>
          <w:b/>
          <w:bCs/>
          <w:spacing w:val="8"/>
          <w:sz w:val="21"/>
          <w:szCs w:val="21"/>
          <w:highlight w:val="none"/>
          <w:shd w:val="clear" w:color="auto" w:fill="FFFFFF"/>
          <w:lang w:eastAsia="zh-CN"/>
        </w:rPr>
        <w:t>报名要求：</w:t>
      </w:r>
      <w:r>
        <w:rPr>
          <w:rFonts w:hint="eastAsia" w:ascii="宋体" w:hAnsi="宋体" w:cs="宋体"/>
          <w:spacing w:val="8"/>
          <w:sz w:val="21"/>
          <w:szCs w:val="21"/>
          <w:highlight w:val="none"/>
          <w:shd w:val="clear" w:color="auto" w:fill="FFFFFF"/>
          <w:lang w:eastAsia="zh-CN"/>
        </w:rPr>
        <w:t>请参加投标的供应商将资质文件材料（盖章</w:t>
      </w:r>
      <w:r>
        <w:rPr>
          <w:rFonts w:hint="eastAsia" w:ascii="宋体" w:hAnsi="宋体" w:cs="宋体"/>
          <w:spacing w:val="8"/>
          <w:sz w:val="21"/>
          <w:szCs w:val="21"/>
          <w:highlight w:val="none"/>
          <w:shd w:val="clear" w:color="auto" w:fill="FFFFFF"/>
          <w:lang w:val="en-US" w:eastAsia="zh-CN"/>
        </w:rPr>
        <w:t>PDF版扫描件</w:t>
      </w:r>
      <w:r>
        <w:rPr>
          <w:rFonts w:hint="eastAsia" w:ascii="宋体" w:hAnsi="宋体" w:cs="宋体"/>
          <w:spacing w:val="8"/>
          <w:sz w:val="21"/>
          <w:szCs w:val="21"/>
          <w:highlight w:val="none"/>
          <w:shd w:val="clear" w:color="auto" w:fill="FFFFFF"/>
          <w:lang w:eastAsia="zh-CN"/>
        </w:rPr>
        <w:t>）在投标截止日期前通过邮箱发送至</w:t>
      </w:r>
      <w:r>
        <w:rPr>
          <w:rFonts w:hint="eastAsia" w:ascii="宋体" w:hAnsi="宋体" w:cs="宋体"/>
          <w:spacing w:val="8"/>
          <w:sz w:val="21"/>
          <w:szCs w:val="21"/>
          <w:highlight w:val="none"/>
          <w:shd w:val="clear" w:color="auto" w:fill="FFFFFF"/>
          <w:lang w:val="en-US" w:eastAsia="zh-CN"/>
        </w:rPr>
        <w:t>bhxqzyyycgb@163.com进行报名，邮件内附上联系电话，并电话确认院方已收到</w:t>
      </w:r>
      <w:r>
        <w:rPr>
          <w:rFonts w:hint="eastAsia" w:ascii="宋体" w:hAnsi="宋体" w:cs="宋体"/>
          <w:spacing w:val="8"/>
          <w:sz w:val="21"/>
          <w:szCs w:val="21"/>
          <w:highlight w:val="none"/>
          <w:shd w:val="clear" w:color="auto" w:fill="FFFFFF"/>
          <w:lang w:eastAsia="zh-CN"/>
        </w:rPr>
        <w:t>。</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454" w:firstLineChars="200"/>
        <w:textAlignment w:val="auto"/>
        <w:rPr>
          <w:rFonts w:hint="eastAsia" w:ascii="宋体" w:hAnsi="宋体" w:eastAsia="宋体" w:cs="宋体"/>
          <w:color w:val="333333"/>
          <w:spacing w:val="8"/>
          <w:sz w:val="21"/>
          <w:szCs w:val="21"/>
          <w:highlight w:val="none"/>
          <w:shd w:val="clear" w:color="auto" w:fill="FFFFFF"/>
        </w:rPr>
      </w:pPr>
      <w:r>
        <w:rPr>
          <w:rFonts w:hint="eastAsia" w:ascii="宋体" w:hAnsi="宋体" w:eastAsia="宋体" w:cs="宋体"/>
          <w:b/>
          <w:bCs/>
          <w:color w:val="333333"/>
          <w:spacing w:val="8"/>
          <w:sz w:val="21"/>
          <w:szCs w:val="21"/>
          <w:highlight w:val="none"/>
          <w:shd w:val="clear" w:color="auto" w:fill="FFFFFF"/>
        </w:rPr>
        <w:t>五、招标方式：</w:t>
      </w:r>
      <w:r>
        <w:rPr>
          <w:rFonts w:hint="eastAsia" w:ascii="宋体" w:hAnsi="宋体" w:eastAsia="宋体" w:cs="宋体"/>
          <w:color w:val="333333"/>
          <w:spacing w:val="8"/>
          <w:sz w:val="21"/>
          <w:szCs w:val="21"/>
          <w:highlight w:val="none"/>
          <w:shd w:val="clear" w:color="auto" w:fill="FFFFFF"/>
        </w:rPr>
        <w:t>院内招标。</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454" w:firstLineChars="200"/>
        <w:textAlignment w:val="auto"/>
        <w:rPr>
          <w:rFonts w:hint="eastAsia" w:ascii="宋体" w:hAnsi="宋体" w:eastAsia="宋体" w:cs="宋体"/>
          <w:color w:val="333333"/>
          <w:spacing w:val="8"/>
          <w:sz w:val="21"/>
          <w:szCs w:val="21"/>
          <w:highlight w:val="none"/>
          <w:shd w:val="clear" w:color="auto" w:fill="FFFFFF"/>
        </w:rPr>
      </w:pPr>
      <w:r>
        <w:rPr>
          <w:rFonts w:hint="eastAsia" w:ascii="宋体" w:hAnsi="宋体" w:eastAsia="宋体" w:cs="宋体"/>
          <w:b/>
          <w:bCs/>
          <w:color w:val="333333"/>
          <w:spacing w:val="8"/>
          <w:sz w:val="21"/>
          <w:szCs w:val="21"/>
          <w:highlight w:val="none"/>
          <w:shd w:val="clear" w:color="auto" w:fill="FFFFFF"/>
        </w:rPr>
        <w:t>六、开标时间及地点</w:t>
      </w:r>
      <w:r>
        <w:rPr>
          <w:rFonts w:hint="eastAsia" w:ascii="宋体" w:hAnsi="宋体" w:eastAsia="宋体" w:cs="宋体"/>
          <w:color w:val="333333"/>
          <w:spacing w:val="8"/>
          <w:sz w:val="21"/>
          <w:szCs w:val="21"/>
          <w:highlight w:val="none"/>
          <w:shd w:val="clear" w:color="auto" w:fill="FFFFFF"/>
        </w:rPr>
        <w:t>：</w:t>
      </w:r>
      <w:r>
        <w:rPr>
          <w:rFonts w:hint="eastAsia" w:ascii="宋体" w:hAnsi="宋体" w:eastAsia="宋体" w:cs="宋体"/>
          <w:color w:val="333333"/>
          <w:spacing w:val="8"/>
          <w:sz w:val="21"/>
          <w:szCs w:val="21"/>
          <w:highlight w:val="none"/>
          <w:shd w:val="clear" w:color="auto" w:fill="FFFFFF"/>
          <w:lang w:eastAsia="zh-CN"/>
        </w:rPr>
        <w:t>电话或邮件</w:t>
      </w:r>
      <w:r>
        <w:rPr>
          <w:rFonts w:hint="eastAsia" w:ascii="宋体" w:hAnsi="宋体" w:eastAsia="宋体" w:cs="宋体"/>
          <w:color w:val="333333"/>
          <w:spacing w:val="8"/>
          <w:sz w:val="21"/>
          <w:szCs w:val="21"/>
          <w:highlight w:val="none"/>
          <w:shd w:val="clear" w:color="auto" w:fill="FFFFFF"/>
        </w:rPr>
        <w:t>另行通知。</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454" w:firstLineChars="200"/>
        <w:textAlignment w:val="auto"/>
        <w:rPr>
          <w:rFonts w:hint="eastAsia" w:ascii="宋体" w:hAnsi="宋体" w:eastAsia="宋体" w:cs="宋体"/>
          <w:color w:val="333333"/>
          <w:spacing w:val="8"/>
          <w:sz w:val="21"/>
          <w:szCs w:val="21"/>
          <w:highlight w:val="none"/>
          <w:shd w:val="clear" w:color="auto" w:fill="FFFFFF"/>
        </w:rPr>
      </w:pPr>
      <w:r>
        <w:rPr>
          <w:rFonts w:hint="eastAsia" w:ascii="宋体" w:hAnsi="宋体" w:eastAsia="宋体" w:cs="宋体"/>
          <w:b/>
          <w:bCs/>
          <w:color w:val="333333"/>
          <w:spacing w:val="8"/>
          <w:sz w:val="21"/>
          <w:szCs w:val="21"/>
          <w:highlight w:val="none"/>
          <w:shd w:val="clear" w:color="auto" w:fill="FFFFFF"/>
        </w:rPr>
        <w:t>七、评标办法</w:t>
      </w:r>
      <w:r>
        <w:rPr>
          <w:rFonts w:hint="eastAsia" w:ascii="宋体" w:hAnsi="宋体" w:eastAsia="宋体" w:cs="宋体"/>
          <w:color w:val="333333"/>
          <w:spacing w:val="8"/>
          <w:sz w:val="21"/>
          <w:szCs w:val="21"/>
          <w:highlight w:val="none"/>
          <w:shd w:val="clear" w:color="auto" w:fill="FFFFFF"/>
        </w:rPr>
        <w:t>：综合评分法。</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454" w:firstLineChars="200"/>
        <w:textAlignment w:val="auto"/>
        <w:rPr>
          <w:rFonts w:hint="eastAsia" w:ascii="宋体" w:hAnsi="宋体" w:eastAsia="宋体" w:cs="宋体"/>
          <w:spacing w:val="8"/>
          <w:sz w:val="21"/>
          <w:szCs w:val="21"/>
          <w:highlight w:val="none"/>
          <w:shd w:val="clear" w:color="auto" w:fill="FFFFFF"/>
        </w:rPr>
      </w:pPr>
      <w:r>
        <w:rPr>
          <w:rFonts w:hint="eastAsia" w:ascii="宋体" w:hAnsi="宋体" w:eastAsia="宋体" w:cs="宋体"/>
          <w:b/>
          <w:bCs/>
          <w:color w:val="333333"/>
          <w:spacing w:val="8"/>
          <w:sz w:val="21"/>
          <w:szCs w:val="21"/>
          <w:highlight w:val="none"/>
          <w:shd w:val="clear" w:color="auto" w:fill="FFFFFF"/>
        </w:rPr>
        <w:t>八、监督电话</w:t>
      </w:r>
      <w:r>
        <w:rPr>
          <w:rFonts w:hint="eastAsia" w:ascii="宋体" w:hAnsi="宋体" w:eastAsia="宋体" w:cs="宋体"/>
          <w:color w:val="333333"/>
          <w:spacing w:val="8"/>
          <w:sz w:val="21"/>
          <w:szCs w:val="21"/>
          <w:highlight w:val="none"/>
          <w:shd w:val="clear" w:color="auto" w:fill="FFFFFF"/>
        </w:rPr>
        <w:t>：</w:t>
      </w:r>
      <w:r>
        <w:rPr>
          <w:rFonts w:hint="eastAsia" w:ascii="宋体" w:hAnsi="宋体" w:eastAsia="宋体" w:cs="宋体"/>
          <w:spacing w:val="8"/>
          <w:sz w:val="21"/>
          <w:szCs w:val="21"/>
          <w:highlight w:val="none"/>
          <w:shd w:val="clear" w:color="auto" w:fill="FFFFFF"/>
        </w:rPr>
        <w:t>60837861</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454" w:firstLineChars="200"/>
        <w:textAlignment w:val="auto"/>
        <w:rPr>
          <w:rFonts w:hint="eastAsia" w:ascii="宋体" w:hAnsi="宋体" w:eastAsia="宋体" w:cs="宋体"/>
          <w:spacing w:val="8"/>
          <w:sz w:val="21"/>
          <w:szCs w:val="21"/>
          <w:highlight w:val="none"/>
          <w:shd w:val="clear" w:color="auto" w:fill="FFFFFF"/>
        </w:rPr>
      </w:pPr>
      <w:r>
        <w:rPr>
          <w:rFonts w:hint="eastAsia" w:ascii="宋体" w:hAnsi="宋体" w:eastAsia="宋体" w:cs="宋体"/>
          <w:b/>
          <w:bCs/>
          <w:spacing w:val="8"/>
          <w:sz w:val="21"/>
          <w:szCs w:val="21"/>
          <w:highlight w:val="none"/>
          <w:shd w:val="clear" w:color="auto" w:fill="FFFFFF"/>
        </w:rPr>
        <w:t>九、本招标文件的最终解释权归天津市滨海新区中医医院</w:t>
      </w:r>
      <w:r>
        <w:rPr>
          <w:rFonts w:hint="eastAsia" w:ascii="宋体" w:hAnsi="宋体" w:eastAsia="宋体" w:cs="宋体"/>
          <w:spacing w:val="8"/>
          <w:sz w:val="21"/>
          <w:szCs w:val="21"/>
          <w:highlight w:val="none"/>
          <w:shd w:val="clear" w:color="auto" w:fill="FFFFFF"/>
        </w:rPr>
        <w:t>。</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400" w:lineRule="exact"/>
        <w:ind w:firstLine="454" w:firstLineChars="200"/>
        <w:jc w:val="both"/>
        <w:textAlignment w:val="auto"/>
        <w:outlineLvl w:val="9"/>
        <w:rPr>
          <w:rFonts w:hint="eastAsia" w:ascii="宋体" w:hAnsi="宋体" w:eastAsia="宋体" w:cs="宋体"/>
          <w:b/>
          <w:bCs/>
          <w:spacing w:val="8"/>
          <w:sz w:val="21"/>
          <w:szCs w:val="21"/>
          <w:highlight w:val="none"/>
          <w:shd w:val="clear" w:color="auto" w:fill="FFFFFF"/>
          <w:lang w:eastAsia="zh-CN"/>
        </w:rPr>
      </w:pPr>
      <w:r>
        <w:rPr>
          <w:rFonts w:hint="eastAsia" w:ascii="宋体" w:hAnsi="宋体" w:eastAsia="宋体" w:cs="宋体"/>
          <w:b/>
          <w:bCs/>
          <w:spacing w:val="8"/>
          <w:sz w:val="21"/>
          <w:szCs w:val="21"/>
          <w:highlight w:val="none"/>
          <w:shd w:val="clear" w:color="auto" w:fill="FFFFFF"/>
          <w:lang w:eastAsia="zh-CN"/>
        </w:rPr>
        <w:t>注：招标需求请您关注医院官网：http://www.bhxqzyyy.com/首页中 “公告通知”专栏查找该项目招标文件下载，项目需求。</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400" w:lineRule="exact"/>
        <w:ind w:firstLine="454" w:firstLineChars="200"/>
        <w:jc w:val="both"/>
        <w:textAlignment w:val="auto"/>
        <w:outlineLvl w:val="9"/>
        <w:rPr>
          <w:rFonts w:hint="eastAsia" w:ascii="宋体" w:hAnsi="宋体" w:eastAsia="宋体" w:cs="宋体"/>
          <w:b/>
          <w:bCs/>
          <w:spacing w:val="8"/>
          <w:sz w:val="21"/>
          <w:szCs w:val="21"/>
          <w:highlight w:val="none"/>
          <w:shd w:val="clear" w:color="auto" w:fill="FFFFFF"/>
          <w:lang w:eastAsia="zh-CN"/>
        </w:rPr>
      </w:pP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5198" w:firstLineChars="2300"/>
        <w:textAlignment w:val="auto"/>
        <w:rPr>
          <w:rFonts w:hint="eastAsia" w:ascii="宋体" w:hAnsi="宋体" w:eastAsia="宋体" w:cs="宋体"/>
          <w:color w:val="333333"/>
          <w:spacing w:val="8"/>
          <w:sz w:val="21"/>
          <w:szCs w:val="21"/>
          <w:highlight w:val="none"/>
          <w:shd w:val="clear" w:color="auto" w:fill="FFFFFF"/>
        </w:rPr>
      </w:pPr>
      <w:r>
        <w:rPr>
          <w:rFonts w:hint="eastAsia" w:ascii="宋体" w:hAnsi="宋体" w:eastAsia="宋体" w:cs="宋体"/>
          <w:color w:val="333333"/>
          <w:spacing w:val="8"/>
          <w:sz w:val="21"/>
          <w:szCs w:val="21"/>
          <w:highlight w:val="none"/>
          <w:shd w:val="clear" w:color="auto" w:fill="FFFFFF"/>
        </w:rPr>
        <w:t>天津市滨海新区中医医院</w:t>
      </w:r>
    </w:p>
    <w:p>
      <w:pPr>
        <w:adjustRightInd w:val="0"/>
        <w:snapToGrid w:val="0"/>
        <w:spacing w:line="360" w:lineRule="auto"/>
        <w:rPr>
          <w:rFonts w:hint="eastAsia" w:ascii="宋体" w:hAnsi="宋体" w:eastAsia="宋体" w:cs="宋体"/>
          <w:color w:val="333333"/>
          <w:spacing w:val="8"/>
          <w:sz w:val="21"/>
          <w:szCs w:val="21"/>
          <w:highlight w:val="none"/>
          <w:shd w:val="clear" w:color="auto" w:fill="FFFFFF"/>
          <w:lang w:val="en-US" w:eastAsia="zh-CN"/>
        </w:rPr>
      </w:pPr>
      <w:r>
        <w:rPr>
          <w:rFonts w:hint="eastAsia" w:ascii="宋体" w:hAnsi="宋体" w:eastAsia="宋体" w:cs="宋体"/>
          <w:color w:val="333333"/>
          <w:spacing w:val="8"/>
          <w:sz w:val="21"/>
          <w:szCs w:val="21"/>
          <w:highlight w:val="none"/>
          <w:shd w:val="clear" w:color="auto" w:fill="FFFFFF"/>
        </w:rPr>
        <w:t xml:space="preserve">                      </w:t>
      </w:r>
      <w:r>
        <w:rPr>
          <w:rFonts w:hint="eastAsia" w:ascii="宋体" w:hAnsi="宋体" w:eastAsia="宋体" w:cs="宋体"/>
          <w:color w:val="333333"/>
          <w:spacing w:val="8"/>
          <w:sz w:val="21"/>
          <w:szCs w:val="21"/>
          <w:highlight w:val="none"/>
          <w:shd w:val="clear" w:color="auto" w:fill="FFFFFF"/>
          <w:lang w:val="en-US" w:eastAsia="zh-CN"/>
        </w:rPr>
        <w:t xml:space="preserve">                       </w:t>
      </w:r>
      <w:r>
        <w:rPr>
          <w:rFonts w:hint="eastAsia" w:ascii="宋体" w:hAnsi="宋体" w:eastAsia="宋体" w:cs="宋体"/>
          <w:color w:val="333333"/>
          <w:spacing w:val="8"/>
          <w:sz w:val="21"/>
          <w:szCs w:val="21"/>
          <w:highlight w:val="none"/>
          <w:shd w:val="clear" w:color="auto" w:fill="FFFFFF"/>
        </w:rPr>
        <w:t xml:space="preserve"> </w:t>
      </w:r>
      <w:r>
        <w:rPr>
          <w:rFonts w:hint="eastAsia" w:ascii="宋体" w:hAnsi="宋体" w:eastAsia="宋体" w:cs="宋体"/>
          <w:color w:val="333333"/>
          <w:spacing w:val="8"/>
          <w:sz w:val="21"/>
          <w:szCs w:val="21"/>
          <w:highlight w:val="none"/>
          <w:shd w:val="clear" w:color="auto" w:fill="FFFFFF"/>
          <w:lang w:val="en-US" w:eastAsia="zh-CN"/>
        </w:rPr>
        <w:t>2024年4月2日</w:t>
      </w:r>
    </w:p>
    <w:p>
      <w:pPr>
        <w:pStyle w:val="9"/>
        <w:rPr>
          <w:rFonts w:hint="eastAsia" w:ascii="宋体" w:hAnsi="宋体" w:eastAsia="宋体" w:cs="宋体"/>
          <w:color w:val="333333"/>
          <w:spacing w:val="8"/>
          <w:sz w:val="21"/>
          <w:szCs w:val="21"/>
          <w:highlight w:val="none"/>
          <w:shd w:val="clear" w:color="auto" w:fill="FFFFFF"/>
          <w:lang w:val="en-US" w:eastAsia="zh-CN"/>
        </w:rPr>
      </w:pPr>
    </w:p>
    <w:p>
      <w:pPr>
        <w:rPr>
          <w:rFonts w:hint="eastAsia" w:ascii="宋体" w:hAnsi="宋体" w:eastAsia="宋体" w:cs="宋体"/>
          <w:color w:val="333333"/>
          <w:spacing w:val="8"/>
          <w:sz w:val="21"/>
          <w:szCs w:val="21"/>
          <w:highlight w:val="none"/>
          <w:shd w:val="clear" w:color="auto" w:fill="FFFFFF"/>
          <w:lang w:val="en-US" w:eastAsia="zh-CN"/>
        </w:rPr>
      </w:pPr>
    </w:p>
    <w:p>
      <w:pPr>
        <w:pStyle w:val="9"/>
        <w:rPr>
          <w:rFonts w:hint="default"/>
          <w:highlight w:val="none"/>
          <w:lang w:val="en-US" w:eastAsia="zh-CN"/>
        </w:rPr>
      </w:pPr>
    </w:p>
    <w:p>
      <w:pPr>
        <w:adjustRightInd w:val="0"/>
        <w:snapToGrid w:val="0"/>
        <w:spacing w:line="360" w:lineRule="auto"/>
        <w:jc w:val="center"/>
        <w:rPr>
          <w:rFonts w:hint="eastAsia" w:ascii="宋体" w:hAnsi="宋体" w:eastAsia="宋体" w:cs="宋体"/>
          <w:color w:val="333333"/>
          <w:spacing w:val="8"/>
          <w:sz w:val="21"/>
          <w:szCs w:val="21"/>
          <w:highlight w:val="none"/>
          <w:shd w:val="clear" w:color="auto" w:fill="FFFFFF"/>
        </w:rPr>
      </w:pPr>
      <w:bookmarkStart w:id="0" w:name="_GoBack"/>
      <w:bookmarkEnd w:id="0"/>
    </w:p>
    <w:p>
      <w:pPr>
        <w:adjustRightInd w:val="0"/>
        <w:snapToGrid w:val="0"/>
        <w:spacing w:line="360" w:lineRule="auto"/>
        <w:jc w:val="center"/>
        <w:rPr>
          <w:rFonts w:hint="eastAsia" w:ascii="宋体" w:hAnsi="宋体" w:eastAsia="宋体" w:cs="宋体"/>
          <w:color w:val="333333"/>
          <w:spacing w:val="8"/>
          <w:sz w:val="21"/>
          <w:szCs w:val="21"/>
          <w:highlight w:val="none"/>
          <w:shd w:val="clear" w:color="auto" w:fill="FFFFFF"/>
        </w:rPr>
      </w:pPr>
    </w:p>
    <w:p>
      <w:pPr>
        <w:pStyle w:val="9"/>
        <w:rPr>
          <w:rFonts w:hint="eastAsia" w:ascii="宋体" w:hAnsi="宋体" w:eastAsia="宋体" w:cs="宋体"/>
          <w:color w:val="333333"/>
          <w:spacing w:val="8"/>
          <w:sz w:val="21"/>
          <w:szCs w:val="21"/>
          <w:highlight w:val="none"/>
          <w:shd w:val="clear" w:color="auto" w:fill="FFFFFF"/>
        </w:rPr>
      </w:pPr>
    </w:p>
    <w:p>
      <w:pPr>
        <w:rPr>
          <w:rFonts w:hint="eastAsia" w:ascii="宋体" w:hAnsi="宋体" w:eastAsia="宋体" w:cs="宋体"/>
          <w:color w:val="333333"/>
          <w:spacing w:val="8"/>
          <w:sz w:val="21"/>
          <w:szCs w:val="21"/>
          <w:highlight w:val="none"/>
          <w:shd w:val="clear" w:color="auto" w:fill="FFFFFF"/>
        </w:rPr>
      </w:pPr>
    </w:p>
    <w:p>
      <w:pPr>
        <w:pStyle w:val="9"/>
        <w:rPr>
          <w:rFonts w:hint="eastAsia"/>
          <w:highlight w:val="none"/>
        </w:rPr>
      </w:pPr>
    </w:p>
    <w:p>
      <w:pPr>
        <w:rPr>
          <w:rFonts w:hint="eastAsia"/>
          <w:highlight w:val="none"/>
        </w:rPr>
      </w:pPr>
    </w:p>
    <w:p>
      <w:pPr>
        <w:adjustRightInd w:val="0"/>
        <w:snapToGrid w:val="0"/>
        <w:spacing w:line="360" w:lineRule="auto"/>
        <w:jc w:val="center"/>
        <w:rPr>
          <w:rFonts w:hint="eastAsia" w:ascii="宋体" w:hAnsi="宋体" w:eastAsia="宋体" w:cs="宋体"/>
          <w:color w:val="333333"/>
          <w:spacing w:val="8"/>
          <w:sz w:val="21"/>
          <w:szCs w:val="21"/>
          <w:highlight w:val="none"/>
          <w:shd w:val="clear" w:color="auto" w:fill="FFFFFF"/>
        </w:rPr>
      </w:pPr>
    </w:p>
    <w:p>
      <w:pPr>
        <w:adjustRightInd w:val="0"/>
        <w:snapToGrid w:val="0"/>
        <w:spacing w:line="360" w:lineRule="auto"/>
        <w:jc w:val="center"/>
        <w:rPr>
          <w:rFonts w:hint="eastAsia" w:ascii="宋体" w:hAnsi="宋体" w:eastAsia="宋体" w:cs="宋体"/>
          <w:color w:val="333333"/>
          <w:spacing w:val="8"/>
          <w:sz w:val="21"/>
          <w:szCs w:val="21"/>
          <w:highlight w:val="none"/>
          <w:shd w:val="clear" w:color="auto" w:fill="FFFFFF"/>
        </w:rPr>
      </w:pPr>
    </w:p>
    <w:p>
      <w:pPr>
        <w:adjustRightInd w:val="0"/>
        <w:snapToGrid w:val="0"/>
        <w:spacing w:line="360" w:lineRule="auto"/>
        <w:jc w:val="center"/>
        <w:rPr>
          <w:rFonts w:hint="eastAsia" w:ascii="宋体" w:hAnsi="宋体" w:eastAsia="宋体" w:cs="宋体"/>
          <w:color w:val="333333"/>
          <w:spacing w:val="8"/>
          <w:sz w:val="21"/>
          <w:szCs w:val="21"/>
          <w:highlight w:val="none"/>
          <w:shd w:val="clear" w:color="auto" w:fill="FFFFFF"/>
        </w:rPr>
      </w:pPr>
    </w:p>
    <w:p>
      <w:pPr>
        <w:adjustRightInd w:val="0"/>
        <w:snapToGrid w:val="0"/>
        <w:spacing w:line="360" w:lineRule="auto"/>
        <w:jc w:val="center"/>
        <w:rPr>
          <w:rFonts w:hint="eastAsia" w:ascii="宋体" w:hAnsi="宋体" w:eastAsia="宋体" w:cs="宋体"/>
          <w:color w:val="333333"/>
          <w:spacing w:val="8"/>
          <w:sz w:val="21"/>
          <w:szCs w:val="21"/>
          <w:highlight w:val="none"/>
          <w:shd w:val="clear" w:color="auto" w:fill="FFFFFF"/>
        </w:rPr>
      </w:pPr>
    </w:p>
    <w:p>
      <w:pPr>
        <w:adjustRightInd w:val="0"/>
        <w:snapToGrid w:val="0"/>
        <w:spacing w:line="360" w:lineRule="auto"/>
        <w:jc w:val="center"/>
        <w:rPr>
          <w:rFonts w:hint="eastAsia" w:ascii="宋体" w:hAnsi="宋体" w:eastAsia="宋体" w:cs="宋体"/>
          <w:color w:val="333333"/>
          <w:spacing w:val="8"/>
          <w:sz w:val="21"/>
          <w:szCs w:val="21"/>
          <w:highlight w:val="none"/>
          <w:shd w:val="clear" w:color="auto" w:fill="FFFFFF"/>
        </w:rPr>
      </w:pPr>
    </w:p>
    <w:p>
      <w:pPr>
        <w:adjustRightInd w:val="0"/>
        <w:snapToGrid w:val="0"/>
        <w:spacing w:line="360" w:lineRule="auto"/>
        <w:jc w:val="center"/>
        <w:rPr>
          <w:rFonts w:hint="eastAsia" w:ascii="宋体" w:hAnsi="宋体" w:eastAsia="宋体" w:cs="宋体"/>
          <w:color w:val="333333"/>
          <w:spacing w:val="8"/>
          <w:sz w:val="21"/>
          <w:szCs w:val="21"/>
          <w:highlight w:val="none"/>
          <w:shd w:val="clear" w:color="auto" w:fill="FFFFFF"/>
        </w:rPr>
        <w:sectPr>
          <w:footerReference r:id="rId3" w:type="default"/>
          <w:pgSz w:w="11906" w:h="16838"/>
          <w:pgMar w:top="1531" w:right="1463" w:bottom="1270" w:left="1633" w:header="851" w:footer="992" w:gutter="0"/>
          <w:cols w:space="0" w:num="1"/>
          <w:rtlGutter w:val="0"/>
          <w:docGrid w:type="lines" w:linePitch="312" w:charSpace="0"/>
        </w:sectPr>
      </w:pPr>
    </w:p>
    <w:p>
      <w:pPr>
        <w:pStyle w:val="14"/>
        <w:rPr>
          <w:rFonts w:hint="eastAsia"/>
        </w:rPr>
      </w:pPr>
    </w:p>
    <w:p>
      <w:pPr>
        <w:adjustRightInd w:val="0"/>
        <w:snapToGrid w:val="0"/>
        <w:spacing w:line="360" w:lineRule="auto"/>
        <w:jc w:val="center"/>
        <w:rPr>
          <w:rFonts w:hint="eastAsia" w:ascii="宋体" w:hAnsi="宋体" w:eastAsia="宋体" w:cs="宋体"/>
          <w:b/>
          <w:bCs/>
          <w:sz w:val="30"/>
          <w:szCs w:val="30"/>
          <w:highlight w:val="none"/>
        </w:rPr>
      </w:pPr>
      <w:r>
        <w:rPr>
          <w:rFonts w:hint="eastAsia" w:ascii="宋体" w:hAnsi="宋体" w:eastAsia="宋体" w:cs="宋体"/>
          <w:b/>
          <w:bCs/>
          <w:sz w:val="30"/>
          <w:szCs w:val="30"/>
          <w:highlight w:val="none"/>
        </w:rPr>
        <w:t>项目需求</w:t>
      </w:r>
    </w:p>
    <w:p>
      <w:pPr>
        <w:pStyle w:val="19"/>
        <w:numPr>
          <w:ilvl w:val="0"/>
          <w:numId w:val="1"/>
        </w:numPr>
        <w:adjustRightInd w:val="0"/>
        <w:snapToGrid w:val="0"/>
        <w:spacing w:line="360" w:lineRule="auto"/>
        <w:ind w:firstLine="454" w:firstLineChars="200"/>
        <w:rPr>
          <w:rFonts w:hint="eastAsia" w:ascii="宋体" w:hAnsi="宋体" w:eastAsia="宋体" w:cs="宋体"/>
          <w:b/>
          <w:bCs/>
          <w:spacing w:val="8"/>
          <w:sz w:val="21"/>
          <w:szCs w:val="21"/>
          <w:highlight w:val="none"/>
          <w:shd w:val="clear" w:color="auto" w:fill="FFFFFF"/>
          <w:lang w:val="en-US" w:eastAsia="zh-CN"/>
        </w:rPr>
      </w:pPr>
      <w:r>
        <w:rPr>
          <w:rFonts w:hint="eastAsia" w:ascii="宋体" w:hAnsi="宋体" w:eastAsia="宋体" w:cs="宋体"/>
          <w:b/>
          <w:bCs/>
          <w:spacing w:val="8"/>
          <w:sz w:val="21"/>
          <w:szCs w:val="21"/>
          <w:highlight w:val="none"/>
          <w:shd w:val="clear" w:color="auto" w:fill="FFFFFF"/>
          <w:lang w:val="en-US" w:eastAsia="zh-CN"/>
        </w:rPr>
        <w:t>项目名称</w:t>
      </w:r>
    </w:p>
    <w:p>
      <w:pPr>
        <w:pStyle w:val="19"/>
        <w:numPr>
          <w:ilvl w:val="-1"/>
          <w:numId w:val="0"/>
        </w:numPr>
        <w:adjustRightInd w:val="0"/>
        <w:snapToGrid w:val="0"/>
        <w:spacing w:line="360" w:lineRule="auto"/>
        <w:ind w:firstLine="452" w:firstLineChars="200"/>
        <w:rPr>
          <w:rFonts w:hint="eastAsia" w:ascii="宋体" w:hAnsi="宋体" w:eastAsia="宋体" w:cs="宋体"/>
          <w:b/>
          <w:bCs/>
          <w:spacing w:val="8"/>
          <w:sz w:val="21"/>
          <w:szCs w:val="21"/>
          <w:highlight w:val="none"/>
          <w:shd w:val="clear" w:color="auto" w:fill="FFFFFF"/>
          <w:lang w:val="en-US" w:eastAsia="zh-CN"/>
        </w:rPr>
      </w:pPr>
      <w:r>
        <w:rPr>
          <w:rFonts w:hint="eastAsia" w:ascii="宋体" w:hAnsi="宋体" w:eastAsia="宋体" w:cs="宋体"/>
          <w:spacing w:val="8"/>
          <w:kern w:val="2"/>
          <w:sz w:val="21"/>
          <w:szCs w:val="21"/>
          <w:highlight w:val="none"/>
          <w:shd w:val="clear" w:color="auto" w:fill="FFFFFF"/>
          <w:lang w:eastAsia="zh-CN"/>
        </w:rPr>
        <w:t>天津市滨海新区中医医院招聘合同制职工代理服务</w:t>
      </w:r>
    </w:p>
    <w:p>
      <w:pPr>
        <w:pStyle w:val="19"/>
        <w:numPr>
          <w:ilvl w:val="-1"/>
          <w:numId w:val="0"/>
        </w:numPr>
        <w:adjustRightInd w:val="0"/>
        <w:snapToGrid w:val="0"/>
        <w:spacing w:line="360" w:lineRule="auto"/>
        <w:ind w:firstLine="454" w:firstLineChars="200"/>
        <w:rPr>
          <w:rFonts w:hint="eastAsia" w:ascii="宋体" w:hAnsi="宋体" w:eastAsia="宋体" w:cs="宋体"/>
          <w:b/>
          <w:bCs/>
          <w:spacing w:val="8"/>
          <w:sz w:val="21"/>
          <w:szCs w:val="21"/>
          <w:highlight w:val="none"/>
          <w:shd w:val="clear" w:color="auto" w:fill="FFFFFF"/>
          <w:lang w:val="en-US" w:eastAsia="zh-CN"/>
        </w:rPr>
      </w:pPr>
      <w:r>
        <w:rPr>
          <w:rFonts w:hint="eastAsia" w:ascii="宋体" w:hAnsi="宋体" w:eastAsia="宋体" w:cs="宋体"/>
          <w:b/>
          <w:bCs/>
          <w:spacing w:val="8"/>
          <w:sz w:val="21"/>
          <w:szCs w:val="21"/>
          <w:highlight w:val="none"/>
          <w:shd w:val="clear" w:color="auto" w:fill="FFFFFF"/>
          <w:lang w:val="en-US" w:eastAsia="zh-CN"/>
        </w:rPr>
        <w:t>二、预算</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452" w:firstLineChars="200"/>
        <w:jc w:val="left"/>
        <w:textAlignment w:val="auto"/>
        <w:outlineLvl w:val="9"/>
        <w:rPr>
          <w:rFonts w:hint="eastAsia" w:ascii="宋体" w:hAnsi="宋体" w:eastAsia="宋体" w:cs="宋体"/>
          <w:spacing w:val="8"/>
          <w:sz w:val="21"/>
          <w:szCs w:val="21"/>
          <w:highlight w:val="none"/>
          <w:shd w:val="clear" w:color="auto" w:fill="FFFFFF"/>
        </w:rPr>
      </w:pPr>
      <w:r>
        <w:rPr>
          <w:rFonts w:hint="eastAsia" w:ascii="宋体" w:hAnsi="宋体" w:eastAsia="宋体" w:cs="宋体"/>
          <w:spacing w:val="8"/>
          <w:kern w:val="2"/>
          <w:sz w:val="21"/>
          <w:szCs w:val="21"/>
          <w:highlight w:val="none"/>
          <w:shd w:val="clear" w:color="auto" w:fill="FFFFFF"/>
          <w:lang w:val="en-US" w:eastAsia="zh-CN"/>
        </w:rPr>
        <w:t>3.8万元</w:t>
      </w:r>
    </w:p>
    <w:p>
      <w:pPr>
        <w:pStyle w:val="19"/>
        <w:numPr>
          <w:ilvl w:val="0"/>
          <w:numId w:val="0"/>
        </w:numPr>
        <w:adjustRightInd w:val="0"/>
        <w:snapToGrid w:val="0"/>
        <w:spacing w:line="360" w:lineRule="auto"/>
        <w:ind w:leftChars="200"/>
        <w:rPr>
          <w:rFonts w:hint="eastAsia" w:ascii="宋体" w:hAnsi="宋体" w:eastAsia="宋体" w:cs="宋体"/>
          <w:b/>
          <w:bCs/>
          <w:spacing w:val="8"/>
          <w:sz w:val="21"/>
          <w:szCs w:val="21"/>
          <w:highlight w:val="none"/>
          <w:shd w:val="clear" w:color="auto" w:fill="FFFFFF"/>
          <w:lang w:val="en-US" w:eastAsia="zh-CN"/>
        </w:rPr>
      </w:pPr>
      <w:r>
        <w:rPr>
          <w:rFonts w:hint="eastAsia" w:ascii="宋体" w:hAnsi="宋体" w:eastAsia="宋体" w:cs="宋体"/>
          <w:b/>
          <w:bCs/>
          <w:spacing w:val="8"/>
          <w:sz w:val="21"/>
          <w:szCs w:val="21"/>
          <w:highlight w:val="none"/>
          <w:shd w:val="clear" w:color="auto" w:fill="FFFFFF"/>
          <w:lang w:val="en-US" w:eastAsia="zh-CN"/>
        </w:rPr>
        <w:t>三、项目内容</w:t>
      </w:r>
    </w:p>
    <w:p>
      <w:pPr>
        <w:numPr>
          <w:ilvl w:val="0"/>
          <w:numId w:val="0"/>
        </w:numPr>
        <w:adjustRightInd w:val="0"/>
        <w:snapToGrid w:val="0"/>
        <w:spacing w:line="360" w:lineRule="auto"/>
        <w:ind w:firstLine="420" w:firstLineChars="20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（一）35名合同制人员招聘工作</w:t>
      </w:r>
    </w:p>
    <w:p>
      <w:pPr>
        <w:numPr>
          <w:ilvl w:val="0"/>
          <w:numId w:val="0"/>
        </w:numPr>
        <w:adjustRightInd w:val="0"/>
        <w:snapToGrid w:val="0"/>
        <w:spacing w:line="360" w:lineRule="auto"/>
        <w:ind w:firstLine="420" w:firstLineChars="20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（二）提供笔试工作组织：</w:t>
      </w:r>
    </w:p>
    <w:p>
      <w:pPr>
        <w:numPr>
          <w:ilvl w:val="0"/>
          <w:numId w:val="0"/>
        </w:numPr>
        <w:adjustRightInd w:val="0"/>
        <w:snapToGrid w:val="0"/>
        <w:spacing w:line="360" w:lineRule="auto"/>
        <w:ind w:firstLine="420" w:firstLineChars="20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1、笔试题目：</w:t>
      </w:r>
      <w:r>
        <w:rPr>
          <w:rFonts w:hint="eastAsia" w:ascii="宋体" w:hAnsi="宋体" w:eastAsia="宋体" w:cs="宋体"/>
          <w:b w:val="0"/>
          <w:bCs w:val="0"/>
          <w:sz w:val="21"/>
          <w:szCs w:val="21"/>
          <w:highlight w:val="none"/>
          <w:lang w:eastAsia="zh-CN"/>
        </w:rPr>
        <w:t>护理专业</w:t>
      </w:r>
      <w:r>
        <w:rPr>
          <w:rFonts w:hint="eastAsia" w:ascii="宋体" w:hAnsi="宋体" w:eastAsia="宋体" w:cs="宋体"/>
          <w:b w:val="0"/>
          <w:bCs w:val="0"/>
          <w:sz w:val="21"/>
          <w:szCs w:val="21"/>
          <w:highlight w:val="none"/>
        </w:rPr>
        <w:t>知识</w:t>
      </w:r>
    </w:p>
    <w:p>
      <w:pPr>
        <w:numPr>
          <w:ilvl w:val="0"/>
          <w:numId w:val="0"/>
        </w:numPr>
        <w:adjustRightInd w:val="0"/>
        <w:snapToGrid w:val="0"/>
        <w:spacing w:line="360" w:lineRule="auto"/>
        <w:ind w:firstLine="420" w:firstLineChars="20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2、命题、印刷、保存、押送服务</w:t>
      </w:r>
    </w:p>
    <w:p>
      <w:pPr>
        <w:numPr>
          <w:ilvl w:val="0"/>
          <w:numId w:val="0"/>
        </w:numPr>
        <w:adjustRightInd w:val="0"/>
        <w:snapToGrid w:val="0"/>
        <w:spacing w:line="360" w:lineRule="auto"/>
        <w:ind w:firstLine="420" w:firstLineChars="20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（三）配备考务流程全部工作人员，负责考务工作全流程（报名、签到、核实身份、抽签、引导、监督、监考等程序）</w:t>
      </w:r>
    </w:p>
    <w:p>
      <w:pPr>
        <w:pStyle w:val="19"/>
        <w:numPr>
          <w:ilvl w:val="0"/>
          <w:numId w:val="0"/>
        </w:numPr>
        <w:adjustRightInd w:val="0"/>
        <w:snapToGrid w:val="0"/>
        <w:spacing w:line="360" w:lineRule="auto"/>
        <w:ind w:firstLine="420" w:firstLineChars="200"/>
        <w:rPr>
          <w:rFonts w:hint="eastAsia" w:ascii="宋体" w:hAnsi="宋体" w:eastAsia="宋体" w:cs="宋体"/>
          <w:b/>
          <w:bCs/>
          <w:spacing w:val="8"/>
          <w:sz w:val="21"/>
          <w:szCs w:val="21"/>
          <w:highlight w:val="none"/>
          <w:shd w:val="clear" w:color="auto" w:fill="FFFFFF"/>
          <w:lang w:eastAsia="zh-CN"/>
        </w:rPr>
      </w:pPr>
      <w:r>
        <w:rPr>
          <w:rFonts w:hint="eastAsia" w:ascii="宋体" w:hAnsi="宋体" w:eastAsia="宋体" w:cs="宋体"/>
          <w:b w:val="0"/>
          <w:bCs w:val="0"/>
          <w:sz w:val="21"/>
          <w:szCs w:val="21"/>
          <w:highlight w:val="none"/>
        </w:rPr>
        <w:t>（四）提供考场（包括笔试考场等笔试相关场地），笔试半天时间完成。</w:t>
      </w:r>
    </w:p>
    <w:p>
      <w:pPr>
        <w:pStyle w:val="19"/>
        <w:numPr>
          <w:ilvl w:val="-1"/>
          <w:numId w:val="0"/>
        </w:numPr>
        <w:adjustRightInd w:val="0"/>
        <w:snapToGrid w:val="0"/>
        <w:spacing w:line="360" w:lineRule="auto"/>
        <w:ind w:firstLine="454" w:firstLineChars="200"/>
        <w:rPr>
          <w:rFonts w:hint="eastAsia" w:ascii="宋体" w:hAnsi="宋体" w:eastAsia="宋体" w:cs="宋体"/>
          <w:b/>
          <w:bCs/>
          <w:spacing w:val="8"/>
          <w:sz w:val="21"/>
          <w:szCs w:val="21"/>
          <w:highlight w:val="none"/>
          <w:shd w:val="clear" w:color="auto" w:fill="FFFFFF"/>
          <w:lang w:eastAsia="zh-CN"/>
        </w:rPr>
      </w:pPr>
      <w:r>
        <w:rPr>
          <w:rFonts w:hint="eastAsia" w:ascii="宋体" w:hAnsi="宋体" w:eastAsia="宋体" w:cs="宋体"/>
          <w:b/>
          <w:bCs/>
          <w:spacing w:val="8"/>
          <w:sz w:val="21"/>
          <w:szCs w:val="21"/>
          <w:highlight w:val="none"/>
          <w:shd w:val="clear" w:color="auto" w:fill="FFFFFF"/>
          <w:lang w:eastAsia="zh-CN"/>
        </w:rPr>
        <w:t>四、服务要求</w:t>
      </w:r>
    </w:p>
    <w:p>
      <w:pPr>
        <w:bidi w:val="0"/>
        <w:spacing w:line="360" w:lineRule="auto"/>
        <w:ind w:firstLine="420" w:firstLineChars="200"/>
        <w:jc w:val="left"/>
        <w:rPr>
          <w:rFonts w:hint="eastAsia" w:ascii="宋体" w:hAnsi="宋体" w:eastAsia="宋体" w:cs="宋体"/>
          <w:b w:val="0"/>
          <w:bCs w:val="0"/>
          <w:color w:val="auto"/>
          <w:kern w:val="0"/>
          <w:sz w:val="21"/>
          <w:szCs w:val="21"/>
          <w:highlight w:val="none"/>
          <w:u w:val="none"/>
          <w:lang w:val="en-US" w:eastAsia="zh-CN" w:bidi="ar-SA"/>
        </w:rPr>
      </w:pPr>
      <w:r>
        <w:rPr>
          <w:rFonts w:hint="eastAsia" w:ascii="宋体" w:hAnsi="宋体" w:eastAsia="宋体" w:cs="宋体"/>
          <w:b w:val="0"/>
          <w:bCs w:val="0"/>
          <w:color w:val="auto"/>
          <w:kern w:val="0"/>
          <w:sz w:val="21"/>
          <w:szCs w:val="21"/>
          <w:highlight w:val="none"/>
          <w:u w:val="none"/>
          <w:lang w:val="en-US" w:eastAsia="zh-CN" w:bidi="ar-SA"/>
        </w:rPr>
        <w:t>（一）按照《市委组织部市人力社保局关于进一步完善事业单位公开招聘工作的通知》（津人社局发【2017】37号）文件要求，严格执行招聘纪律，确保招聘工作的严谨。</w:t>
      </w:r>
    </w:p>
    <w:p>
      <w:pPr>
        <w:bidi w:val="0"/>
        <w:spacing w:line="360" w:lineRule="auto"/>
        <w:ind w:firstLine="420" w:firstLineChars="200"/>
        <w:jc w:val="left"/>
        <w:rPr>
          <w:rFonts w:hint="eastAsia" w:ascii="宋体" w:hAnsi="宋体" w:eastAsia="宋体" w:cs="宋体"/>
          <w:b w:val="0"/>
          <w:bCs w:val="0"/>
          <w:color w:val="auto"/>
          <w:kern w:val="0"/>
          <w:sz w:val="21"/>
          <w:szCs w:val="21"/>
          <w:highlight w:val="none"/>
          <w:u w:val="none"/>
          <w:lang w:val="en-US" w:eastAsia="zh-CN" w:bidi="ar-SA"/>
        </w:rPr>
      </w:pPr>
      <w:r>
        <w:rPr>
          <w:rFonts w:hint="eastAsia" w:ascii="宋体" w:hAnsi="宋体" w:eastAsia="宋体" w:cs="宋体"/>
          <w:b w:val="0"/>
          <w:bCs w:val="0"/>
          <w:color w:val="auto"/>
          <w:kern w:val="0"/>
          <w:sz w:val="21"/>
          <w:szCs w:val="21"/>
          <w:highlight w:val="none"/>
          <w:u w:val="none"/>
          <w:lang w:val="en-US" w:eastAsia="zh-CN" w:bidi="ar-SA"/>
        </w:rPr>
        <w:t>（二）依据招标项目要求及招标答疑情况提供切实可行的服务方案。</w:t>
      </w:r>
    </w:p>
    <w:p>
      <w:pPr>
        <w:numPr>
          <w:ilvl w:val="0"/>
          <w:numId w:val="0"/>
        </w:numPr>
        <w:adjustRightInd w:val="0"/>
        <w:snapToGrid w:val="0"/>
        <w:spacing w:line="360" w:lineRule="auto"/>
        <w:ind w:firstLine="420" w:firstLineChars="200"/>
        <w:jc w:val="left"/>
        <w:rPr>
          <w:rFonts w:hint="eastAsia" w:ascii="宋体" w:hAnsi="宋体" w:eastAsia="宋体" w:cs="宋体"/>
          <w:b w:val="0"/>
          <w:bCs w:val="0"/>
          <w:color w:val="auto"/>
          <w:kern w:val="0"/>
          <w:sz w:val="21"/>
          <w:szCs w:val="21"/>
          <w:highlight w:val="none"/>
          <w:u w:val="none"/>
          <w:lang w:val="en-US" w:eastAsia="zh-CN" w:bidi="ar-SA"/>
        </w:rPr>
      </w:pPr>
      <w:r>
        <w:rPr>
          <w:rFonts w:hint="eastAsia" w:ascii="宋体" w:hAnsi="宋体" w:eastAsia="宋体" w:cs="宋体"/>
          <w:b w:val="0"/>
          <w:bCs w:val="0"/>
          <w:color w:val="auto"/>
          <w:kern w:val="0"/>
          <w:sz w:val="21"/>
          <w:szCs w:val="21"/>
          <w:highlight w:val="none"/>
          <w:u w:val="none"/>
          <w:lang w:val="en-US" w:eastAsia="zh-CN" w:bidi="ar-SA"/>
        </w:rPr>
        <w:t>（三）笔试、面试、拟聘人员名单等公告及时在相关网站发布。</w:t>
      </w:r>
    </w:p>
    <w:p>
      <w:pPr>
        <w:pStyle w:val="16"/>
        <w:numPr>
          <w:ilvl w:val="0"/>
          <w:numId w:val="0"/>
        </w:numPr>
        <w:adjustRightInd w:val="0"/>
        <w:snapToGrid w:val="0"/>
        <w:spacing w:line="360" w:lineRule="auto"/>
        <w:ind w:firstLine="420" w:firstLineChars="200"/>
        <w:rPr>
          <w:rFonts w:hint="eastAsia" w:ascii="宋体" w:hAnsi="宋体" w:eastAsia="宋体" w:cs="宋体"/>
          <w:color w:val="auto"/>
          <w:sz w:val="21"/>
          <w:szCs w:val="21"/>
          <w:highlight w:val="none"/>
          <w:u w:val="none"/>
          <w:lang w:val="en-US" w:eastAsia="zh-CN"/>
        </w:rPr>
      </w:pPr>
      <w:r>
        <w:rPr>
          <w:rFonts w:hint="eastAsia" w:ascii="宋体" w:hAnsi="宋体" w:eastAsia="宋体" w:cs="宋体"/>
          <w:b w:val="0"/>
          <w:bCs w:val="0"/>
          <w:color w:val="auto"/>
          <w:kern w:val="0"/>
          <w:sz w:val="21"/>
          <w:szCs w:val="21"/>
          <w:highlight w:val="none"/>
          <w:u w:val="none"/>
          <w:lang w:val="en-US" w:eastAsia="zh-CN" w:bidi="ar-SA"/>
        </w:rPr>
        <w:t>（四）</w:t>
      </w:r>
      <w:r>
        <w:rPr>
          <w:rFonts w:hint="eastAsia" w:ascii="宋体" w:hAnsi="宋体" w:eastAsia="宋体" w:cs="宋体"/>
          <w:color w:val="auto"/>
          <w:sz w:val="21"/>
          <w:szCs w:val="21"/>
          <w:highlight w:val="none"/>
          <w:u w:val="none"/>
          <w:lang w:val="en-US" w:eastAsia="zh-CN"/>
        </w:rPr>
        <w:t>合同签订后三个月内完成全部招聘流程。</w:t>
      </w:r>
    </w:p>
    <w:p>
      <w:pPr>
        <w:pStyle w:val="16"/>
        <w:numPr>
          <w:ilvl w:val="0"/>
          <w:numId w:val="0"/>
        </w:numPr>
        <w:adjustRightInd w:val="0"/>
        <w:snapToGrid w:val="0"/>
        <w:spacing w:line="360" w:lineRule="auto"/>
        <w:ind w:firstLine="420" w:firstLineChars="200"/>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(五)</w:t>
      </w:r>
      <w:r>
        <w:rPr>
          <w:rFonts w:hint="eastAsia" w:ascii="宋体" w:hAnsi="宋体" w:eastAsia="宋体" w:cs="宋体"/>
          <w:color w:val="auto"/>
          <w:sz w:val="21"/>
          <w:szCs w:val="21"/>
          <w:highlight w:val="none"/>
          <w:u w:val="none"/>
          <w:lang w:val="en-US"/>
        </w:rPr>
        <w:t>服务地点：天津市</w:t>
      </w:r>
      <w:r>
        <w:rPr>
          <w:rFonts w:hint="eastAsia" w:ascii="宋体" w:hAnsi="宋体" w:eastAsia="宋体" w:cs="宋体"/>
          <w:color w:val="auto"/>
          <w:sz w:val="21"/>
          <w:szCs w:val="21"/>
          <w:highlight w:val="none"/>
          <w:u w:val="none"/>
        </w:rPr>
        <w:t>（特殊情况以合同为准）</w:t>
      </w:r>
      <w:r>
        <w:rPr>
          <w:rFonts w:hint="eastAsia" w:ascii="宋体" w:hAnsi="宋体" w:eastAsia="宋体" w:cs="宋体"/>
          <w:color w:val="auto"/>
          <w:sz w:val="21"/>
          <w:szCs w:val="21"/>
          <w:highlight w:val="none"/>
          <w:u w:val="none"/>
          <w:lang w:val="en-US" w:eastAsia="zh-CN"/>
        </w:rPr>
        <w:t>。</w:t>
      </w:r>
    </w:p>
    <w:p>
      <w:pPr>
        <w:pStyle w:val="19"/>
        <w:numPr>
          <w:ilvl w:val="0"/>
          <w:numId w:val="0"/>
        </w:numPr>
        <w:adjustRightInd w:val="0"/>
        <w:snapToGrid w:val="0"/>
        <w:spacing w:line="360" w:lineRule="auto"/>
        <w:ind w:firstLine="454" w:firstLineChars="200"/>
        <w:rPr>
          <w:rFonts w:ascii="宋体" w:hAnsi="宋体" w:eastAsia="宋体" w:cs="宋体"/>
          <w:b/>
          <w:bCs/>
          <w:kern w:val="0"/>
          <w:sz w:val="21"/>
          <w:szCs w:val="21"/>
          <w:highlight w:val="none"/>
        </w:rPr>
      </w:pPr>
      <w:r>
        <w:rPr>
          <w:rFonts w:hint="eastAsia" w:ascii="宋体" w:hAnsi="宋体" w:eastAsia="宋体" w:cs="宋体"/>
          <w:b/>
          <w:bCs/>
          <w:spacing w:val="8"/>
          <w:sz w:val="21"/>
          <w:szCs w:val="21"/>
          <w:highlight w:val="none"/>
          <w:shd w:val="clear" w:color="auto" w:fill="FFFFFF"/>
          <w:lang w:eastAsia="zh-CN"/>
        </w:rPr>
        <w:t>五、</w:t>
      </w:r>
      <w:r>
        <w:rPr>
          <w:rFonts w:hint="eastAsia" w:ascii="宋体" w:hAnsi="宋体" w:eastAsia="宋体" w:cs="宋体"/>
          <w:b/>
          <w:bCs/>
          <w:spacing w:val="8"/>
          <w:sz w:val="21"/>
          <w:szCs w:val="21"/>
          <w:highlight w:val="none"/>
          <w:shd w:val="clear" w:color="auto" w:fill="FFFFFF"/>
        </w:rPr>
        <w:t>商务要求</w:t>
      </w:r>
    </w:p>
    <w:p>
      <w:pPr>
        <w:numPr>
          <w:ilvl w:val="0"/>
          <w:numId w:val="0"/>
        </w:numPr>
        <w:adjustRightInd w:val="0"/>
        <w:snapToGrid w:val="0"/>
        <w:spacing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1、报价以人民币填列。</w:t>
      </w:r>
    </w:p>
    <w:p>
      <w:pPr>
        <w:numPr>
          <w:ilvl w:val="0"/>
          <w:numId w:val="0"/>
        </w:numPr>
        <w:adjustRightInd w:val="0"/>
        <w:snapToGrid w:val="0"/>
        <w:spacing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2、供应商所报价格为最优惠总价格，包括一切费用。</w:t>
      </w:r>
    </w:p>
    <w:p>
      <w:pPr>
        <w:numPr>
          <w:ilvl w:val="0"/>
          <w:numId w:val="0"/>
        </w:numPr>
        <w:adjustRightInd w:val="0"/>
        <w:snapToGrid w:val="0"/>
        <w:spacing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3、进行商务报价时不能超过采购预算，否则视为无效标。</w:t>
      </w:r>
    </w:p>
    <w:p>
      <w:pPr>
        <w:numPr>
          <w:ilvl w:val="-1"/>
          <w:numId w:val="0"/>
        </w:numPr>
        <w:adjustRightInd w:val="0"/>
        <w:snapToGrid w:val="0"/>
        <w:spacing w:line="360" w:lineRule="auto"/>
        <w:ind w:firstLine="454" w:firstLineChars="200"/>
        <w:rPr>
          <w:rFonts w:hint="eastAsia" w:ascii="宋体" w:hAnsi="宋体" w:eastAsia="宋体" w:cs="宋体"/>
          <w:b/>
          <w:bCs/>
          <w:spacing w:val="8"/>
          <w:sz w:val="21"/>
          <w:szCs w:val="21"/>
          <w:highlight w:val="none"/>
          <w:shd w:val="clear" w:color="auto" w:fill="FFFFFF"/>
          <w:lang w:eastAsia="zh-CN"/>
        </w:rPr>
      </w:pPr>
      <w:r>
        <w:rPr>
          <w:rFonts w:hint="eastAsia" w:ascii="宋体" w:hAnsi="宋体" w:eastAsia="宋体" w:cs="宋体"/>
          <w:b/>
          <w:bCs/>
          <w:spacing w:val="8"/>
          <w:sz w:val="21"/>
          <w:szCs w:val="21"/>
          <w:highlight w:val="none"/>
          <w:shd w:val="clear" w:color="auto" w:fill="FFFFFF"/>
          <w:lang w:eastAsia="zh-CN"/>
        </w:rPr>
        <w:t>六、付款方式及完成时限</w:t>
      </w:r>
    </w:p>
    <w:p>
      <w:pPr>
        <w:numPr>
          <w:ilvl w:val="-1"/>
          <w:numId w:val="0"/>
        </w:numPr>
        <w:adjustRightInd w:val="0"/>
        <w:snapToGrid w:val="0"/>
        <w:spacing w:line="360" w:lineRule="auto"/>
        <w:ind w:firstLine="452" w:firstLineChars="200"/>
        <w:rPr>
          <w:rFonts w:hint="eastAsia" w:ascii="宋体" w:hAnsi="宋体" w:eastAsia="宋体" w:cs="宋体"/>
          <w:b w:val="0"/>
          <w:bCs w:val="0"/>
          <w:spacing w:val="8"/>
          <w:sz w:val="21"/>
          <w:szCs w:val="21"/>
          <w:highlight w:val="none"/>
          <w:shd w:val="clear" w:color="auto" w:fill="FFFFFF"/>
          <w:lang w:eastAsia="zh-CN"/>
        </w:rPr>
      </w:pPr>
      <w:r>
        <w:rPr>
          <w:rFonts w:hint="eastAsia" w:ascii="宋体" w:hAnsi="宋体" w:eastAsia="宋体" w:cs="宋体"/>
          <w:b w:val="0"/>
          <w:bCs w:val="0"/>
          <w:spacing w:val="8"/>
          <w:sz w:val="21"/>
          <w:szCs w:val="21"/>
          <w:highlight w:val="none"/>
          <w:shd w:val="clear" w:color="auto" w:fill="FFFFFF"/>
          <w:lang w:eastAsia="zh-CN"/>
        </w:rPr>
        <w:t>付款方式：全部招考工作结束后支付，未达到我方要求所造成的损失全部由招聘代理方承担。（特殊情况以合同为准）。</w:t>
      </w:r>
    </w:p>
    <w:p>
      <w:pPr>
        <w:numPr>
          <w:ilvl w:val="-1"/>
          <w:numId w:val="0"/>
        </w:numPr>
        <w:autoSpaceDE w:val="0"/>
        <w:autoSpaceDN w:val="0"/>
        <w:adjustRightInd w:val="0"/>
        <w:snapToGrid w:val="0"/>
        <w:spacing w:line="360" w:lineRule="auto"/>
        <w:ind w:firstLine="420" w:firstLineChars="200"/>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完成时限：</w:t>
      </w:r>
      <w:r>
        <w:rPr>
          <w:rFonts w:hint="eastAsia" w:ascii="宋体" w:hAnsi="宋体" w:eastAsia="宋体" w:cs="宋体"/>
          <w:color w:val="auto"/>
          <w:sz w:val="21"/>
          <w:szCs w:val="21"/>
          <w:highlight w:val="none"/>
          <w:u w:val="none"/>
          <w:lang w:val="en-US" w:eastAsia="zh-CN"/>
        </w:rPr>
        <w:t>合同签订后三个月内完成全部招聘流程。</w:t>
      </w:r>
    </w:p>
    <w:p>
      <w:pPr>
        <w:numPr>
          <w:ilvl w:val="-1"/>
          <w:numId w:val="0"/>
        </w:numPr>
        <w:autoSpaceDE w:val="0"/>
        <w:autoSpaceDN w:val="0"/>
        <w:adjustRightInd w:val="0"/>
        <w:snapToGrid w:val="0"/>
        <w:spacing w:line="360" w:lineRule="auto"/>
        <w:ind w:firstLine="0" w:firstLineChars="0"/>
        <w:rPr>
          <w:rFonts w:hint="eastAsia" w:ascii="宋体" w:hAnsi="宋体" w:eastAsia="宋体" w:cs="宋体"/>
          <w:sz w:val="24"/>
          <w:highlight w:val="none"/>
          <w:lang w:val="en-US" w:eastAsia="zh-CN"/>
        </w:rPr>
      </w:pPr>
    </w:p>
    <w:p>
      <w:pPr>
        <w:widowControl/>
        <w:adjustRightInd w:val="0"/>
        <w:snapToGrid w:val="0"/>
        <w:spacing w:line="360" w:lineRule="auto"/>
        <w:jc w:val="center"/>
        <w:textAlignment w:val="center"/>
        <w:rPr>
          <w:rFonts w:hint="eastAsia" w:ascii="宋体" w:hAnsi="宋体" w:eastAsia="宋体" w:cs="宋体"/>
          <w:b/>
          <w:kern w:val="0"/>
          <w:sz w:val="30"/>
          <w:szCs w:val="30"/>
          <w:highlight w:val="none"/>
        </w:rPr>
      </w:pPr>
      <w:r>
        <w:rPr>
          <w:rFonts w:hint="eastAsia" w:ascii="宋体" w:hAnsi="宋体" w:eastAsia="宋体" w:cs="宋体"/>
          <w:b/>
          <w:kern w:val="0"/>
          <w:sz w:val="30"/>
          <w:szCs w:val="30"/>
          <w:highlight w:val="none"/>
        </w:rPr>
        <w:br w:type="page"/>
      </w:r>
    </w:p>
    <w:tbl>
      <w:tblPr>
        <w:tblStyle w:val="10"/>
        <w:tblW w:w="9913" w:type="dxa"/>
        <w:tblInd w:w="0" w:type="dxa"/>
        <w:tblLayout w:type="fixed"/>
        <w:tblCellMar>
          <w:top w:w="0" w:type="dxa"/>
          <w:left w:w="0" w:type="dxa"/>
          <w:bottom w:w="0" w:type="dxa"/>
          <w:right w:w="0" w:type="dxa"/>
        </w:tblCellMar>
      </w:tblPr>
      <w:tblGrid>
        <w:gridCol w:w="1079"/>
        <w:gridCol w:w="1346"/>
        <w:gridCol w:w="1105"/>
        <w:gridCol w:w="5573"/>
        <w:gridCol w:w="810"/>
      </w:tblGrid>
      <w:tr>
        <w:tblPrEx>
          <w:tblCellMar>
            <w:top w:w="0" w:type="dxa"/>
            <w:left w:w="0" w:type="dxa"/>
            <w:bottom w:w="0" w:type="dxa"/>
            <w:right w:w="0" w:type="dxa"/>
          </w:tblCellMar>
        </w:tblPrEx>
        <w:trPr>
          <w:trHeight w:val="620" w:hRule="atLeast"/>
        </w:trPr>
        <w:tc>
          <w:tcPr>
            <w:tcW w:w="9913" w:type="dxa"/>
            <w:gridSpan w:val="5"/>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eastAsia="宋体" w:cs="宋体"/>
                <w:b/>
                <w:sz w:val="30"/>
                <w:szCs w:val="30"/>
                <w:highlight w:val="none"/>
              </w:rPr>
            </w:pPr>
            <w:r>
              <w:rPr>
                <w:rFonts w:hint="eastAsia" w:ascii="宋体" w:hAnsi="宋体" w:eastAsia="宋体" w:cs="宋体"/>
                <w:b/>
                <w:kern w:val="0"/>
                <w:sz w:val="30"/>
                <w:szCs w:val="30"/>
                <w:highlight w:val="none"/>
              </w:rPr>
              <w:t>评 分 表</w:t>
            </w:r>
          </w:p>
        </w:tc>
      </w:tr>
      <w:tr>
        <w:tblPrEx>
          <w:tblCellMar>
            <w:top w:w="15" w:type="dxa"/>
            <w:left w:w="15" w:type="dxa"/>
            <w:bottom w:w="15" w:type="dxa"/>
            <w:right w:w="15" w:type="dxa"/>
          </w:tblCellMar>
        </w:tblPrEx>
        <w:trPr>
          <w:gridAfter w:val="1"/>
          <w:wAfter w:w="810" w:type="dxa"/>
          <w:trHeight w:val="615"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60" w:lineRule="auto"/>
              <w:jc w:val="center"/>
              <w:textAlignment w:val="center"/>
              <w:rPr>
                <w:rFonts w:ascii="宋体" w:hAnsi="宋体" w:eastAsia="宋体" w:cs="宋体"/>
                <w:sz w:val="24"/>
                <w:highlight w:val="none"/>
              </w:rPr>
            </w:pPr>
            <w:r>
              <w:rPr>
                <w:rFonts w:hint="eastAsia" w:ascii="宋体" w:hAnsi="宋体" w:eastAsia="宋体" w:cs="宋体"/>
                <w:kern w:val="0"/>
                <w:sz w:val="24"/>
                <w:highlight w:val="none"/>
              </w:rPr>
              <w:t>序号</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60" w:lineRule="auto"/>
              <w:jc w:val="center"/>
              <w:textAlignment w:val="center"/>
              <w:rPr>
                <w:rFonts w:ascii="宋体" w:hAnsi="宋体" w:eastAsia="宋体" w:cs="宋体"/>
                <w:sz w:val="24"/>
                <w:highlight w:val="none"/>
              </w:rPr>
            </w:pPr>
            <w:r>
              <w:rPr>
                <w:rFonts w:hint="eastAsia" w:ascii="宋体" w:hAnsi="宋体" w:eastAsia="宋体" w:cs="宋体"/>
                <w:kern w:val="0"/>
                <w:sz w:val="24"/>
                <w:highlight w:val="none"/>
              </w:rPr>
              <w:t>评分项目</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60" w:lineRule="auto"/>
              <w:jc w:val="center"/>
              <w:textAlignment w:val="center"/>
              <w:rPr>
                <w:rFonts w:ascii="宋体" w:hAnsi="宋体" w:eastAsia="宋体" w:cs="宋体"/>
                <w:sz w:val="24"/>
                <w:highlight w:val="none"/>
              </w:rPr>
            </w:pPr>
            <w:r>
              <w:rPr>
                <w:rFonts w:hint="eastAsia" w:ascii="宋体" w:hAnsi="宋体" w:eastAsia="宋体" w:cs="宋体"/>
                <w:kern w:val="0"/>
                <w:sz w:val="24"/>
                <w:highlight w:val="none"/>
              </w:rPr>
              <w:t>满分</w:t>
            </w:r>
          </w:p>
        </w:tc>
        <w:tc>
          <w:tcPr>
            <w:tcW w:w="5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60" w:lineRule="auto"/>
              <w:jc w:val="center"/>
              <w:textAlignment w:val="center"/>
              <w:rPr>
                <w:rFonts w:ascii="宋体" w:hAnsi="宋体" w:eastAsia="宋体" w:cs="宋体"/>
                <w:sz w:val="24"/>
                <w:highlight w:val="none"/>
              </w:rPr>
            </w:pPr>
            <w:r>
              <w:rPr>
                <w:rFonts w:hint="eastAsia" w:ascii="宋体" w:hAnsi="宋体" w:eastAsia="宋体" w:cs="宋体"/>
                <w:kern w:val="0"/>
                <w:sz w:val="24"/>
                <w:highlight w:val="none"/>
              </w:rPr>
              <w:t>评分标准</w:t>
            </w:r>
          </w:p>
        </w:tc>
      </w:tr>
      <w:tr>
        <w:tblPrEx>
          <w:tblCellMar>
            <w:top w:w="15" w:type="dxa"/>
            <w:left w:w="15" w:type="dxa"/>
            <w:bottom w:w="15" w:type="dxa"/>
            <w:right w:w="15" w:type="dxa"/>
          </w:tblCellMar>
        </w:tblPrEx>
        <w:trPr>
          <w:gridAfter w:val="1"/>
          <w:wAfter w:w="810" w:type="dxa"/>
          <w:trHeight w:val="630" w:hRule="atLeast"/>
        </w:trPr>
        <w:tc>
          <w:tcPr>
            <w:tcW w:w="910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60" w:lineRule="auto"/>
              <w:textAlignment w:val="center"/>
              <w:rPr>
                <w:rFonts w:ascii="宋体" w:hAnsi="宋体" w:eastAsia="宋体" w:cs="宋体"/>
                <w:sz w:val="24"/>
                <w:highlight w:val="none"/>
              </w:rPr>
            </w:pPr>
            <w:r>
              <w:rPr>
                <w:rFonts w:hint="eastAsia" w:ascii="宋体" w:hAnsi="宋体" w:eastAsia="宋体" w:cs="宋体"/>
                <w:kern w:val="0"/>
                <w:sz w:val="24"/>
                <w:highlight w:val="none"/>
              </w:rPr>
              <w:t>一、技术标评分标准：（</w:t>
            </w:r>
            <w:r>
              <w:rPr>
                <w:rFonts w:hint="eastAsia" w:ascii="宋体" w:hAnsi="宋体" w:eastAsia="宋体" w:cs="宋体"/>
                <w:kern w:val="0"/>
                <w:sz w:val="24"/>
                <w:highlight w:val="none"/>
                <w:lang w:val="en-US" w:eastAsia="zh-CN"/>
              </w:rPr>
              <w:t>8</w:t>
            </w:r>
            <w:r>
              <w:rPr>
                <w:rFonts w:hint="eastAsia" w:ascii="宋体" w:hAnsi="宋体" w:eastAsia="宋体" w:cs="宋体"/>
                <w:kern w:val="0"/>
                <w:sz w:val="24"/>
                <w:highlight w:val="none"/>
              </w:rPr>
              <w:t>0分）</w:t>
            </w:r>
          </w:p>
        </w:tc>
      </w:tr>
      <w:tr>
        <w:tblPrEx>
          <w:tblCellMar>
            <w:top w:w="15" w:type="dxa"/>
            <w:left w:w="15" w:type="dxa"/>
            <w:bottom w:w="15" w:type="dxa"/>
            <w:right w:w="15" w:type="dxa"/>
          </w:tblCellMar>
        </w:tblPrEx>
        <w:trPr>
          <w:gridAfter w:val="1"/>
          <w:wAfter w:w="810" w:type="dxa"/>
          <w:trHeight w:val="1139"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jc w:val="center"/>
              <w:textAlignment w:val="center"/>
              <w:rPr>
                <w:rFonts w:ascii="宋体" w:hAnsi="宋体" w:eastAsia="宋体" w:cs="宋体"/>
                <w:sz w:val="24"/>
                <w:highlight w:val="none"/>
              </w:rPr>
            </w:pPr>
            <w:r>
              <w:rPr>
                <w:rFonts w:hint="eastAsia" w:ascii="宋体" w:hAnsi="宋体" w:eastAsia="宋体" w:cs="宋体"/>
                <w:kern w:val="0"/>
                <w:sz w:val="24"/>
                <w:highlight w:val="none"/>
              </w:rPr>
              <w:t>1</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rPr>
              <w:t>供应商能力评价</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jc w:val="center"/>
              <w:textAlignment w:val="center"/>
              <w:rPr>
                <w:rFonts w:hint="default" w:ascii="宋体" w:hAnsi="宋体" w:eastAsia="宋体" w:cs="宋体"/>
                <w:sz w:val="24"/>
                <w:szCs w:val="24"/>
                <w:highlight w:val="none"/>
                <w:lang w:val="en-US" w:eastAsia="zh-CN"/>
              </w:rPr>
            </w:pPr>
            <w:r>
              <w:rPr>
                <w:rFonts w:hint="eastAsia" w:ascii="宋体" w:hAnsi="宋体" w:eastAsia="宋体" w:cs="宋体"/>
                <w:kern w:val="0"/>
                <w:sz w:val="24"/>
                <w:szCs w:val="24"/>
                <w:highlight w:val="none"/>
                <w:lang w:val="en-US" w:eastAsia="zh-CN"/>
              </w:rPr>
              <w:t>20</w:t>
            </w:r>
          </w:p>
        </w:tc>
        <w:tc>
          <w:tcPr>
            <w:tcW w:w="5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jc w:val="left"/>
              <w:textAlignment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（1）供应商自2021年1月1日（合同签订时间）至提交响应文件截止时间前完成过的或正在实施的与本项目类似的业绩，类似项目业绩须提供有效的相关证明资料，要求如下：</w:t>
            </w:r>
          </w:p>
          <w:p>
            <w:pPr>
              <w:widowControl/>
              <w:adjustRightInd w:val="0"/>
              <w:snapToGrid w:val="0"/>
              <w:spacing w:line="240" w:lineRule="auto"/>
              <w:jc w:val="left"/>
              <w:textAlignment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①在业绩一览表中每提供一项业绩得1分，最高得3分。</w:t>
            </w:r>
          </w:p>
          <w:p>
            <w:pPr>
              <w:widowControl/>
              <w:adjustRightInd w:val="0"/>
              <w:snapToGrid w:val="0"/>
              <w:spacing w:line="240" w:lineRule="auto"/>
              <w:jc w:val="left"/>
              <w:textAlignment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②在上述基础上每提供一份证明材料得2分，最高得6分。证明材料要求如下：</w:t>
            </w:r>
          </w:p>
          <w:p>
            <w:pPr>
              <w:widowControl/>
              <w:adjustRightInd w:val="0"/>
              <w:snapToGrid w:val="0"/>
              <w:spacing w:line="240" w:lineRule="auto"/>
              <w:jc w:val="left"/>
              <w:textAlignment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合同复印件。包括合同金额、双方名称及盖章、服务内容；</w:t>
            </w:r>
          </w:p>
          <w:p>
            <w:pPr>
              <w:widowControl/>
              <w:adjustRightInd w:val="0"/>
              <w:snapToGrid w:val="0"/>
              <w:spacing w:line="240" w:lineRule="auto"/>
              <w:jc w:val="left"/>
              <w:textAlignment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注：提供的证明材料均不得遮挡涂黑，否则不予认定加分。</w:t>
            </w:r>
          </w:p>
          <w:p>
            <w:pPr>
              <w:widowControl/>
              <w:adjustRightInd w:val="0"/>
              <w:snapToGrid w:val="0"/>
              <w:spacing w:line="240" w:lineRule="auto"/>
              <w:jc w:val="left"/>
              <w:textAlignment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（2）笔试考场评价：</w:t>
            </w:r>
          </w:p>
          <w:p>
            <w:pPr>
              <w:widowControl/>
              <w:adjustRightInd w:val="0"/>
              <w:snapToGrid w:val="0"/>
              <w:spacing w:line="240" w:lineRule="auto"/>
              <w:jc w:val="left"/>
              <w:textAlignment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笔试考场同时容纳400（含）人以上且设施配备齐全：6分；</w:t>
            </w:r>
          </w:p>
          <w:p>
            <w:pPr>
              <w:widowControl/>
              <w:adjustRightInd w:val="0"/>
              <w:snapToGrid w:val="0"/>
              <w:spacing w:line="240" w:lineRule="auto"/>
              <w:jc w:val="left"/>
              <w:textAlignment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300（含）人以上-400（不含）人以下： 4分；</w:t>
            </w:r>
          </w:p>
          <w:p>
            <w:pPr>
              <w:widowControl/>
              <w:adjustRightInd w:val="0"/>
              <w:snapToGrid w:val="0"/>
              <w:spacing w:line="240" w:lineRule="auto"/>
              <w:jc w:val="left"/>
              <w:textAlignment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笔试考场容纳300（不含）人以下：2分。</w:t>
            </w:r>
          </w:p>
          <w:p>
            <w:pPr>
              <w:widowControl/>
              <w:adjustRightInd w:val="0"/>
              <w:snapToGrid w:val="0"/>
              <w:spacing w:line="240" w:lineRule="auto"/>
              <w:jc w:val="left"/>
              <w:textAlignment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注：须提供场地照片、场地面积说明等相关证明材料并加盖公章。                                  （3）考试场地交通便捷性评价：</w:t>
            </w:r>
          </w:p>
          <w:p>
            <w:pPr>
              <w:widowControl/>
              <w:adjustRightInd w:val="0"/>
              <w:snapToGrid w:val="0"/>
              <w:spacing w:line="240" w:lineRule="auto"/>
              <w:jc w:val="left"/>
              <w:textAlignment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拟提供的场地均交通便捷，200米内设有专门停车场：3分；</w:t>
            </w:r>
          </w:p>
          <w:p>
            <w:pPr>
              <w:widowControl/>
              <w:adjustRightInd w:val="0"/>
              <w:snapToGrid w:val="0"/>
              <w:spacing w:line="240" w:lineRule="auto"/>
              <w:jc w:val="left"/>
              <w:textAlignment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拟提供的场地均交通便捷，200米内有停车场：2分；</w:t>
            </w:r>
          </w:p>
          <w:p>
            <w:pPr>
              <w:widowControl/>
              <w:adjustRightInd w:val="0"/>
              <w:snapToGrid w:val="0"/>
              <w:spacing w:line="240" w:lineRule="auto"/>
              <w:jc w:val="left"/>
              <w:textAlignment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其他：1分。</w:t>
            </w:r>
          </w:p>
          <w:p>
            <w:pPr>
              <w:widowControl/>
              <w:adjustRightInd w:val="0"/>
              <w:snapToGrid w:val="0"/>
              <w:spacing w:line="240" w:lineRule="auto"/>
              <w:jc w:val="left"/>
              <w:textAlignment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注：须提供场地地理位置图、公交站、轻轨地铁站、停车场图片等相关证明材料并加盖公章。</w:t>
            </w:r>
          </w:p>
          <w:p>
            <w:pPr>
              <w:widowControl/>
              <w:adjustRightInd w:val="0"/>
              <w:snapToGrid w:val="0"/>
              <w:spacing w:line="240" w:lineRule="auto"/>
              <w:jc w:val="left"/>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lang w:val="en-US" w:eastAsia="zh-CN"/>
              </w:rPr>
              <w:t xml:space="preserve">（4）拟派项目负责人为供应商正式员工，提供提交响应文件截止时间前3个月内任意1个月的依法缴纳社会保险的相关证明材料及身份证复印件并加盖公章，在此基础上：负责人具备5年及以上与本项目服务内容相关的工作经验得2分，提供人员简历并加盖公章。             </w:t>
            </w:r>
          </w:p>
        </w:tc>
      </w:tr>
      <w:tr>
        <w:tblPrEx>
          <w:tblCellMar>
            <w:top w:w="15" w:type="dxa"/>
            <w:left w:w="15" w:type="dxa"/>
            <w:bottom w:w="15" w:type="dxa"/>
            <w:right w:w="15" w:type="dxa"/>
          </w:tblCellMar>
        </w:tblPrEx>
        <w:trPr>
          <w:gridAfter w:val="1"/>
          <w:wAfter w:w="810" w:type="dxa"/>
          <w:trHeight w:val="1139"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jc w:val="center"/>
              <w:textAlignment w:val="center"/>
              <w:rPr>
                <w:rFonts w:hint="eastAsia"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2</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jc w:val="center"/>
              <w:textAlignment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需求条款响应评价</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jc w:val="center"/>
              <w:textAlignment w:val="center"/>
              <w:rPr>
                <w:rFonts w:hint="default"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25</w:t>
            </w:r>
          </w:p>
        </w:tc>
        <w:tc>
          <w:tcPr>
            <w:tcW w:w="5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jc w:val="left"/>
              <w:textAlignment w:val="center"/>
              <w:rPr>
                <w:rFonts w:hint="eastAsia" w:ascii="宋体" w:hAnsi="宋体" w:eastAsia="宋体" w:cs="宋体"/>
                <w:b/>
                <w:kern w:val="0"/>
                <w:sz w:val="24"/>
                <w:szCs w:val="24"/>
                <w:highlight w:val="none"/>
                <w:lang w:val="en-US" w:eastAsia="zh-CN" w:bidi="ar-SA"/>
              </w:rPr>
            </w:pPr>
            <w:r>
              <w:rPr>
                <w:rFonts w:hint="eastAsia" w:ascii="宋体" w:hAnsi="宋体" w:eastAsia="宋体" w:cs="宋体"/>
                <w:b w:val="0"/>
                <w:bCs/>
                <w:kern w:val="0"/>
                <w:sz w:val="24"/>
                <w:szCs w:val="24"/>
                <w:highlight w:val="none"/>
              </w:rPr>
              <w:t>项目需求书中需求条款完全符合项目需求书要求无偏离的，得</w:t>
            </w:r>
            <w:r>
              <w:rPr>
                <w:rFonts w:hint="eastAsia" w:ascii="宋体" w:hAnsi="宋体" w:eastAsia="宋体" w:cs="宋体"/>
                <w:b w:val="0"/>
                <w:bCs/>
                <w:kern w:val="0"/>
                <w:sz w:val="24"/>
                <w:szCs w:val="24"/>
                <w:highlight w:val="none"/>
                <w:lang w:val="en-US" w:eastAsia="zh-CN"/>
              </w:rPr>
              <w:t>25</w:t>
            </w:r>
            <w:r>
              <w:rPr>
                <w:rFonts w:hint="eastAsia" w:ascii="宋体" w:hAnsi="宋体" w:eastAsia="宋体" w:cs="宋体"/>
                <w:b w:val="0"/>
                <w:bCs/>
                <w:kern w:val="0"/>
                <w:sz w:val="24"/>
                <w:szCs w:val="24"/>
                <w:highlight w:val="none"/>
              </w:rPr>
              <w:t>分，需求条款每有1项负偏离的且经磋商小组认定为非重大偏离的，每项减</w:t>
            </w:r>
            <w:r>
              <w:rPr>
                <w:rFonts w:hint="eastAsia" w:ascii="宋体" w:hAnsi="宋体" w:eastAsia="宋体" w:cs="宋体"/>
                <w:b w:val="0"/>
                <w:bCs/>
                <w:kern w:val="0"/>
                <w:sz w:val="24"/>
                <w:szCs w:val="24"/>
                <w:highlight w:val="none"/>
                <w:lang w:val="en-US" w:eastAsia="zh-CN"/>
              </w:rPr>
              <w:t>4</w:t>
            </w:r>
            <w:r>
              <w:rPr>
                <w:rFonts w:hint="eastAsia" w:ascii="宋体" w:hAnsi="宋体" w:eastAsia="宋体" w:cs="宋体"/>
                <w:b w:val="0"/>
                <w:bCs/>
                <w:kern w:val="0"/>
                <w:sz w:val="24"/>
                <w:szCs w:val="24"/>
                <w:highlight w:val="none"/>
              </w:rPr>
              <w:t>分，最低得0分，响应文件中须明确标注偏离项。</w:t>
            </w:r>
          </w:p>
        </w:tc>
      </w:tr>
      <w:tr>
        <w:tblPrEx>
          <w:tblCellMar>
            <w:top w:w="15" w:type="dxa"/>
            <w:left w:w="15" w:type="dxa"/>
            <w:bottom w:w="15" w:type="dxa"/>
            <w:right w:w="15" w:type="dxa"/>
          </w:tblCellMar>
        </w:tblPrEx>
        <w:trPr>
          <w:gridAfter w:val="1"/>
          <w:wAfter w:w="810" w:type="dxa"/>
          <w:trHeight w:val="1510"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jc w:val="center"/>
              <w:textAlignment w:val="center"/>
              <w:rPr>
                <w:rFonts w:hint="eastAsia" w:ascii="宋体" w:hAnsi="宋体" w:eastAsia="宋体" w:cs="宋体"/>
                <w:sz w:val="24"/>
                <w:highlight w:val="none"/>
                <w:lang w:eastAsia="zh-CN"/>
              </w:rPr>
            </w:pPr>
            <w:r>
              <w:rPr>
                <w:rFonts w:hint="eastAsia" w:ascii="宋体" w:hAnsi="宋体" w:eastAsia="宋体" w:cs="宋体"/>
                <w:kern w:val="0"/>
                <w:sz w:val="24"/>
                <w:highlight w:val="none"/>
                <w:lang w:val="en-US" w:eastAsia="zh-CN"/>
              </w:rPr>
              <w:t>3</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jc w:val="center"/>
              <w:textAlignment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0"/>
                <w:sz w:val="24"/>
                <w:szCs w:val="24"/>
                <w:highlight w:val="none"/>
              </w:rPr>
              <w:t>人员招聘实施方案评价</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jc w:val="center"/>
              <w:textAlignment w:val="center"/>
              <w:rPr>
                <w:rFonts w:hint="default" w:ascii="宋体" w:hAnsi="宋体" w:eastAsia="宋体" w:cs="宋体"/>
                <w:kern w:val="2"/>
                <w:sz w:val="24"/>
                <w:szCs w:val="24"/>
                <w:highlight w:val="none"/>
                <w:lang w:val="en-US" w:eastAsia="zh-CN" w:bidi="ar-SA"/>
              </w:rPr>
            </w:pPr>
            <w:r>
              <w:rPr>
                <w:rFonts w:hint="eastAsia" w:ascii="宋体" w:hAnsi="宋体" w:eastAsia="宋体" w:cs="宋体"/>
                <w:kern w:val="0"/>
                <w:sz w:val="24"/>
                <w:szCs w:val="24"/>
                <w:highlight w:val="none"/>
                <w:lang w:val="en-US" w:eastAsia="zh-CN"/>
              </w:rPr>
              <w:t>15</w:t>
            </w:r>
          </w:p>
        </w:tc>
        <w:tc>
          <w:tcPr>
            <w:tcW w:w="5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jc w:val="lef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根据人员招聘方案描述的全面性、适用性、流程的正确性等描述详细，流程清晰，可实施性强：</w:t>
            </w:r>
            <w:r>
              <w:rPr>
                <w:rFonts w:hint="eastAsia" w:ascii="宋体" w:hAnsi="宋体" w:eastAsia="宋体" w:cs="宋体"/>
                <w:kern w:val="0"/>
                <w:sz w:val="24"/>
                <w:szCs w:val="24"/>
                <w:highlight w:val="none"/>
                <w:lang w:val="en-US" w:eastAsia="zh-CN"/>
              </w:rPr>
              <w:t>15</w:t>
            </w:r>
            <w:r>
              <w:rPr>
                <w:rFonts w:hint="eastAsia" w:ascii="宋体" w:hAnsi="宋体" w:eastAsia="宋体" w:cs="宋体"/>
                <w:kern w:val="0"/>
                <w:sz w:val="24"/>
                <w:szCs w:val="24"/>
                <w:highlight w:val="none"/>
              </w:rPr>
              <w:t>分；</w:t>
            </w:r>
          </w:p>
          <w:p>
            <w:pPr>
              <w:widowControl/>
              <w:adjustRightInd w:val="0"/>
              <w:snapToGrid w:val="0"/>
              <w:spacing w:line="240" w:lineRule="auto"/>
              <w:jc w:val="lef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对人员招聘方案描述较为详细，流程较为清晰：</w:t>
            </w:r>
            <w:r>
              <w:rPr>
                <w:rFonts w:hint="eastAsia" w:ascii="宋体" w:hAnsi="宋体" w:eastAsia="宋体" w:cs="宋体"/>
                <w:kern w:val="0"/>
                <w:sz w:val="24"/>
                <w:szCs w:val="24"/>
                <w:highlight w:val="none"/>
                <w:lang w:val="en-US" w:eastAsia="zh-CN"/>
              </w:rPr>
              <w:t>10</w:t>
            </w:r>
            <w:r>
              <w:rPr>
                <w:rFonts w:hint="eastAsia" w:ascii="宋体" w:hAnsi="宋体" w:eastAsia="宋体" w:cs="宋体"/>
                <w:kern w:val="0"/>
                <w:sz w:val="24"/>
                <w:szCs w:val="24"/>
                <w:highlight w:val="none"/>
              </w:rPr>
              <w:t>分；</w:t>
            </w:r>
          </w:p>
          <w:p>
            <w:pPr>
              <w:widowControl/>
              <w:adjustRightInd w:val="0"/>
              <w:snapToGrid w:val="0"/>
              <w:spacing w:line="240" w:lineRule="auto"/>
              <w:jc w:val="lef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对人员招聘方案描述一般，流程一般：</w:t>
            </w:r>
            <w:r>
              <w:rPr>
                <w:rFonts w:hint="eastAsia" w:ascii="宋体" w:hAnsi="宋体" w:eastAsia="宋体" w:cs="宋体"/>
                <w:kern w:val="0"/>
                <w:sz w:val="24"/>
                <w:szCs w:val="24"/>
                <w:highlight w:val="none"/>
                <w:lang w:val="en-US" w:eastAsia="zh-CN"/>
              </w:rPr>
              <w:t>5</w:t>
            </w:r>
            <w:r>
              <w:rPr>
                <w:rFonts w:hint="eastAsia" w:ascii="宋体" w:hAnsi="宋体" w:eastAsia="宋体" w:cs="宋体"/>
                <w:kern w:val="0"/>
                <w:sz w:val="24"/>
                <w:szCs w:val="24"/>
                <w:highlight w:val="none"/>
              </w:rPr>
              <w:t>分；</w:t>
            </w:r>
          </w:p>
          <w:p>
            <w:pPr>
              <w:widowControl/>
              <w:adjustRightInd w:val="0"/>
              <w:snapToGrid w:val="0"/>
              <w:spacing w:line="240" w:lineRule="auto"/>
              <w:jc w:val="lef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对人员招聘方案描述差，流程差，分工合理差：2分；</w:t>
            </w:r>
          </w:p>
          <w:p>
            <w:pPr>
              <w:widowControl/>
              <w:adjustRightInd w:val="0"/>
              <w:snapToGrid w:val="0"/>
              <w:spacing w:line="240" w:lineRule="auto"/>
              <w:jc w:val="left"/>
              <w:textAlignment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0"/>
                <w:sz w:val="24"/>
                <w:szCs w:val="24"/>
                <w:highlight w:val="none"/>
              </w:rPr>
              <w:t>其他：1分。</w:t>
            </w:r>
          </w:p>
        </w:tc>
      </w:tr>
      <w:tr>
        <w:tblPrEx>
          <w:tblCellMar>
            <w:top w:w="15" w:type="dxa"/>
            <w:left w:w="15" w:type="dxa"/>
            <w:bottom w:w="15" w:type="dxa"/>
            <w:right w:w="15" w:type="dxa"/>
          </w:tblCellMar>
        </w:tblPrEx>
        <w:trPr>
          <w:gridAfter w:val="1"/>
          <w:wAfter w:w="810" w:type="dxa"/>
          <w:trHeight w:val="1249"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jc w:val="center"/>
              <w:textAlignment w:val="center"/>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4</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4"/>
                <w:szCs w:val="24"/>
                <w:highlight w:val="none"/>
              </w:rPr>
            </w:pPr>
            <w:r>
              <w:rPr>
                <w:rFonts w:hint="eastAsia" w:ascii="宋体" w:hAnsi="宋体" w:eastAsia="宋体" w:cs="宋体"/>
                <w:b w:val="0"/>
                <w:bCs w:val="0"/>
                <w:i w:val="0"/>
                <w:iCs w:val="0"/>
                <w:color w:val="000000"/>
                <w:kern w:val="0"/>
                <w:sz w:val="24"/>
                <w:szCs w:val="24"/>
                <w:u w:val="none"/>
                <w:lang w:val="en-US" w:eastAsia="zh-CN" w:bidi="ar"/>
              </w:rPr>
              <w:t>突发事件管理方案评价</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sz w:val="24"/>
                <w:szCs w:val="24"/>
                <w:highlight w:val="none"/>
                <w:lang w:val="en-US" w:eastAsia="zh-CN"/>
              </w:rPr>
            </w:pPr>
            <w:r>
              <w:rPr>
                <w:rFonts w:hint="eastAsia" w:ascii="宋体" w:hAnsi="宋体" w:eastAsia="宋体" w:cs="宋体"/>
                <w:b w:val="0"/>
                <w:bCs w:val="0"/>
                <w:i w:val="0"/>
                <w:iCs w:val="0"/>
                <w:color w:val="000000"/>
                <w:kern w:val="0"/>
                <w:sz w:val="24"/>
                <w:szCs w:val="24"/>
                <w:u w:val="none"/>
                <w:lang w:val="en-US" w:eastAsia="zh-CN" w:bidi="ar"/>
              </w:rPr>
              <w:t>10</w:t>
            </w:r>
          </w:p>
        </w:tc>
        <w:tc>
          <w:tcPr>
            <w:tcW w:w="5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sz w:val="24"/>
                <w:szCs w:val="24"/>
                <w:highlight w:val="none"/>
              </w:rPr>
            </w:pPr>
            <w:r>
              <w:rPr>
                <w:rFonts w:hint="eastAsia" w:ascii="宋体" w:hAnsi="宋体" w:eastAsia="宋体" w:cs="宋体"/>
                <w:b w:val="0"/>
                <w:bCs w:val="0"/>
                <w:i w:val="0"/>
                <w:iCs w:val="0"/>
                <w:color w:val="000000"/>
                <w:kern w:val="0"/>
                <w:sz w:val="24"/>
                <w:szCs w:val="24"/>
                <w:u w:val="none"/>
                <w:lang w:val="en-US" w:eastAsia="zh-CN" w:bidi="ar"/>
              </w:rPr>
              <w:t>突发事件管理方案内容细致、全面，可操作性强：10分；</w:t>
            </w:r>
            <w:r>
              <w:rPr>
                <w:rFonts w:hint="eastAsia" w:ascii="宋体" w:hAnsi="宋体" w:eastAsia="宋体" w:cs="宋体"/>
                <w:b w:val="0"/>
                <w:bCs w:val="0"/>
                <w:i w:val="0"/>
                <w:iCs w:val="0"/>
                <w:color w:val="000000"/>
                <w:kern w:val="0"/>
                <w:sz w:val="24"/>
                <w:szCs w:val="24"/>
                <w:u w:val="none"/>
                <w:lang w:val="en-US" w:eastAsia="zh-CN" w:bidi="ar"/>
              </w:rPr>
              <w:br w:type="textWrapping"/>
            </w:r>
            <w:r>
              <w:rPr>
                <w:rFonts w:hint="eastAsia" w:ascii="宋体" w:hAnsi="宋体" w:eastAsia="宋体" w:cs="宋体"/>
                <w:b w:val="0"/>
                <w:bCs w:val="0"/>
                <w:i w:val="0"/>
                <w:iCs w:val="0"/>
                <w:color w:val="000000"/>
                <w:kern w:val="0"/>
                <w:sz w:val="24"/>
                <w:szCs w:val="24"/>
                <w:u w:val="none"/>
                <w:lang w:val="en-US" w:eastAsia="zh-CN" w:bidi="ar"/>
              </w:rPr>
              <w:t>突发事件管理方案内容基本全面，具有一定可操作性：5分；</w:t>
            </w:r>
            <w:r>
              <w:rPr>
                <w:rFonts w:hint="eastAsia" w:ascii="宋体" w:hAnsi="宋体" w:eastAsia="宋体" w:cs="宋体"/>
                <w:b w:val="0"/>
                <w:bCs w:val="0"/>
                <w:i w:val="0"/>
                <w:iCs w:val="0"/>
                <w:color w:val="000000"/>
                <w:kern w:val="0"/>
                <w:sz w:val="24"/>
                <w:szCs w:val="24"/>
                <w:u w:val="none"/>
                <w:lang w:val="en-US" w:eastAsia="zh-CN" w:bidi="ar"/>
              </w:rPr>
              <w:br w:type="textWrapping"/>
            </w:r>
            <w:r>
              <w:rPr>
                <w:rFonts w:hint="eastAsia" w:ascii="宋体" w:hAnsi="宋体" w:eastAsia="宋体" w:cs="宋体"/>
                <w:b w:val="0"/>
                <w:bCs w:val="0"/>
                <w:i w:val="0"/>
                <w:iCs w:val="0"/>
                <w:color w:val="000000"/>
                <w:kern w:val="0"/>
                <w:sz w:val="24"/>
                <w:szCs w:val="24"/>
                <w:u w:val="none"/>
                <w:lang w:val="en-US" w:eastAsia="zh-CN" w:bidi="ar"/>
              </w:rPr>
              <w:t>突发事件管理方案内容不够全面，可操作性一般：3分；其他：1分。</w:t>
            </w:r>
          </w:p>
        </w:tc>
      </w:tr>
      <w:tr>
        <w:tblPrEx>
          <w:tblCellMar>
            <w:top w:w="15" w:type="dxa"/>
            <w:left w:w="15" w:type="dxa"/>
            <w:bottom w:w="15" w:type="dxa"/>
            <w:right w:w="15" w:type="dxa"/>
          </w:tblCellMar>
        </w:tblPrEx>
        <w:trPr>
          <w:gridAfter w:val="1"/>
          <w:wAfter w:w="810" w:type="dxa"/>
          <w:trHeight w:val="1249"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jc w:val="center"/>
              <w:textAlignment w:val="center"/>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5</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Cs w:val="0"/>
                <w:color w:val="000000"/>
                <w:kern w:val="0"/>
                <w:sz w:val="24"/>
                <w:szCs w:val="24"/>
                <w:highlight w:val="none"/>
                <w:u w:val="none"/>
                <w:lang w:val="en-US" w:eastAsia="zh-CN" w:bidi="ar"/>
              </w:rPr>
              <w:t>档案管理</w:t>
            </w:r>
            <w:r>
              <w:rPr>
                <w:rFonts w:hint="eastAsia" w:ascii="宋体" w:hAnsi="宋体" w:eastAsia="宋体" w:cs="宋体"/>
                <w:bCs w:val="0"/>
                <w:color w:val="000000"/>
                <w:kern w:val="0"/>
                <w:sz w:val="24"/>
                <w:szCs w:val="24"/>
                <w:highlight w:val="none"/>
                <w:u w:val="none"/>
                <w:lang w:bidi="ar"/>
              </w:rPr>
              <w:t>方案评价</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5</w:t>
            </w:r>
          </w:p>
        </w:tc>
        <w:tc>
          <w:tcPr>
            <w:tcW w:w="5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Cs w:val="0"/>
                <w:color w:val="000000"/>
                <w:kern w:val="0"/>
                <w:sz w:val="24"/>
                <w:szCs w:val="24"/>
                <w:highlight w:val="none"/>
                <w:u w:val="none"/>
                <w:lang w:eastAsia="zh-CN" w:bidi="ar"/>
              </w:rPr>
            </w:pPr>
            <w:r>
              <w:rPr>
                <w:rFonts w:hint="eastAsia" w:ascii="宋体" w:hAnsi="宋体" w:eastAsia="宋体" w:cs="宋体"/>
                <w:bCs w:val="0"/>
                <w:color w:val="000000"/>
                <w:kern w:val="0"/>
                <w:sz w:val="24"/>
                <w:szCs w:val="24"/>
                <w:highlight w:val="none"/>
                <w:u w:val="none"/>
                <w:lang w:bidi="ar"/>
              </w:rPr>
              <w:t>档案管理工作细致严谨，数据保留完整，对项目的敏感数据保密措施完备</w:t>
            </w:r>
            <w:r>
              <w:rPr>
                <w:rFonts w:hint="eastAsia" w:ascii="宋体" w:hAnsi="宋体" w:eastAsia="宋体" w:cs="宋体"/>
                <w:bCs w:val="0"/>
                <w:color w:val="000000"/>
                <w:kern w:val="0"/>
                <w:sz w:val="24"/>
                <w:szCs w:val="24"/>
                <w:highlight w:val="none"/>
                <w:u w:val="none"/>
                <w:lang w:eastAsia="zh-CN" w:bidi="ar"/>
              </w:rPr>
              <w:t>：</w:t>
            </w:r>
            <w:r>
              <w:rPr>
                <w:rFonts w:hint="eastAsia" w:ascii="宋体" w:hAnsi="宋体" w:eastAsia="宋体" w:cs="宋体"/>
                <w:bCs w:val="0"/>
                <w:color w:val="000000"/>
                <w:kern w:val="0"/>
                <w:sz w:val="24"/>
                <w:szCs w:val="24"/>
                <w:highlight w:val="none"/>
                <w:u w:val="none"/>
                <w:lang w:val="en-US" w:eastAsia="zh-CN" w:bidi="ar"/>
              </w:rPr>
              <w:t>5</w:t>
            </w:r>
            <w:r>
              <w:rPr>
                <w:rFonts w:hint="eastAsia" w:ascii="宋体" w:hAnsi="宋体" w:eastAsia="宋体" w:cs="宋体"/>
                <w:bCs w:val="0"/>
                <w:color w:val="000000"/>
                <w:kern w:val="0"/>
                <w:sz w:val="24"/>
                <w:szCs w:val="24"/>
                <w:highlight w:val="none"/>
                <w:u w:val="none"/>
                <w:lang w:bidi="ar"/>
              </w:rPr>
              <w:t>分</w:t>
            </w:r>
            <w:r>
              <w:rPr>
                <w:rFonts w:hint="eastAsia" w:ascii="宋体" w:hAnsi="宋体" w:eastAsia="宋体" w:cs="宋体"/>
                <w:bCs w:val="0"/>
                <w:color w:val="000000"/>
                <w:kern w:val="0"/>
                <w:sz w:val="24"/>
                <w:szCs w:val="24"/>
                <w:highlight w:val="none"/>
                <w:u w:val="none"/>
                <w:lang w:eastAsia="zh-CN" w:bidi="ar"/>
              </w:rPr>
              <w:t>；</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Cs w:val="0"/>
                <w:color w:val="000000"/>
                <w:kern w:val="0"/>
                <w:sz w:val="24"/>
                <w:szCs w:val="24"/>
                <w:highlight w:val="none"/>
                <w:u w:val="none"/>
                <w:lang w:eastAsia="zh-CN" w:bidi="ar"/>
              </w:rPr>
            </w:pPr>
            <w:r>
              <w:rPr>
                <w:rFonts w:hint="eastAsia" w:ascii="宋体" w:hAnsi="宋体" w:eastAsia="宋体" w:cs="宋体"/>
                <w:bCs w:val="0"/>
                <w:color w:val="000000"/>
                <w:kern w:val="0"/>
                <w:sz w:val="24"/>
                <w:szCs w:val="24"/>
                <w:highlight w:val="none"/>
                <w:u w:val="none"/>
                <w:lang w:bidi="ar"/>
              </w:rPr>
              <w:t>档案管理工作较为严谨，数据保留较为完整，对项目的敏感数据保密措施较为完备</w:t>
            </w:r>
            <w:r>
              <w:rPr>
                <w:rFonts w:hint="eastAsia" w:ascii="宋体" w:hAnsi="宋体" w:eastAsia="宋体" w:cs="宋体"/>
                <w:bCs w:val="0"/>
                <w:color w:val="000000"/>
                <w:kern w:val="0"/>
                <w:sz w:val="24"/>
                <w:szCs w:val="24"/>
                <w:highlight w:val="none"/>
                <w:u w:val="none"/>
                <w:lang w:eastAsia="zh-CN" w:bidi="ar"/>
              </w:rPr>
              <w:t>：</w:t>
            </w:r>
            <w:r>
              <w:rPr>
                <w:rFonts w:hint="eastAsia" w:ascii="宋体" w:hAnsi="宋体" w:eastAsia="宋体" w:cs="宋体"/>
                <w:bCs w:val="0"/>
                <w:color w:val="000000"/>
                <w:kern w:val="0"/>
                <w:sz w:val="24"/>
                <w:szCs w:val="24"/>
                <w:highlight w:val="none"/>
                <w:u w:val="none"/>
                <w:lang w:val="en-US" w:eastAsia="zh-CN" w:bidi="ar"/>
              </w:rPr>
              <w:t>3</w:t>
            </w:r>
            <w:r>
              <w:rPr>
                <w:rFonts w:hint="eastAsia" w:ascii="宋体" w:hAnsi="宋体" w:eastAsia="宋体" w:cs="宋体"/>
                <w:bCs w:val="0"/>
                <w:color w:val="000000"/>
                <w:kern w:val="0"/>
                <w:sz w:val="24"/>
                <w:szCs w:val="24"/>
                <w:highlight w:val="none"/>
                <w:u w:val="none"/>
                <w:lang w:bidi="ar"/>
              </w:rPr>
              <w:t>分</w:t>
            </w:r>
            <w:r>
              <w:rPr>
                <w:rFonts w:hint="eastAsia" w:ascii="宋体" w:hAnsi="宋体" w:eastAsia="宋体" w:cs="宋体"/>
                <w:bCs w:val="0"/>
                <w:color w:val="000000"/>
                <w:kern w:val="0"/>
                <w:sz w:val="24"/>
                <w:szCs w:val="24"/>
                <w:highlight w:val="none"/>
                <w:u w:val="none"/>
                <w:lang w:eastAsia="zh-CN" w:bidi="ar"/>
              </w:rPr>
              <w:t>；</w:t>
            </w:r>
          </w:p>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bCs w:val="0"/>
                <w:color w:val="000000"/>
                <w:kern w:val="0"/>
                <w:sz w:val="24"/>
                <w:szCs w:val="24"/>
                <w:highlight w:val="none"/>
                <w:u w:val="none"/>
                <w:lang w:eastAsia="zh-CN" w:bidi="ar"/>
              </w:rPr>
            </w:pPr>
            <w:r>
              <w:rPr>
                <w:rFonts w:hint="eastAsia" w:ascii="宋体" w:hAnsi="宋体" w:eastAsia="宋体" w:cs="宋体"/>
                <w:bCs w:val="0"/>
                <w:color w:val="000000"/>
                <w:kern w:val="0"/>
                <w:sz w:val="24"/>
                <w:szCs w:val="24"/>
                <w:highlight w:val="none"/>
                <w:u w:val="none"/>
                <w:lang w:bidi="ar"/>
              </w:rPr>
              <w:t>档案管理工作严谨程度一般，数据基本保留，对项目的敏感数据保密采取一定的措施</w:t>
            </w:r>
            <w:r>
              <w:rPr>
                <w:rFonts w:hint="eastAsia" w:ascii="宋体" w:hAnsi="宋体" w:eastAsia="宋体" w:cs="宋体"/>
                <w:bCs w:val="0"/>
                <w:color w:val="000000"/>
                <w:kern w:val="0"/>
                <w:sz w:val="24"/>
                <w:szCs w:val="24"/>
                <w:highlight w:val="none"/>
                <w:u w:val="none"/>
                <w:lang w:eastAsia="zh-CN" w:bidi="ar"/>
              </w:rPr>
              <w:t>：</w:t>
            </w:r>
            <w:r>
              <w:rPr>
                <w:rFonts w:hint="eastAsia" w:ascii="宋体" w:hAnsi="宋体" w:eastAsia="宋体" w:cs="宋体"/>
                <w:bCs w:val="0"/>
                <w:color w:val="000000"/>
                <w:kern w:val="0"/>
                <w:sz w:val="24"/>
                <w:szCs w:val="24"/>
                <w:highlight w:val="none"/>
                <w:u w:val="none"/>
                <w:lang w:val="en-US" w:eastAsia="zh-CN" w:bidi="ar"/>
              </w:rPr>
              <w:t>2</w:t>
            </w:r>
            <w:r>
              <w:rPr>
                <w:rFonts w:hint="eastAsia" w:ascii="宋体" w:hAnsi="宋体" w:eastAsia="宋体" w:cs="宋体"/>
                <w:bCs w:val="0"/>
                <w:color w:val="000000"/>
                <w:kern w:val="0"/>
                <w:sz w:val="24"/>
                <w:szCs w:val="24"/>
                <w:highlight w:val="none"/>
                <w:u w:val="none"/>
                <w:lang w:bidi="ar"/>
              </w:rPr>
              <w:t>分</w:t>
            </w:r>
            <w:r>
              <w:rPr>
                <w:rFonts w:hint="eastAsia" w:ascii="宋体" w:hAnsi="宋体" w:eastAsia="宋体" w:cs="宋体"/>
                <w:bCs w:val="0"/>
                <w:color w:val="000000"/>
                <w:kern w:val="0"/>
                <w:sz w:val="24"/>
                <w:szCs w:val="24"/>
                <w:highlight w:val="none"/>
                <w:u w:val="none"/>
                <w:lang w:eastAsia="zh-CN" w:bidi="ar"/>
              </w:rPr>
              <w:t>；</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color w:val="000000"/>
                <w:kern w:val="0"/>
                <w:sz w:val="24"/>
                <w:szCs w:val="24"/>
                <w:highlight w:val="none"/>
                <w:u w:val="none"/>
                <w:lang w:val="en-US" w:eastAsia="zh-CN" w:bidi="ar"/>
              </w:rPr>
              <w:t>其他</w:t>
            </w:r>
            <w:r>
              <w:rPr>
                <w:rFonts w:hint="eastAsia" w:ascii="宋体" w:hAnsi="宋体" w:eastAsia="宋体" w:cs="宋体"/>
                <w:color w:val="000000"/>
                <w:kern w:val="0"/>
                <w:sz w:val="24"/>
                <w:szCs w:val="24"/>
                <w:highlight w:val="none"/>
                <w:u w:val="none"/>
                <w:lang w:val="en-US" w:bidi="ar"/>
              </w:rPr>
              <w:t>：</w:t>
            </w:r>
            <w:r>
              <w:rPr>
                <w:rFonts w:hint="eastAsia" w:ascii="宋体" w:hAnsi="宋体" w:eastAsia="宋体" w:cs="宋体"/>
                <w:color w:val="000000"/>
                <w:kern w:val="0"/>
                <w:sz w:val="24"/>
                <w:szCs w:val="24"/>
                <w:highlight w:val="none"/>
                <w:u w:val="none"/>
                <w:lang w:val="en-US" w:eastAsia="zh-CN" w:bidi="ar"/>
              </w:rPr>
              <w:t>1</w:t>
            </w:r>
            <w:r>
              <w:rPr>
                <w:rFonts w:hint="eastAsia" w:ascii="宋体" w:hAnsi="宋体" w:eastAsia="宋体" w:cs="宋体"/>
                <w:color w:val="000000"/>
                <w:kern w:val="0"/>
                <w:sz w:val="24"/>
                <w:szCs w:val="24"/>
                <w:highlight w:val="none"/>
                <w:u w:val="none"/>
                <w:lang w:val="en-US" w:bidi="ar"/>
              </w:rPr>
              <w:t>分。</w:t>
            </w:r>
          </w:p>
        </w:tc>
      </w:tr>
      <w:tr>
        <w:tblPrEx>
          <w:tblCellMar>
            <w:top w:w="15" w:type="dxa"/>
            <w:left w:w="15" w:type="dxa"/>
            <w:bottom w:w="15" w:type="dxa"/>
            <w:right w:w="15" w:type="dxa"/>
          </w:tblCellMar>
        </w:tblPrEx>
        <w:trPr>
          <w:gridAfter w:val="1"/>
          <w:wAfter w:w="810" w:type="dxa"/>
          <w:trHeight w:val="1249"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jc w:val="center"/>
              <w:textAlignment w:val="center"/>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6</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人员保密管理方案评价</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5</w:t>
            </w:r>
          </w:p>
        </w:tc>
        <w:tc>
          <w:tcPr>
            <w:tcW w:w="5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根据提供的人员保密管理方案规范性和可行性方面对各供应商进行综合评价。</w:t>
            </w:r>
            <w:r>
              <w:rPr>
                <w:rFonts w:hint="eastAsia" w:ascii="宋体" w:hAnsi="宋体" w:eastAsia="宋体" w:cs="宋体"/>
                <w:b w:val="0"/>
                <w:bCs w:val="0"/>
                <w:i w:val="0"/>
                <w:iCs w:val="0"/>
                <w:color w:val="000000"/>
                <w:kern w:val="0"/>
                <w:sz w:val="24"/>
                <w:szCs w:val="24"/>
                <w:u w:val="none"/>
                <w:lang w:val="en-US" w:eastAsia="zh-CN" w:bidi="ar"/>
              </w:rPr>
              <w:br w:type="textWrapping"/>
            </w:r>
            <w:r>
              <w:rPr>
                <w:rFonts w:hint="eastAsia" w:ascii="宋体" w:hAnsi="宋体" w:eastAsia="宋体" w:cs="宋体"/>
                <w:b w:val="0"/>
                <w:bCs w:val="0"/>
                <w:i w:val="0"/>
                <w:iCs w:val="0"/>
                <w:color w:val="000000"/>
                <w:kern w:val="0"/>
                <w:sz w:val="24"/>
                <w:szCs w:val="24"/>
                <w:u w:val="none"/>
                <w:lang w:val="en-US" w:eastAsia="zh-CN" w:bidi="ar"/>
              </w:rPr>
              <w:t>保密管理方案详细有针对性、有承诺书：5分；</w:t>
            </w:r>
            <w:r>
              <w:rPr>
                <w:rFonts w:hint="eastAsia" w:ascii="宋体" w:hAnsi="宋体" w:eastAsia="宋体" w:cs="宋体"/>
                <w:b w:val="0"/>
                <w:bCs w:val="0"/>
                <w:i w:val="0"/>
                <w:iCs w:val="0"/>
                <w:color w:val="000000"/>
                <w:kern w:val="0"/>
                <w:sz w:val="24"/>
                <w:szCs w:val="24"/>
                <w:u w:val="none"/>
                <w:lang w:val="en-US" w:eastAsia="zh-CN" w:bidi="ar"/>
              </w:rPr>
              <w:br w:type="textWrapping"/>
            </w:r>
            <w:r>
              <w:rPr>
                <w:rFonts w:hint="eastAsia" w:ascii="宋体" w:hAnsi="宋体" w:eastAsia="宋体" w:cs="宋体"/>
                <w:b w:val="0"/>
                <w:bCs w:val="0"/>
                <w:i w:val="0"/>
                <w:iCs w:val="0"/>
                <w:color w:val="000000"/>
                <w:kern w:val="0"/>
                <w:sz w:val="24"/>
                <w:szCs w:val="24"/>
                <w:u w:val="none"/>
                <w:lang w:val="en-US" w:eastAsia="zh-CN" w:bidi="ar"/>
              </w:rPr>
              <w:t>保密管理方案简单，有承诺书：3分；</w:t>
            </w:r>
            <w:r>
              <w:rPr>
                <w:rFonts w:hint="eastAsia" w:ascii="宋体" w:hAnsi="宋体" w:eastAsia="宋体" w:cs="宋体"/>
                <w:b w:val="0"/>
                <w:bCs w:val="0"/>
                <w:i w:val="0"/>
                <w:iCs w:val="0"/>
                <w:color w:val="000000"/>
                <w:kern w:val="0"/>
                <w:sz w:val="24"/>
                <w:szCs w:val="24"/>
                <w:u w:val="none"/>
                <w:lang w:val="en-US" w:eastAsia="zh-CN" w:bidi="ar"/>
              </w:rPr>
              <w:br w:type="textWrapping"/>
            </w:r>
            <w:r>
              <w:rPr>
                <w:rFonts w:hint="eastAsia" w:ascii="宋体" w:hAnsi="宋体" w:eastAsia="宋体" w:cs="宋体"/>
                <w:b w:val="0"/>
                <w:bCs w:val="0"/>
                <w:i w:val="0"/>
                <w:iCs w:val="0"/>
                <w:color w:val="000000"/>
                <w:kern w:val="0"/>
                <w:sz w:val="24"/>
                <w:szCs w:val="24"/>
                <w:u w:val="none"/>
                <w:lang w:val="en-US" w:eastAsia="zh-CN" w:bidi="ar"/>
              </w:rPr>
              <w:t>有保密管理方案且方案有缺失：2分；</w:t>
            </w:r>
            <w:r>
              <w:rPr>
                <w:rFonts w:hint="eastAsia" w:ascii="宋体" w:hAnsi="宋体" w:eastAsia="宋体" w:cs="宋体"/>
                <w:b w:val="0"/>
                <w:bCs w:val="0"/>
                <w:i w:val="0"/>
                <w:iCs w:val="0"/>
                <w:color w:val="000000"/>
                <w:kern w:val="0"/>
                <w:sz w:val="24"/>
                <w:szCs w:val="24"/>
                <w:u w:val="none"/>
                <w:lang w:val="en-US" w:eastAsia="zh-CN" w:bidi="ar"/>
              </w:rPr>
              <w:br w:type="textWrapping"/>
            </w:r>
            <w:r>
              <w:rPr>
                <w:rFonts w:hint="eastAsia" w:ascii="宋体" w:hAnsi="宋体" w:eastAsia="宋体" w:cs="宋体"/>
                <w:b w:val="0"/>
                <w:bCs w:val="0"/>
                <w:i w:val="0"/>
                <w:iCs w:val="0"/>
                <w:color w:val="000000"/>
                <w:kern w:val="0"/>
                <w:sz w:val="24"/>
                <w:szCs w:val="24"/>
                <w:u w:val="none"/>
                <w:lang w:val="en-US" w:eastAsia="zh-CN" w:bidi="ar"/>
              </w:rPr>
              <w:t>其他：1分。</w:t>
            </w:r>
          </w:p>
        </w:tc>
      </w:tr>
      <w:tr>
        <w:tblPrEx>
          <w:tblCellMar>
            <w:top w:w="15" w:type="dxa"/>
            <w:left w:w="15" w:type="dxa"/>
            <w:bottom w:w="15" w:type="dxa"/>
            <w:right w:w="15" w:type="dxa"/>
          </w:tblCellMar>
        </w:tblPrEx>
        <w:trPr>
          <w:gridAfter w:val="1"/>
          <w:wAfter w:w="810" w:type="dxa"/>
          <w:trHeight w:val="600" w:hRule="atLeast"/>
        </w:trPr>
        <w:tc>
          <w:tcPr>
            <w:tcW w:w="910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60" w:lineRule="auto"/>
              <w:textAlignment w:val="center"/>
              <w:rPr>
                <w:rFonts w:ascii="宋体" w:hAnsi="宋体" w:eastAsia="宋体" w:cs="宋体"/>
                <w:sz w:val="24"/>
                <w:highlight w:val="none"/>
              </w:rPr>
            </w:pPr>
            <w:r>
              <w:rPr>
                <w:rFonts w:hint="eastAsia" w:ascii="宋体" w:hAnsi="宋体" w:eastAsia="宋体" w:cs="宋体"/>
                <w:kern w:val="0"/>
                <w:sz w:val="24"/>
                <w:highlight w:val="none"/>
              </w:rPr>
              <w:t>二、商务标评分标准：（满分</w:t>
            </w:r>
            <w:r>
              <w:rPr>
                <w:rFonts w:hint="eastAsia" w:ascii="宋体" w:hAnsi="宋体" w:eastAsia="宋体" w:cs="宋体"/>
                <w:kern w:val="0"/>
                <w:sz w:val="24"/>
                <w:highlight w:val="none"/>
                <w:lang w:val="en-US" w:eastAsia="zh-CN"/>
              </w:rPr>
              <w:t>2</w:t>
            </w:r>
            <w:r>
              <w:rPr>
                <w:rFonts w:hint="eastAsia" w:ascii="宋体" w:hAnsi="宋体" w:eastAsia="宋体" w:cs="宋体"/>
                <w:kern w:val="0"/>
                <w:sz w:val="24"/>
                <w:highlight w:val="none"/>
              </w:rPr>
              <w:t>0分）</w:t>
            </w:r>
          </w:p>
        </w:tc>
      </w:tr>
      <w:tr>
        <w:tblPrEx>
          <w:tblCellMar>
            <w:top w:w="15" w:type="dxa"/>
            <w:left w:w="15" w:type="dxa"/>
            <w:bottom w:w="15" w:type="dxa"/>
            <w:right w:w="15" w:type="dxa"/>
          </w:tblCellMar>
        </w:tblPrEx>
        <w:trPr>
          <w:gridAfter w:val="1"/>
          <w:wAfter w:w="810" w:type="dxa"/>
          <w:trHeight w:val="660" w:hRule="atLeast"/>
        </w:trPr>
        <w:tc>
          <w:tcPr>
            <w:tcW w:w="910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left"/>
              <w:textAlignment w:val="center"/>
              <w:rPr>
                <w:rFonts w:hint="eastAsia"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报价完整且最低得分为20分；</w:t>
            </w:r>
          </w:p>
          <w:p>
            <w:pPr>
              <w:widowControl/>
              <w:adjustRightInd w:val="0"/>
              <w:snapToGrid w:val="0"/>
              <w:spacing w:line="400" w:lineRule="exact"/>
              <w:jc w:val="left"/>
              <w:textAlignment w:val="center"/>
              <w:rPr>
                <w:rFonts w:hint="eastAsia"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报价部分评分分值计算方法为：</w:t>
            </w:r>
          </w:p>
          <w:p>
            <w:pPr>
              <w:widowControl/>
              <w:adjustRightInd w:val="0"/>
              <w:snapToGrid w:val="0"/>
              <w:spacing w:line="400" w:lineRule="exact"/>
              <w:jc w:val="left"/>
              <w:textAlignment w:val="center"/>
              <w:rPr>
                <w:rFonts w:hint="eastAsia"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有效投标报价得分（保留小数点后两位）：A=20*L/B ；</w:t>
            </w:r>
          </w:p>
          <w:p>
            <w:pPr>
              <w:widowControl/>
              <w:adjustRightInd w:val="0"/>
              <w:snapToGrid w:val="0"/>
              <w:spacing w:line="360" w:lineRule="auto"/>
              <w:jc w:val="left"/>
              <w:textAlignment w:val="center"/>
              <w:rPr>
                <w:rFonts w:hint="eastAsia" w:ascii="宋体" w:hAnsi="宋体" w:eastAsia="宋体" w:cs="宋体"/>
                <w:sz w:val="24"/>
                <w:highlight w:val="none"/>
                <w:lang w:eastAsia="zh-CN"/>
              </w:rPr>
            </w:pPr>
            <w:r>
              <w:rPr>
                <w:rFonts w:hint="eastAsia" w:ascii="宋体" w:hAnsi="宋体" w:eastAsia="宋体" w:cs="宋体"/>
                <w:kern w:val="0"/>
                <w:sz w:val="24"/>
                <w:highlight w:val="none"/>
                <w:lang w:val="en-US" w:eastAsia="zh-CN"/>
              </w:rPr>
              <w:t>A：得分； B：有效投标报价；L：有效最低投标报价。</w:t>
            </w:r>
          </w:p>
        </w:tc>
      </w:tr>
    </w:tbl>
    <w:p>
      <w:pPr>
        <w:pStyle w:val="14"/>
        <w:adjustRightInd w:val="0"/>
        <w:snapToGrid w:val="0"/>
        <w:spacing w:line="360" w:lineRule="auto"/>
        <w:rPr>
          <w:highlight w:val="none"/>
        </w:rPr>
      </w:pPr>
    </w:p>
    <w:p>
      <w:pPr>
        <w:pStyle w:val="14"/>
        <w:adjustRightInd w:val="0"/>
        <w:snapToGrid w:val="0"/>
        <w:spacing w:line="360" w:lineRule="auto"/>
        <w:rPr>
          <w:b/>
          <w:bCs/>
          <w:sz w:val="24"/>
          <w:highlight w:val="none"/>
        </w:rPr>
      </w:pPr>
      <w:r>
        <w:rPr>
          <w:rFonts w:hint="eastAsia" w:ascii="宋体" w:hAnsi="宋体" w:eastAsia="宋体" w:cs="Times New Roman"/>
          <w:b/>
          <w:bCs/>
          <w:highlight w:val="none"/>
        </w:rPr>
        <w:t>★</w:t>
      </w:r>
      <w:r>
        <w:rPr>
          <w:rFonts w:hint="eastAsia"/>
          <w:b/>
          <w:bCs/>
          <w:sz w:val="24"/>
          <w:highlight w:val="none"/>
        </w:rPr>
        <w:t> 如评分表中除价格因素外的其他评分因素得分之和低于除价格因素外其他评分因素总分的</w:t>
      </w:r>
      <w:r>
        <w:rPr>
          <w:rFonts w:hint="eastAsia"/>
          <w:b/>
          <w:bCs/>
          <w:sz w:val="24"/>
          <w:highlight w:val="none"/>
          <w:lang w:val="en-US" w:eastAsia="zh-CN"/>
        </w:rPr>
        <w:t>8</w:t>
      </w:r>
      <w:r>
        <w:rPr>
          <w:rFonts w:hint="eastAsia"/>
          <w:b/>
          <w:bCs/>
          <w:sz w:val="24"/>
          <w:highlight w:val="none"/>
        </w:rPr>
        <w:t>0%，则视为无效标。</w:t>
      </w:r>
    </w:p>
    <w:p>
      <w:pPr>
        <w:pStyle w:val="14"/>
        <w:adjustRightInd w:val="0"/>
        <w:snapToGrid w:val="0"/>
        <w:spacing w:line="360" w:lineRule="auto"/>
        <w:rPr>
          <w:b/>
          <w:bCs/>
          <w:sz w:val="24"/>
          <w:highlight w:val="none"/>
        </w:rPr>
      </w:pPr>
    </w:p>
    <w:p>
      <w:pPr>
        <w:widowControl/>
        <w:jc w:val="left"/>
        <w:rPr>
          <w:rFonts w:ascii="宋体" w:hAnsi="宋体" w:cs="宋体"/>
          <w:b/>
          <w:sz w:val="28"/>
          <w:szCs w:val="28"/>
          <w:highlight w:val="none"/>
        </w:rPr>
      </w:pPr>
    </w:p>
    <w:p>
      <w:pPr>
        <w:widowControl/>
        <w:jc w:val="left"/>
        <w:rPr>
          <w:rFonts w:ascii="宋体" w:hAnsi="宋体" w:cs="宋体"/>
          <w:b/>
          <w:sz w:val="28"/>
          <w:szCs w:val="28"/>
          <w:highlight w:val="none"/>
        </w:rPr>
        <w:sectPr>
          <w:pgSz w:w="11906" w:h="16838"/>
          <w:pgMar w:top="1531" w:right="1463" w:bottom="1270" w:left="1633" w:header="851" w:footer="992" w:gutter="0"/>
          <w:cols w:space="0" w:num="1"/>
          <w:rtlGutter w:val="0"/>
          <w:docGrid w:type="lines" w:linePitch="312" w:charSpace="0"/>
        </w:sectPr>
      </w:pPr>
    </w:p>
    <w:p>
      <w:pPr>
        <w:pStyle w:val="14"/>
        <w:adjustRightInd w:val="0"/>
        <w:snapToGrid w:val="0"/>
        <w:spacing w:line="360" w:lineRule="auto"/>
        <w:rPr>
          <w:rFonts w:hint="eastAsia" w:ascii="宋体" w:hAnsi="宋体" w:cs="Arial"/>
          <w:b/>
          <w:color w:val="auto"/>
          <w:kern w:val="0"/>
          <w:sz w:val="24"/>
          <w:highlight w:val="none"/>
          <w:lang w:eastAsia="zh-CN"/>
        </w:rPr>
      </w:pPr>
      <w:r>
        <w:rPr>
          <w:rFonts w:hint="eastAsia" w:ascii="宋体" w:hAnsi="宋体" w:cs="Arial"/>
          <w:b/>
          <w:color w:val="auto"/>
          <w:kern w:val="0"/>
          <w:sz w:val="24"/>
          <w:highlight w:val="none"/>
          <w:lang w:eastAsia="zh-CN"/>
        </w:rPr>
        <w:t>附件一：</w:t>
      </w:r>
    </w:p>
    <w:p>
      <w:pPr>
        <w:pStyle w:val="14"/>
        <w:adjustRightInd w:val="0"/>
        <w:snapToGrid w:val="0"/>
        <w:spacing w:line="360" w:lineRule="auto"/>
        <w:rPr>
          <w:rFonts w:hint="eastAsia"/>
          <w:b/>
          <w:bCs/>
          <w:sz w:val="24"/>
          <w:highlight w:val="none"/>
        </w:rPr>
      </w:pPr>
      <w:r>
        <w:rPr>
          <w:rFonts w:hint="eastAsia" w:ascii="宋体" w:hAnsi="宋体" w:cs="Arial"/>
          <w:b/>
          <w:color w:val="auto"/>
          <w:kern w:val="0"/>
          <w:sz w:val="24"/>
          <w:highlight w:val="none"/>
          <w:lang w:eastAsia="zh-CN"/>
        </w:rPr>
        <w:t>一、供应商能力资质</w:t>
      </w:r>
      <w:r>
        <w:rPr>
          <w:rFonts w:hint="eastAsia" w:ascii="宋体" w:hAnsi="宋体" w:cs="Arial"/>
          <w:b/>
          <w:color w:val="auto"/>
          <w:kern w:val="0"/>
          <w:sz w:val="24"/>
          <w:highlight w:val="none"/>
        </w:rPr>
        <w:t>审查内容</w:t>
      </w:r>
      <w:r>
        <w:rPr>
          <w:rFonts w:hint="eastAsia" w:ascii="宋体" w:hAnsi="宋体" w:cs="Arial"/>
          <w:b/>
          <w:color w:val="auto"/>
          <w:kern w:val="0"/>
          <w:sz w:val="24"/>
          <w:highlight w:val="none"/>
          <w:lang w:eastAsia="zh-CN"/>
        </w:rPr>
        <w:t>要求</w:t>
      </w:r>
    </w:p>
    <w:tbl>
      <w:tblPr>
        <w:tblStyle w:val="10"/>
        <w:tblW w:w="92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6011"/>
        <w:gridCol w:w="2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805" w:type="dxa"/>
            <w:vAlign w:val="center"/>
          </w:tcPr>
          <w:p>
            <w:pPr>
              <w:tabs>
                <w:tab w:val="left" w:pos="0"/>
                <w:tab w:val="left" w:pos="800"/>
                <w:tab w:val="left" w:pos="1100"/>
              </w:tabs>
              <w:spacing w:line="360" w:lineRule="auto"/>
              <w:jc w:val="center"/>
              <w:rPr>
                <w:rFonts w:ascii="宋体" w:hAnsi="宋体" w:cs="Arial"/>
                <w:b/>
                <w:color w:val="auto"/>
                <w:kern w:val="0"/>
                <w:sz w:val="24"/>
                <w:highlight w:val="none"/>
              </w:rPr>
            </w:pPr>
            <w:r>
              <w:rPr>
                <w:rFonts w:hint="eastAsia" w:ascii="宋体" w:hAnsi="宋体" w:cs="Arial"/>
                <w:b/>
                <w:color w:val="auto"/>
                <w:kern w:val="0"/>
                <w:sz w:val="24"/>
                <w:highlight w:val="none"/>
              </w:rPr>
              <w:t>序号</w:t>
            </w:r>
          </w:p>
        </w:tc>
        <w:tc>
          <w:tcPr>
            <w:tcW w:w="6011" w:type="dxa"/>
            <w:vAlign w:val="center"/>
          </w:tcPr>
          <w:p>
            <w:pPr>
              <w:tabs>
                <w:tab w:val="left" w:pos="0"/>
                <w:tab w:val="left" w:pos="800"/>
                <w:tab w:val="left" w:pos="1100"/>
              </w:tabs>
              <w:spacing w:line="360" w:lineRule="auto"/>
              <w:jc w:val="center"/>
              <w:rPr>
                <w:rFonts w:ascii="宋体" w:hAnsi="宋体" w:cs="Arial"/>
                <w:b/>
                <w:color w:val="auto"/>
                <w:kern w:val="0"/>
                <w:sz w:val="24"/>
                <w:highlight w:val="none"/>
              </w:rPr>
            </w:pPr>
            <w:r>
              <w:rPr>
                <w:rFonts w:hint="eastAsia" w:ascii="宋体" w:hAnsi="宋体" w:cs="Arial"/>
                <w:b/>
                <w:color w:val="auto"/>
                <w:kern w:val="0"/>
                <w:sz w:val="24"/>
                <w:highlight w:val="none"/>
                <w:lang w:eastAsia="zh-CN"/>
              </w:rPr>
              <w:t>资质文件</w:t>
            </w:r>
            <w:r>
              <w:rPr>
                <w:rFonts w:hint="eastAsia" w:ascii="宋体" w:hAnsi="宋体" w:cs="Arial"/>
                <w:b/>
                <w:color w:val="auto"/>
                <w:kern w:val="0"/>
                <w:sz w:val="24"/>
                <w:highlight w:val="none"/>
              </w:rPr>
              <w:t>审查内容</w:t>
            </w:r>
          </w:p>
        </w:tc>
        <w:tc>
          <w:tcPr>
            <w:tcW w:w="2446" w:type="dxa"/>
            <w:vAlign w:val="center"/>
          </w:tcPr>
          <w:p>
            <w:pPr>
              <w:tabs>
                <w:tab w:val="left" w:pos="0"/>
                <w:tab w:val="left" w:pos="800"/>
                <w:tab w:val="left" w:pos="1100"/>
              </w:tabs>
              <w:spacing w:line="360" w:lineRule="auto"/>
              <w:jc w:val="center"/>
              <w:rPr>
                <w:rFonts w:hint="eastAsia" w:ascii="宋体" w:hAnsi="宋体" w:cs="Arial" w:eastAsiaTheme="minorEastAsia"/>
                <w:b/>
                <w:color w:val="auto"/>
                <w:kern w:val="0"/>
                <w:sz w:val="24"/>
                <w:highlight w:val="none"/>
                <w:lang w:eastAsia="zh-CN"/>
              </w:rPr>
            </w:pPr>
            <w:r>
              <w:rPr>
                <w:rFonts w:hint="eastAsia" w:ascii="宋体" w:hAnsi="宋体" w:cs="Arial"/>
                <w:b/>
                <w:color w:val="auto"/>
                <w:kern w:val="0"/>
                <w:sz w:val="24"/>
                <w:highlight w:val="none"/>
                <w:lang w:eastAsia="zh-CN"/>
              </w:rPr>
              <w:t>资质文件提供材料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jc w:val="center"/>
        </w:trPr>
        <w:tc>
          <w:tcPr>
            <w:tcW w:w="805" w:type="dxa"/>
            <w:vAlign w:val="center"/>
          </w:tcPr>
          <w:p>
            <w:pPr>
              <w:tabs>
                <w:tab w:val="left" w:pos="0"/>
                <w:tab w:val="left" w:pos="800"/>
                <w:tab w:val="left" w:pos="1100"/>
              </w:tabs>
              <w:jc w:val="center"/>
              <w:rPr>
                <w:rFonts w:ascii="宋体" w:hAnsi="宋体" w:cs="Arial"/>
                <w:color w:val="auto"/>
                <w:kern w:val="0"/>
                <w:sz w:val="24"/>
                <w:highlight w:val="none"/>
              </w:rPr>
            </w:pPr>
            <w:r>
              <w:rPr>
                <w:rFonts w:ascii="宋体" w:hAnsi="宋体" w:cs="Arial"/>
                <w:color w:val="auto"/>
                <w:kern w:val="0"/>
                <w:sz w:val="24"/>
                <w:highlight w:val="none"/>
              </w:rPr>
              <w:t xml:space="preserve"> </w:t>
            </w:r>
            <w:r>
              <w:rPr>
                <w:rFonts w:hint="eastAsia" w:ascii="宋体" w:hAnsi="宋体" w:cs="Arial"/>
                <w:color w:val="auto"/>
                <w:kern w:val="0"/>
                <w:sz w:val="24"/>
                <w:highlight w:val="none"/>
              </w:rPr>
              <w:t>1</w:t>
            </w:r>
          </w:p>
        </w:tc>
        <w:tc>
          <w:tcPr>
            <w:tcW w:w="6011" w:type="dxa"/>
            <w:vAlign w:val="center"/>
          </w:tcPr>
          <w:p>
            <w:pPr>
              <w:pStyle w:val="8"/>
              <w:widowControl/>
              <w:shd w:val="clear" w:color="auto" w:fill="FFFFFF"/>
              <w:adjustRightInd w:val="0"/>
              <w:snapToGrid w:val="0"/>
              <w:spacing w:before="0" w:beforeLines="0" w:beforeAutospacing="0" w:after="0" w:afterLines="0" w:afterAutospacing="0" w:line="500" w:lineRule="exact"/>
              <w:rPr>
                <w:rFonts w:hint="eastAsia" w:ascii="宋体" w:hAnsi="宋体" w:eastAsia="宋体" w:cs="......."/>
                <w:color w:val="auto"/>
                <w:kern w:val="0"/>
                <w:sz w:val="24"/>
                <w:szCs w:val="24"/>
                <w:highlight w:val="none"/>
                <w:lang w:eastAsia="zh-CN"/>
              </w:rPr>
            </w:pPr>
            <w:r>
              <w:rPr>
                <w:rFonts w:hint="default" w:ascii="宋体" w:hAnsi="宋体" w:cs="宋体"/>
                <w:spacing w:val="8"/>
                <w:sz w:val="21"/>
                <w:szCs w:val="21"/>
                <w:highlight w:val="none"/>
                <w:shd w:val="clear" w:color="auto" w:fill="FFFFFF"/>
              </w:rPr>
              <w:t>营业执照副本或事业单位法人证书或民办非企业单位登记证书或社会团体法人登记证书或基金会法人登记证书。</w:t>
            </w:r>
          </w:p>
        </w:tc>
        <w:tc>
          <w:tcPr>
            <w:tcW w:w="2446" w:type="dxa"/>
            <w:vAlign w:val="center"/>
          </w:tcPr>
          <w:p>
            <w:pPr>
              <w:tabs>
                <w:tab w:val="left" w:pos="0"/>
                <w:tab w:val="left" w:pos="800"/>
                <w:tab w:val="left" w:pos="1100"/>
              </w:tabs>
              <w:rPr>
                <w:rFonts w:hint="eastAsia" w:ascii="宋体" w:hAnsi="宋体" w:cs="Arial" w:eastAsiaTheme="minorEastAsia"/>
                <w:color w:val="auto"/>
                <w:kern w:val="0"/>
                <w:sz w:val="24"/>
                <w:highlight w:val="none"/>
                <w:lang w:eastAsia="zh-CN"/>
              </w:rPr>
            </w:pPr>
            <w:r>
              <w:rPr>
                <w:rFonts w:hint="eastAsia" w:ascii="宋体" w:hAnsi="宋体" w:cs="宋体"/>
                <w:spacing w:val="8"/>
                <w:sz w:val="21"/>
                <w:szCs w:val="21"/>
                <w:highlight w:val="none"/>
                <w:shd w:val="clear" w:color="auto" w:fill="FFFFFF"/>
                <w:lang w:eastAsia="zh-CN"/>
              </w:rPr>
              <w:t>提供</w:t>
            </w:r>
            <w:r>
              <w:rPr>
                <w:rFonts w:hint="default" w:ascii="宋体" w:hAnsi="宋体" w:cs="宋体"/>
                <w:spacing w:val="8"/>
                <w:sz w:val="21"/>
                <w:szCs w:val="21"/>
                <w:highlight w:val="none"/>
                <w:shd w:val="clear" w:color="auto" w:fill="FFFFFF"/>
              </w:rPr>
              <w:t>扫描件或复印件并加盖公章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805" w:type="dxa"/>
            <w:vAlign w:val="center"/>
          </w:tcPr>
          <w:p>
            <w:pPr>
              <w:tabs>
                <w:tab w:val="left" w:pos="0"/>
                <w:tab w:val="left" w:pos="800"/>
                <w:tab w:val="left" w:pos="1100"/>
              </w:tabs>
              <w:jc w:val="center"/>
              <w:rPr>
                <w:rFonts w:hint="eastAsia" w:ascii="宋体" w:hAnsi="宋体" w:cs="Arial" w:eastAsiaTheme="minorEastAsia"/>
                <w:color w:val="auto"/>
                <w:kern w:val="0"/>
                <w:sz w:val="24"/>
                <w:highlight w:val="none"/>
                <w:lang w:eastAsia="zh-CN"/>
              </w:rPr>
            </w:pPr>
            <w:r>
              <w:rPr>
                <w:rFonts w:hint="eastAsia" w:ascii="宋体" w:hAnsi="宋体" w:cs="Arial"/>
                <w:color w:val="auto"/>
                <w:kern w:val="0"/>
                <w:sz w:val="24"/>
                <w:highlight w:val="none"/>
                <w:lang w:val="en-US" w:eastAsia="zh-CN"/>
              </w:rPr>
              <w:t>2</w:t>
            </w:r>
          </w:p>
        </w:tc>
        <w:tc>
          <w:tcPr>
            <w:tcW w:w="6011" w:type="dxa"/>
            <w:vAlign w:val="center"/>
          </w:tcPr>
          <w:p>
            <w:pPr>
              <w:pStyle w:val="8"/>
              <w:widowControl/>
              <w:shd w:val="clear" w:color="auto" w:fill="FFFFFF"/>
              <w:adjustRightInd w:val="0"/>
              <w:snapToGrid w:val="0"/>
              <w:spacing w:before="0" w:beforeLines="0" w:beforeAutospacing="0" w:after="0" w:afterLines="0" w:afterAutospacing="0" w:line="500" w:lineRule="exact"/>
              <w:rPr>
                <w:rFonts w:hint="eastAsia" w:ascii="宋体" w:hAnsi="宋体" w:eastAsia="宋体" w:cs="宋体"/>
                <w:color w:val="auto"/>
                <w:kern w:val="0"/>
                <w:sz w:val="24"/>
                <w:szCs w:val="24"/>
                <w:highlight w:val="none"/>
                <w:lang w:eastAsia="zh-CN"/>
              </w:rPr>
            </w:pPr>
            <w:r>
              <w:rPr>
                <w:rFonts w:hint="eastAsia" w:ascii="宋体" w:hAnsi="宋体" w:eastAsia="宋体" w:cs="宋体"/>
                <w:b w:val="0"/>
                <w:bCs w:val="0"/>
                <w:spacing w:val="8"/>
                <w:sz w:val="21"/>
                <w:szCs w:val="21"/>
                <w:highlight w:val="none"/>
                <w:shd w:val="clear" w:color="auto" w:fill="FFFFFF"/>
              </w:rPr>
              <w:t>具有良好的商业信誉和健全的财务会计制度</w:t>
            </w:r>
            <w:r>
              <w:rPr>
                <w:rFonts w:hint="default" w:ascii="宋体" w:hAnsi="宋体" w:cs="宋体"/>
                <w:spacing w:val="8"/>
                <w:sz w:val="21"/>
                <w:szCs w:val="21"/>
                <w:highlight w:val="none"/>
                <w:shd w:val="clear" w:color="auto" w:fill="FFFFFF"/>
              </w:rPr>
              <w:t>：</w:t>
            </w:r>
            <w:r>
              <w:rPr>
                <w:rFonts w:hint="eastAsia" w:ascii="宋体" w:hAnsi="宋体" w:eastAsia="宋体" w:cs="宋体"/>
                <w:color w:val="auto"/>
                <w:sz w:val="21"/>
                <w:szCs w:val="21"/>
                <w:highlight w:val="none"/>
                <w:u w:val="none"/>
                <w:lang w:val="en-US" w:eastAsia="zh-CN"/>
              </w:rPr>
              <w:t>须提供2022年度或2023年度经第三方会计师事务所审计的企业财务报告；</w:t>
            </w:r>
            <w:r>
              <w:rPr>
                <w:rFonts w:hint="default" w:ascii="宋体" w:hAnsi="宋体" w:cs="宋体"/>
                <w:spacing w:val="8"/>
                <w:sz w:val="21"/>
                <w:szCs w:val="21"/>
                <w:highlight w:val="none"/>
                <w:shd w:val="clear" w:color="auto" w:fill="FFFFFF"/>
              </w:rPr>
              <w:t>或提交</w:t>
            </w:r>
            <w:r>
              <w:rPr>
                <w:rFonts w:hint="eastAsia" w:ascii="宋体" w:hAnsi="宋体" w:cs="宋体"/>
                <w:spacing w:val="8"/>
                <w:sz w:val="21"/>
                <w:szCs w:val="21"/>
                <w:highlight w:val="none"/>
                <w:shd w:val="clear" w:color="auto" w:fill="FFFFFF"/>
                <w:lang w:val="en-US" w:eastAsia="zh-CN"/>
              </w:rPr>
              <w:t>开标</w:t>
            </w:r>
            <w:r>
              <w:rPr>
                <w:rFonts w:hint="default" w:ascii="宋体" w:hAnsi="宋体" w:cs="宋体"/>
                <w:spacing w:val="8"/>
                <w:sz w:val="21"/>
                <w:szCs w:val="21"/>
                <w:highlight w:val="none"/>
                <w:shd w:val="clear" w:color="auto" w:fill="FFFFFF"/>
              </w:rPr>
              <w:t>前近</w:t>
            </w:r>
            <w:r>
              <w:rPr>
                <w:rFonts w:hint="eastAsia" w:ascii="宋体" w:hAnsi="宋体" w:cs="宋体"/>
                <w:spacing w:val="8"/>
                <w:sz w:val="21"/>
                <w:szCs w:val="21"/>
                <w:highlight w:val="none"/>
                <w:shd w:val="clear" w:color="auto" w:fill="FFFFFF"/>
                <w:lang w:val="en-US" w:eastAsia="zh-CN"/>
              </w:rPr>
              <w:t>1</w:t>
            </w:r>
            <w:r>
              <w:rPr>
                <w:rFonts w:hint="default" w:ascii="宋体" w:hAnsi="宋体" w:cs="宋体"/>
                <w:spacing w:val="8"/>
                <w:sz w:val="21"/>
                <w:szCs w:val="21"/>
                <w:highlight w:val="none"/>
                <w:shd w:val="clear" w:color="auto" w:fill="FFFFFF"/>
              </w:rPr>
              <w:t>个月内银行出具的资信证明。</w:t>
            </w:r>
          </w:p>
        </w:tc>
        <w:tc>
          <w:tcPr>
            <w:tcW w:w="2446" w:type="dxa"/>
            <w:vAlign w:val="center"/>
          </w:tcPr>
          <w:p>
            <w:pPr>
              <w:autoSpaceDE w:val="0"/>
              <w:autoSpaceDN w:val="0"/>
              <w:adjustRightInd w:val="0"/>
              <w:rPr>
                <w:rFonts w:hint="eastAsia" w:ascii="宋体" w:hAnsi="宋体" w:cs="宋体"/>
                <w:color w:val="auto"/>
                <w:kern w:val="0"/>
                <w:sz w:val="21"/>
                <w:szCs w:val="21"/>
                <w:highlight w:val="none"/>
              </w:rPr>
            </w:pPr>
            <w:r>
              <w:rPr>
                <w:rFonts w:hint="eastAsia" w:ascii="宋体" w:hAnsi="宋体" w:cs="Arial"/>
                <w:color w:val="auto"/>
                <w:kern w:val="0"/>
                <w:sz w:val="21"/>
                <w:szCs w:val="21"/>
                <w:highlight w:val="none"/>
                <w:lang w:eastAsia="zh-CN"/>
              </w:rPr>
              <w:t>提供</w:t>
            </w:r>
            <w:r>
              <w:rPr>
                <w:rFonts w:hint="default" w:ascii="宋体" w:hAnsi="宋体" w:cs="宋体"/>
                <w:spacing w:val="8"/>
                <w:sz w:val="21"/>
                <w:szCs w:val="21"/>
                <w:highlight w:val="none"/>
                <w:shd w:val="clear" w:color="auto" w:fill="FFFFFF"/>
              </w:rPr>
              <w:t>扫描件或复印件并加盖公章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805" w:type="dxa"/>
            <w:vAlign w:val="center"/>
          </w:tcPr>
          <w:p>
            <w:pPr>
              <w:tabs>
                <w:tab w:val="left" w:pos="0"/>
                <w:tab w:val="left" w:pos="800"/>
                <w:tab w:val="left" w:pos="1100"/>
              </w:tabs>
              <w:jc w:val="center"/>
              <w:rPr>
                <w:rFonts w:hint="eastAsia" w:ascii="宋体" w:hAnsi="宋体" w:cs="Arial" w:eastAsiaTheme="minorEastAsia"/>
                <w:color w:val="auto"/>
                <w:kern w:val="0"/>
                <w:sz w:val="24"/>
                <w:highlight w:val="none"/>
                <w:lang w:eastAsia="zh-CN"/>
              </w:rPr>
            </w:pPr>
            <w:r>
              <w:rPr>
                <w:rFonts w:hint="eastAsia" w:ascii="宋体" w:hAnsi="宋体" w:cs="Arial"/>
                <w:color w:val="auto"/>
                <w:kern w:val="0"/>
                <w:sz w:val="24"/>
                <w:highlight w:val="none"/>
                <w:lang w:val="en-US" w:eastAsia="zh-CN"/>
              </w:rPr>
              <w:t>3</w:t>
            </w:r>
          </w:p>
        </w:tc>
        <w:tc>
          <w:tcPr>
            <w:tcW w:w="6011" w:type="dxa"/>
            <w:vAlign w:val="center"/>
          </w:tcPr>
          <w:p>
            <w:pPr>
              <w:pStyle w:val="8"/>
              <w:widowControl/>
              <w:shd w:val="clear" w:color="auto" w:fill="FFFFFF"/>
              <w:adjustRightInd w:val="0"/>
              <w:snapToGrid w:val="0"/>
              <w:spacing w:before="0" w:beforeLines="0" w:beforeAutospacing="0" w:after="0" w:afterLines="0" w:afterAutospacing="0" w:line="500" w:lineRule="exact"/>
              <w:rPr>
                <w:rFonts w:hint="eastAsia" w:ascii="宋体" w:hAnsi="宋体" w:cs="宋体"/>
                <w:color w:val="auto"/>
                <w:kern w:val="0"/>
                <w:sz w:val="24"/>
                <w:szCs w:val="24"/>
                <w:highlight w:val="none"/>
              </w:rPr>
            </w:pPr>
            <w:r>
              <w:rPr>
                <w:rFonts w:hint="eastAsia" w:ascii="宋体" w:hAnsi="宋体" w:eastAsia="宋体" w:cs="宋体"/>
                <w:b w:val="0"/>
                <w:bCs w:val="0"/>
                <w:spacing w:val="8"/>
                <w:sz w:val="21"/>
                <w:szCs w:val="21"/>
                <w:highlight w:val="none"/>
                <w:shd w:val="clear" w:color="auto" w:fill="FFFFFF"/>
              </w:rPr>
              <w:t>有依法缴纳税收和社会保障资金的良好记录</w:t>
            </w:r>
            <w:r>
              <w:rPr>
                <w:rFonts w:hint="eastAsia" w:ascii="宋体" w:hAnsi="宋体" w:eastAsia="宋体" w:cs="宋体"/>
                <w:b w:val="0"/>
                <w:bCs w:val="0"/>
                <w:spacing w:val="8"/>
                <w:sz w:val="21"/>
                <w:szCs w:val="21"/>
                <w:highlight w:val="none"/>
                <w:shd w:val="clear" w:color="auto" w:fill="FFFFFF"/>
                <w:lang w:val="en-US" w:eastAsia="zh-CN"/>
              </w:rPr>
              <w:t>:</w:t>
            </w:r>
            <w:r>
              <w:rPr>
                <w:rFonts w:hint="default" w:ascii="宋体" w:hAnsi="宋体" w:cs="宋体"/>
                <w:spacing w:val="8"/>
                <w:sz w:val="21"/>
                <w:szCs w:val="21"/>
                <w:highlight w:val="none"/>
                <w:shd w:val="clear" w:color="auto" w:fill="FFFFFF"/>
              </w:rPr>
              <w:t>2023年至少1个月的依法缴纳税收和社会保险费的相关证明材料。</w:t>
            </w:r>
          </w:p>
        </w:tc>
        <w:tc>
          <w:tcPr>
            <w:tcW w:w="2446" w:type="dxa"/>
            <w:vAlign w:val="center"/>
          </w:tcPr>
          <w:p>
            <w:pPr>
              <w:autoSpaceDE w:val="0"/>
              <w:autoSpaceDN w:val="0"/>
              <w:adjustRightInd w:val="0"/>
              <w:rPr>
                <w:rFonts w:hint="eastAsia" w:ascii="宋体" w:hAnsi="宋体" w:cs="宋体"/>
                <w:color w:val="auto"/>
                <w:kern w:val="0"/>
                <w:sz w:val="21"/>
                <w:szCs w:val="21"/>
                <w:highlight w:val="none"/>
              </w:rPr>
            </w:pPr>
            <w:r>
              <w:rPr>
                <w:rFonts w:hint="eastAsia" w:ascii="宋体" w:hAnsi="宋体" w:cs="Arial"/>
                <w:color w:val="auto"/>
                <w:kern w:val="0"/>
                <w:sz w:val="21"/>
                <w:szCs w:val="21"/>
                <w:highlight w:val="none"/>
                <w:lang w:eastAsia="zh-CN"/>
              </w:rPr>
              <w:t>提供</w:t>
            </w:r>
            <w:r>
              <w:rPr>
                <w:rFonts w:hint="default" w:ascii="宋体" w:hAnsi="宋体" w:cs="宋体"/>
                <w:spacing w:val="8"/>
                <w:sz w:val="21"/>
                <w:szCs w:val="21"/>
                <w:highlight w:val="none"/>
                <w:shd w:val="clear" w:color="auto" w:fill="FFFFFF"/>
              </w:rPr>
              <w:t>扫描件或复印件并加盖公章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805" w:type="dxa"/>
            <w:vAlign w:val="center"/>
          </w:tcPr>
          <w:p>
            <w:pPr>
              <w:tabs>
                <w:tab w:val="left" w:pos="0"/>
                <w:tab w:val="left" w:pos="800"/>
                <w:tab w:val="left" w:pos="1100"/>
              </w:tabs>
              <w:jc w:val="center"/>
              <w:rPr>
                <w:rFonts w:hint="eastAsia" w:ascii="宋体" w:hAnsi="宋体" w:cs="Arial" w:eastAsiaTheme="minorEastAsia"/>
                <w:color w:val="auto"/>
                <w:kern w:val="0"/>
                <w:sz w:val="24"/>
                <w:highlight w:val="none"/>
                <w:lang w:eastAsia="zh-CN"/>
              </w:rPr>
            </w:pPr>
            <w:r>
              <w:rPr>
                <w:rFonts w:hint="eastAsia" w:ascii="宋体" w:hAnsi="宋体" w:cs="Arial"/>
                <w:color w:val="auto"/>
                <w:kern w:val="0"/>
                <w:sz w:val="24"/>
                <w:highlight w:val="none"/>
                <w:lang w:val="en-US" w:eastAsia="zh-CN"/>
              </w:rPr>
              <w:t>4</w:t>
            </w:r>
          </w:p>
        </w:tc>
        <w:tc>
          <w:tcPr>
            <w:tcW w:w="6011" w:type="dxa"/>
            <w:vAlign w:val="center"/>
          </w:tcPr>
          <w:p>
            <w:pPr>
              <w:pStyle w:val="8"/>
              <w:widowControl/>
              <w:shd w:val="clear" w:color="auto" w:fill="FFFFFF"/>
              <w:adjustRightInd w:val="0"/>
              <w:snapToGrid w:val="0"/>
              <w:spacing w:before="0" w:beforeLines="0" w:beforeAutospacing="0" w:after="0" w:afterLines="0" w:afterAutospacing="0" w:line="500" w:lineRule="exact"/>
              <w:rPr>
                <w:rFonts w:ascii="宋体" w:hAnsi="宋体" w:eastAsia="......." w:cs="Arial"/>
                <w:color w:val="auto"/>
                <w:kern w:val="0"/>
                <w:sz w:val="24"/>
                <w:szCs w:val="24"/>
                <w:highlight w:val="none"/>
              </w:rPr>
            </w:pPr>
            <w:r>
              <w:rPr>
                <w:rFonts w:hint="default" w:ascii="宋体" w:hAnsi="宋体" w:cs="宋体"/>
                <w:spacing w:val="8"/>
                <w:sz w:val="21"/>
                <w:szCs w:val="21"/>
                <w:highlight w:val="none"/>
                <w:shd w:val="clear" w:color="auto" w:fill="FFFFFF"/>
              </w:rPr>
              <w:t>提交响应文件截止日前3年在经营活动中没有重大违法记录的书面声明（提交响应文件截止日前成立不足3年的供应商可提供自成立以来无重大违法记录的书面声明）。</w:t>
            </w:r>
          </w:p>
        </w:tc>
        <w:tc>
          <w:tcPr>
            <w:tcW w:w="2446" w:type="dxa"/>
            <w:vAlign w:val="center"/>
          </w:tcPr>
          <w:p>
            <w:pPr>
              <w:tabs>
                <w:tab w:val="left" w:pos="0"/>
                <w:tab w:val="left" w:pos="800"/>
                <w:tab w:val="left" w:pos="1100"/>
              </w:tabs>
              <w:rPr>
                <w:rFonts w:ascii="宋体" w:hAnsi="宋体" w:cs="Arial"/>
                <w:b/>
                <w:color w:val="auto"/>
                <w:kern w:val="0"/>
                <w:sz w:val="21"/>
                <w:szCs w:val="21"/>
                <w:highlight w:val="none"/>
              </w:rPr>
            </w:pPr>
            <w:r>
              <w:rPr>
                <w:rFonts w:hint="eastAsia" w:ascii="宋体" w:hAnsi="宋体" w:cs="Arial"/>
                <w:color w:val="auto"/>
                <w:kern w:val="0"/>
                <w:sz w:val="21"/>
                <w:szCs w:val="21"/>
                <w:highlight w:val="none"/>
                <w:lang w:eastAsia="zh-CN"/>
              </w:rPr>
              <w:t>提供</w:t>
            </w:r>
            <w:r>
              <w:rPr>
                <w:rFonts w:hint="eastAsia" w:ascii="宋体" w:hAnsi="宋体" w:cs="宋体"/>
                <w:spacing w:val="8"/>
                <w:sz w:val="21"/>
                <w:szCs w:val="21"/>
                <w:highlight w:val="none"/>
                <w:shd w:val="clear" w:color="auto" w:fill="FFFFFF"/>
                <w:lang w:eastAsia="zh-CN"/>
              </w:rPr>
              <w:t>声明函</w:t>
            </w:r>
            <w:r>
              <w:rPr>
                <w:rFonts w:hint="default" w:ascii="宋体" w:hAnsi="宋体" w:cs="宋体"/>
                <w:spacing w:val="8"/>
                <w:sz w:val="21"/>
                <w:szCs w:val="21"/>
                <w:highlight w:val="none"/>
                <w:shd w:val="clear" w:color="auto" w:fill="FFFFFF"/>
              </w:rPr>
              <w:t>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805" w:type="dxa"/>
            <w:vAlign w:val="center"/>
          </w:tcPr>
          <w:p>
            <w:pPr>
              <w:tabs>
                <w:tab w:val="left" w:pos="0"/>
                <w:tab w:val="left" w:pos="800"/>
                <w:tab w:val="left" w:pos="1100"/>
              </w:tabs>
              <w:jc w:val="center"/>
              <w:rPr>
                <w:rFonts w:hint="default" w:ascii="宋体" w:hAnsi="宋体" w:cs="Arial"/>
                <w:color w:val="auto"/>
                <w:kern w:val="0"/>
                <w:sz w:val="24"/>
                <w:highlight w:val="none"/>
                <w:lang w:val="en-US" w:eastAsia="zh-CN"/>
              </w:rPr>
            </w:pPr>
            <w:r>
              <w:rPr>
                <w:rFonts w:hint="eastAsia" w:ascii="宋体" w:hAnsi="宋体" w:cs="Arial"/>
                <w:color w:val="auto"/>
                <w:kern w:val="0"/>
                <w:sz w:val="24"/>
                <w:highlight w:val="none"/>
                <w:lang w:val="en-US" w:eastAsia="zh-CN"/>
              </w:rPr>
              <w:t>5</w:t>
            </w:r>
          </w:p>
        </w:tc>
        <w:tc>
          <w:tcPr>
            <w:tcW w:w="6011"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outlineLvl w:val="9"/>
              <w:rPr>
                <w:rFonts w:ascii="宋体" w:hAnsi="宋体" w:eastAsia="......." w:cs="Arial"/>
                <w:color w:val="auto"/>
                <w:kern w:val="0"/>
                <w:sz w:val="24"/>
                <w:szCs w:val="24"/>
                <w:highlight w:val="none"/>
              </w:rPr>
            </w:pPr>
            <w:r>
              <w:rPr>
                <w:rFonts w:hint="default" w:ascii="宋体" w:hAnsi="宋体" w:cs="宋体"/>
                <w:spacing w:val="8"/>
                <w:sz w:val="21"/>
                <w:szCs w:val="21"/>
                <w:highlight w:val="none"/>
                <w:shd w:val="clear" w:color="auto" w:fill="FFFFFF"/>
              </w:rPr>
              <w:t>供应商须由法定代表人或其授权的委托代理人参加磋商。供应商若为法定代表人参加磋商，须提供法定代表人资格证明书及身份证明原件或加盖公章的复印件（如身份证、护照、驾驶证等）；供应商若为被授权的委托代理人参加磋商，须提供法定代表人资格证明书、法人代表授权书（须由法定代表人签字或盖章）和被授权人身份证明原件或加盖公章的复印件（如身份证、护照、驾驶证等）。</w:t>
            </w:r>
          </w:p>
        </w:tc>
        <w:tc>
          <w:tcPr>
            <w:tcW w:w="2446" w:type="dxa"/>
            <w:vAlign w:val="center"/>
          </w:tcPr>
          <w:p>
            <w:pPr>
              <w:tabs>
                <w:tab w:val="left" w:pos="0"/>
                <w:tab w:val="left" w:pos="800"/>
                <w:tab w:val="left" w:pos="1100"/>
              </w:tabs>
              <w:rPr>
                <w:rFonts w:hint="eastAsia" w:ascii="宋体" w:hAnsi="宋体" w:cs="Arial" w:eastAsiaTheme="minorEastAsia"/>
                <w:b/>
                <w:color w:val="auto"/>
                <w:kern w:val="0"/>
                <w:sz w:val="24"/>
                <w:highlight w:val="none"/>
                <w:lang w:eastAsia="zh-CN"/>
              </w:rPr>
            </w:pPr>
            <w:r>
              <w:rPr>
                <w:rFonts w:hint="eastAsia" w:ascii="宋体" w:hAnsi="宋体" w:cs="宋体"/>
                <w:spacing w:val="8"/>
                <w:sz w:val="21"/>
                <w:szCs w:val="21"/>
                <w:highlight w:val="none"/>
                <w:shd w:val="clear" w:color="auto" w:fill="FFFFFF"/>
                <w:lang w:eastAsia="zh-CN"/>
              </w:rPr>
              <w:t>提供相关证件复印件</w:t>
            </w:r>
            <w:r>
              <w:rPr>
                <w:rFonts w:hint="default" w:ascii="宋体" w:hAnsi="宋体" w:cs="宋体"/>
                <w:spacing w:val="8"/>
                <w:sz w:val="21"/>
                <w:szCs w:val="21"/>
                <w:highlight w:val="none"/>
                <w:shd w:val="clear" w:color="auto" w:fill="FFFFFF"/>
              </w:rPr>
              <w:t>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805" w:type="dxa"/>
            <w:vAlign w:val="center"/>
          </w:tcPr>
          <w:p>
            <w:pPr>
              <w:tabs>
                <w:tab w:val="left" w:pos="0"/>
                <w:tab w:val="left" w:pos="800"/>
                <w:tab w:val="left" w:pos="1100"/>
              </w:tabs>
              <w:jc w:val="center"/>
              <w:rPr>
                <w:rFonts w:hint="default" w:ascii="宋体" w:hAnsi="宋体" w:cs="Arial"/>
                <w:color w:val="auto"/>
                <w:kern w:val="0"/>
                <w:sz w:val="24"/>
                <w:highlight w:val="none"/>
                <w:lang w:val="en-US" w:eastAsia="zh-CN"/>
              </w:rPr>
            </w:pPr>
            <w:r>
              <w:rPr>
                <w:rFonts w:hint="eastAsia" w:ascii="宋体" w:hAnsi="宋体" w:cs="Arial"/>
                <w:color w:val="auto"/>
                <w:kern w:val="0"/>
                <w:sz w:val="24"/>
                <w:highlight w:val="none"/>
                <w:lang w:val="en-US" w:eastAsia="zh-CN"/>
              </w:rPr>
              <w:t>6</w:t>
            </w:r>
          </w:p>
        </w:tc>
        <w:tc>
          <w:tcPr>
            <w:tcW w:w="6011"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outlineLvl w:val="9"/>
              <w:rPr>
                <w:rFonts w:hint="default" w:ascii="宋体" w:hAnsi="宋体" w:cs="宋体"/>
                <w:spacing w:val="8"/>
                <w:sz w:val="21"/>
                <w:szCs w:val="21"/>
                <w:highlight w:val="none"/>
                <w:shd w:val="clear" w:color="auto" w:fill="FFFFFF"/>
              </w:rPr>
            </w:pPr>
            <w:r>
              <w:rPr>
                <w:rFonts w:hint="eastAsia" w:ascii="宋体" w:hAnsi="宋体" w:eastAsia="宋体" w:cs="宋体"/>
                <w:i w:val="0"/>
                <w:iCs w:val="0"/>
                <w:caps w:val="0"/>
                <w:color w:val="auto"/>
                <w:spacing w:val="0"/>
                <w:sz w:val="21"/>
                <w:szCs w:val="21"/>
                <w:highlight w:val="none"/>
                <w:u w:val="none"/>
                <w:shd w:val="clear" w:fill="FFFFFF"/>
              </w:rPr>
              <w:t>供应商须具备有效期内的《人力资源服务许可证》</w:t>
            </w:r>
            <w:r>
              <w:rPr>
                <w:rFonts w:hint="eastAsia" w:ascii="宋体" w:hAnsi="宋体" w:eastAsia="宋体" w:cs="宋体"/>
                <w:i w:val="0"/>
                <w:iCs w:val="0"/>
                <w:caps w:val="0"/>
                <w:color w:val="auto"/>
                <w:spacing w:val="0"/>
                <w:sz w:val="21"/>
                <w:szCs w:val="21"/>
                <w:highlight w:val="none"/>
                <w:u w:val="none"/>
                <w:shd w:val="clear"/>
                <w:lang w:eastAsia="zh-CN"/>
              </w:rPr>
              <w:t>。</w:t>
            </w:r>
          </w:p>
        </w:tc>
        <w:tc>
          <w:tcPr>
            <w:tcW w:w="2446" w:type="dxa"/>
            <w:vAlign w:val="center"/>
          </w:tcPr>
          <w:p>
            <w:pPr>
              <w:tabs>
                <w:tab w:val="left" w:pos="0"/>
                <w:tab w:val="left" w:pos="800"/>
                <w:tab w:val="left" w:pos="1100"/>
              </w:tabs>
              <w:rPr>
                <w:rFonts w:hint="eastAsia" w:ascii="宋体" w:hAnsi="宋体" w:cs="宋体"/>
                <w:spacing w:val="8"/>
                <w:sz w:val="21"/>
                <w:szCs w:val="21"/>
                <w:highlight w:val="none"/>
                <w:shd w:val="clear" w:color="auto" w:fill="FFFFFF"/>
                <w:lang w:eastAsia="zh-CN"/>
              </w:rPr>
            </w:pPr>
            <w:r>
              <w:rPr>
                <w:rFonts w:hint="eastAsia" w:ascii="宋体" w:hAnsi="宋体" w:cs="宋体"/>
                <w:spacing w:val="8"/>
                <w:sz w:val="21"/>
                <w:szCs w:val="21"/>
                <w:highlight w:val="none"/>
                <w:shd w:val="clear" w:color="auto" w:fill="FFFFFF"/>
                <w:lang w:eastAsia="zh-CN"/>
              </w:rPr>
              <w:t>提供相关证件复印件</w:t>
            </w:r>
            <w:r>
              <w:rPr>
                <w:rFonts w:hint="default" w:ascii="宋体" w:hAnsi="宋体" w:cs="宋体"/>
                <w:spacing w:val="8"/>
                <w:sz w:val="21"/>
                <w:szCs w:val="21"/>
                <w:highlight w:val="none"/>
                <w:shd w:val="clear" w:color="auto" w:fill="FFFFFF"/>
              </w:rPr>
              <w:t>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805" w:type="dxa"/>
            <w:vAlign w:val="center"/>
          </w:tcPr>
          <w:p>
            <w:pPr>
              <w:tabs>
                <w:tab w:val="left" w:pos="0"/>
                <w:tab w:val="left" w:pos="800"/>
                <w:tab w:val="left" w:pos="1100"/>
              </w:tabs>
              <w:jc w:val="center"/>
              <w:rPr>
                <w:rFonts w:hint="default" w:ascii="宋体" w:hAnsi="宋体" w:cs="Arial"/>
                <w:color w:val="auto"/>
                <w:kern w:val="0"/>
                <w:sz w:val="24"/>
                <w:highlight w:val="none"/>
                <w:lang w:val="en-US" w:eastAsia="zh-CN"/>
              </w:rPr>
            </w:pPr>
            <w:r>
              <w:rPr>
                <w:rFonts w:hint="eastAsia" w:ascii="宋体" w:hAnsi="宋体" w:cs="Arial"/>
                <w:color w:val="auto"/>
                <w:kern w:val="0"/>
                <w:sz w:val="24"/>
                <w:highlight w:val="none"/>
                <w:lang w:val="en-US" w:eastAsia="zh-CN"/>
              </w:rPr>
              <w:t>7</w:t>
            </w:r>
          </w:p>
        </w:tc>
        <w:tc>
          <w:tcPr>
            <w:tcW w:w="6011" w:type="dxa"/>
            <w:vAlign w:val="center"/>
          </w:tcPr>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452" w:firstLineChars="200"/>
              <w:jc w:val="left"/>
              <w:textAlignment w:val="auto"/>
              <w:outlineLvl w:val="9"/>
              <w:rPr>
                <w:rFonts w:hint="eastAsia" w:ascii="宋体" w:hAnsi="宋体" w:eastAsia="宋体" w:cs="宋体"/>
                <w:b w:val="0"/>
                <w:bCs w:val="0"/>
                <w:spacing w:val="8"/>
                <w:sz w:val="21"/>
                <w:szCs w:val="21"/>
                <w:highlight w:val="none"/>
                <w:shd w:val="clear" w:color="auto" w:fill="FFFFFF"/>
                <w:lang w:eastAsia="zh-CN"/>
              </w:rPr>
            </w:pPr>
            <w:r>
              <w:rPr>
                <w:rFonts w:hint="eastAsia" w:ascii="宋体" w:hAnsi="宋体" w:eastAsia="宋体" w:cs="宋体"/>
                <w:b w:val="0"/>
                <w:bCs w:val="0"/>
                <w:spacing w:val="8"/>
                <w:sz w:val="21"/>
                <w:szCs w:val="21"/>
                <w:highlight w:val="none"/>
                <w:shd w:val="clear" w:color="auto" w:fill="FFFFFF"/>
              </w:rPr>
              <w:t>本项目不接受联合体参加磋商</w:t>
            </w:r>
            <w:r>
              <w:rPr>
                <w:rFonts w:hint="eastAsia" w:ascii="宋体" w:hAnsi="宋体" w:eastAsia="宋体" w:cs="宋体"/>
                <w:b w:val="0"/>
                <w:bCs w:val="0"/>
                <w:spacing w:val="8"/>
                <w:sz w:val="21"/>
                <w:szCs w:val="21"/>
                <w:highlight w:val="none"/>
                <w:shd w:val="clear" w:color="auto" w:fill="FFFFFF"/>
                <w:lang w:eastAsia="zh-CN"/>
              </w:rPr>
              <w:t>。</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outlineLvl w:val="9"/>
              <w:rPr>
                <w:rFonts w:hint="default" w:ascii="宋体" w:hAnsi="宋体" w:cs="宋体"/>
                <w:spacing w:val="8"/>
                <w:sz w:val="21"/>
                <w:szCs w:val="21"/>
                <w:highlight w:val="none"/>
                <w:shd w:val="clear" w:color="auto" w:fill="FFFFFF"/>
              </w:rPr>
            </w:pPr>
          </w:p>
        </w:tc>
        <w:tc>
          <w:tcPr>
            <w:tcW w:w="2446" w:type="dxa"/>
            <w:vAlign w:val="center"/>
          </w:tcPr>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jc w:val="left"/>
              <w:textAlignment w:val="auto"/>
              <w:outlineLvl w:val="9"/>
              <w:rPr>
                <w:rFonts w:hint="eastAsia" w:ascii="宋体" w:hAnsi="宋体" w:eastAsia="宋体" w:cs="宋体"/>
                <w:b w:val="0"/>
                <w:bCs w:val="0"/>
                <w:spacing w:val="8"/>
                <w:sz w:val="21"/>
                <w:szCs w:val="21"/>
                <w:highlight w:val="none"/>
                <w:shd w:val="clear" w:color="auto" w:fill="FFFFFF"/>
              </w:rPr>
            </w:pPr>
            <w:r>
              <w:rPr>
                <w:rFonts w:hint="eastAsia" w:ascii="宋体" w:hAnsi="宋体" w:eastAsia="宋体" w:cs="宋体"/>
                <w:b w:val="0"/>
                <w:bCs w:val="0"/>
                <w:spacing w:val="8"/>
                <w:sz w:val="21"/>
                <w:szCs w:val="21"/>
                <w:highlight w:val="none"/>
                <w:shd w:val="clear" w:color="auto" w:fill="FFFFFF"/>
              </w:rPr>
              <w:t>提供《非联合体磋商声明函》并加盖公章。</w:t>
            </w:r>
          </w:p>
          <w:p>
            <w:pPr>
              <w:tabs>
                <w:tab w:val="left" w:pos="0"/>
                <w:tab w:val="left" w:pos="800"/>
                <w:tab w:val="left" w:pos="1100"/>
              </w:tabs>
              <w:rPr>
                <w:rFonts w:hint="eastAsia" w:ascii="宋体" w:hAnsi="宋体" w:cs="宋体"/>
                <w:spacing w:val="8"/>
                <w:sz w:val="21"/>
                <w:szCs w:val="21"/>
                <w:highlight w:val="none"/>
                <w:shd w:val="clear" w:color="auto" w:fill="FFFFFF"/>
                <w:lang w:eastAsia="zh-CN"/>
              </w:rPr>
            </w:pPr>
          </w:p>
        </w:tc>
      </w:tr>
    </w:tbl>
    <w:p>
      <w:pPr>
        <w:pStyle w:val="14"/>
        <w:numPr>
          <w:ilvl w:val="0"/>
          <w:numId w:val="0"/>
        </w:numPr>
        <w:adjustRightInd w:val="0"/>
        <w:snapToGrid w:val="0"/>
        <w:spacing w:line="360" w:lineRule="auto"/>
        <w:rPr>
          <w:rFonts w:hint="eastAsia" w:ascii="宋体" w:hAnsi="宋体" w:cs="Arial"/>
          <w:b/>
          <w:color w:val="auto"/>
          <w:kern w:val="0"/>
          <w:sz w:val="24"/>
          <w:szCs w:val="24"/>
          <w:highlight w:val="none"/>
          <w:lang w:eastAsia="zh-CN"/>
        </w:rPr>
        <w:sectPr>
          <w:pgSz w:w="11906" w:h="16838"/>
          <w:pgMar w:top="1213" w:right="1797" w:bottom="703" w:left="1797" w:header="851" w:footer="992" w:gutter="0"/>
          <w:cols w:space="720" w:num="1"/>
          <w:docGrid w:linePitch="312" w:charSpace="0"/>
        </w:sectPr>
      </w:pPr>
    </w:p>
    <w:p>
      <w:pPr>
        <w:pStyle w:val="14"/>
        <w:numPr>
          <w:ilvl w:val="0"/>
          <w:numId w:val="0"/>
        </w:numPr>
        <w:adjustRightInd w:val="0"/>
        <w:snapToGrid w:val="0"/>
        <w:spacing w:line="360" w:lineRule="auto"/>
        <w:rPr>
          <w:rFonts w:hint="eastAsia" w:ascii="宋体" w:hAnsi="宋体" w:cs="Arial"/>
          <w:b/>
          <w:color w:val="auto"/>
          <w:kern w:val="0"/>
          <w:sz w:val="24"/>
          <w:szCs w:val="24"/>
          <w:highlight w:val="none"/>
          <w:lang w:eastAsia="zh-CN"/>
        </w:rPr>
      </w:pPr>
    </w:p>
    <w:p>
      <w:pPr>
        <w:tabs>
          <w:tab w:val="left" w:pos="360"/>
        </w:tabs>
        <w:ind w:firstLine="560"/>
        <w:jc w:val="center"/>
        <w:rPr>
          <w:rFonts w:ascii="宋体" w:hAnsi="宋体" w:cs="宋体"/>
          <w:b/>
          <w:color w:val="000000"/>
          <w:sz w:val="28"/>
          <w:szCs w:val="28"/>
          <w:highlight w:val="none"/>
        </w:rPr>
      </w:pPr>
      <w:r>
        <w:rPr>
          <w:rFonts w:hint="eastAsia" w:ascii="宋体" w:hAnsi="宋体" w:eastAsia="宋体" w:cs="宋体"/>
          <w:b/>
          <w:bCs/>
          <w:color w:val="auto"/>
          <w:sz w:val="28"/>
          <w:szCs w:val="28"/>
          <w:highlight w:val="none"/>
        </w:rPr>
        <w:t>技术要求</w:t>
      </w:r>
      <w:r>
        <w:rPr>
          <w:rFonts w:ascii="宋体" w:hAnsi="宋体" w:cs="宋体"/>
          <w:b/>
          <w:color w:val="000000"/>
          <w:sz w:val="28"/>
          <w:szCs w:val="28"/>
          <w:highlight w:val="none"/>
        </w:rPr>
        <w:t>点对点应答表</w:t>
      </w:r>
    </w:p>
    <w:p>
      <w:pPr>
        <w:pStyle w:val="14"/>
        <w:rPr>
          <w:highlight w:val="none"/>
        </w:rPr>
      </w:pPr>
    </w:p>
    <w:p>
      <w:pPr>
        <w:spacing w:line="360" w:lineRule="auto"/>
        <w:ind w:firstLine="240" w:firstLineChars="100"/>
        <w:rPr>
          <w:rFonts w:hint="default" w:eastAsiaTheme="minorEastAsia"/>
          <w:color w:val="000000"/>
          <w:sz w:val="24"/>
          <w:szCs w:val="24"/>
          <w:highlight w:val="none"/>
          <w:lang w:eastAsia="zh-CN"/>
        </w:rPr>
      </w:pPr>
      <w:r>
        <w:rPr>
          <w:color w:val="000000"/>
          <w:sz w:val="24"/>
          <w:szCs w:val="24"/>
          <w:highlight w:val="none"/>
        </w:rPr>
        <w:t>项目名称：</w:t>
      </w:r>
      <w:r>
        <w:rPr>
          <w:rFonts w:hint="default" w:asciiTheme="minorHAnsi" w:hAnsiTheme="minorHAnsi" w:eastAsiaTheme="minorEastAsia" w:cstheme="minorBidi"/>
          <w:color w:val="000000"/>
          <w:spacing w:val="0"/>
          <w:sz w:val="24"/>
          <w:szCs w:val="24"/>
          <w:highlight w:val="none"/>
          <w:shd w:val="clear" w:color="auto" w:fill="auto"/>
          <w:lang w:eastAsia="zh-CN"/>
        </w:rPr>
        <w:t>天津市滨海新区中医医院招聘合同制职工代理服务</w:t>
      </w:r>
      <w:r>
        <w:rPr>
          <w:rFonts w:hint="default" w:asciiTheme="minorHAnsi" w:hAnsiTheme="minorHAnsi" w:eastAsiaTheme="minorEastAsia" w:cstheme="minorBidi"/>
          <w:color w:val="000000"/>
          <w:spacing w:val="0"/>
          <w:sz w:val="24"/>
          <w:szCs w:val="24"/>
          <w:highlight w:val="none"/>
          <w:shd w:val="clear" w:color="auto" w:fill="auto"/>
          <w:lang w:val="en-US" w:eastAsia="zh-CN"/>
        </w:rPr>
        <w:t xml:space="preserve"> </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9"/>
        <w:gridCol w:w="4339"/>
        <w:gridCol w:w="955"/>
        <w:gridCol w:w="955"/>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color w:val="000000"/>
                <w:sz w:val="24"/>
                <w:szCs w:val="24"/>
                <w:highlight w:val="none"/>
              </w:rPr>
            </w:pPr>
            <w:r>
              <w:rPr>
                <w:color w:val="000000"/>
                <w:sz w:val="24"/>
                <w:szCs w:val="24"/>
                <w:highlight w:val="none"/>
              </w:rPr>
              <w:t>序号</w:t>
            </w:r>
          </w:p>
        </w:tc>
        <w:tc>
          <w:tcPr>
            <w:tcW w:w="4339" w:type="dxa"/>
            <w:vAlign w:val="center"/>
          </w:tcPr>
          <w:p>
            <w:pPr>
              <w:jc w:val="center"/>
              <w:rPr>
                <w:color w:val="000000"/>
                <w:sz w:val="24"/>
                <w:szCs w:val="24"/>
                <w:highlight w:val="none"/>
              </w:rPr>
            </w:pPr>
            <w:r>
              <w:rPr>
                <w:rFonts w:hint="eastAsia"/>
                <w:color w:val="000000"/>
                <w:sz w:val="24"/>
                <w:szCs w:val="24"/>
                <w:highlight w:val="none"/>
                <w:lang w:eastAsia="zh-CN"/>
              </w:rPr>
              <w:t>技术</w:t>
            </w:r>
            <w:r>
              <w:rPr>
                <w:color w:val="000000"/>
                <w:sz w:val="24"/>
                <w:szCs w:val="24"/>
                <w:highlight w:val="none"/>
              </w:rPr>
              <w:t>要求</w:t>
            </w:r>
          </w:p>
        </w:tc>
        <w:tc>
          <w:tcPr>
            <w:tcW w:w="955" w:type="dxa"/>
            <w:vAlign w:val="center"/>
          </w:tcPr>
          <w:p>
            <w:pPr>
              <w:jc w:val="center"/>
              <w:rPr>
                <w:color w:val="000000"/>
                <w:sz w:val="24"/>
                <w:szCs w:val="24"/>
                <w:highlight w:val="none"/>
              </w:rPr>
            </w:pPr>
            <w:r>
              <w:rPr>
                <w:color w:val="000000"/>
                <w:sz w:val="24"/>
                <w:szCs w:val="24"/>
                <w:highlight w:val="none"/>
              </w:rPr>
              <w:t>响应应答</w:t>
            </w:r>
          </w:p>
        </w:tc>
        <w:tc>
          <w:tcPr>
            <w:tcW w:w="0" w:type="auto"/>
            <w:vAlign w:val="center"/>
          </w:tcPr>
          <w:p>
            <w:pPr>
              <w:jc w:val="center"/>
              <w:rPr>
                <w:color w:val="000000"/>
                <w:sz w:val="24"/>
                <w:szCs w:val="24"/>
                <w:highlight w:val="none"/>
              </w:rPr>
            </w:pPr>
            <w:r>
              <w:rPr>
                <w:color w:val="000000"/>
                <w:sz w:val="24"/>
                <w:szCs w:val="24"/>
                <w:highlight w:val="none"/>
              </w:rPr>
              <w:t>偏离说明</w:t>
            </w:r>
          </w:p>
        </w:tc>
        <w:tc>
          <w:tcPr>
            <w:tcW w:w="0" w:type="auto"/>
            <w:vAlign w:val="center"/>
          </w:tcPr>
          <w:p>
            <w:pPr>
              <w:jc w:val="center"/>
              <w:rPr>
                <w:color w:val="000000"/>
                <w:sz w:val="24"/>
                <w:szCs w:val="24"/>
                <w:highlight w:val="none"/>
              </w:rPr>
            </w:pPr>
            <w:r>
              <w:rPr>
                <w:color w:val="000000"/>
                <w:sz w:val="24"/>
                <w:szCs w:val="24"/>
                <w:highlight w:val="none"/>
              </w:rPr>
              <w:t>技术支撑材料页码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vAlign w:val="top"/>
          </w:tcPr>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w:t>
            </w:r>
          </w:p>
        </w:tc>
        <w:tc>
          <w:tcPr>
            <w:tcW w:w="4339" w:type="dxa"/>
            <w:vAlign w:val="top"/>
          </w:tcPr>
          <w:p>
            <w:pPr>
              <w:spacing w:line="240" w:lineRule="auto"/>
              <w:rPr>
                <w:rFonts w:hint="eastAsia" w:ascii="宋体" w:hAnsi="宋体" w:eastAsia="宋体" w:cs="宋体"/>
                <w:color w:val="000000"/>
                <w:sz w:val="24"/>
                <w:szCs w:val="24"/>
                <w:highlight w:val="none"/>
              </w:rPr>
            </w:pPr>
            <w:r>
              <w:rPr>
                <w:rFonts w:hint="eastAsia" w:ascii="宋体" w:hAnsi="宋体" w:eastAsia="宋体" w:cs="宋体"/>
                <w:b w:val="0"/>
                <w:bCs w:val="0"/>
                <w:color w:val="auto"/>
                <w:kern w:val="0"/>
                <w:sz w:val="21"/>
                <w:szCs w:val="21"/>
                <w:highlight w:val="none"/>
                <w:u w:val="none"/>
                <w:lang w:val="en-US" w:eastAsia="zh-CN" w:bidi="ar-SA"/>
              </w:rPr>
              <w:t>笔试题目：护理专业知识</w:t>
            </w:r>
          </w:p>
        </w:tc>
        <w:tc>
          <w:tcPr>
            <w:tcW w:w="955" w:type="dxa"/>
            <w:vAlign w:val="center"/>
          </w:tcPr>
          <w:p>
            <w:pPr>
              <w:keepNext w:val="0"/>
              <w:keepLines w:val="0"/>
              <w:pageBreakBefore w:val="0"/>
              <w:widowControl w:val="0"/>
              <w:kinsoku/>
              <w:wordWrap/>
              <w:overflowPunct/>
              <w:topLinePunct w:val="0"/>
              <w:autoSpaceDE/>
              <w:autoSpaceDN/>
              <w:bidi w:val="0"/>
              <w:spacing w:line="380" w:lineRule="exact"/>
              <w:jc w:val="center"/>
              <w:textAlignment w:val="auto"/>
              <w:outlineLvl w:val="9"/>
              <w:rPr>
                <w:rFonts w:hint="eastAsia" w:ascii="宋体" w:hAnsi="宋体" w:eastAsia="宋体" w:cs="宋体"/>
                <w:color w:val="000000"/>
                <w:sz w:val="21"/>
                <w:szCs w:val="21"/>
                <w:highlight w:val="none"/>
              </w:rPr>
            </w:pPr>
          </w:p>
        </w:tc>
        <w:tc>
          <w:tcPr>
            <w:tcW w:w="0" w:type="auto"/>
            <w:vAlign w:val="center"/>
          </w:tcPr>
          <w:p>
            <w:pPr>
              <w:keepNext w:val="0"/>
              <w:keepLines w:val="0"/>
              <w:pageBreakBefore w:val="0"/>
              <w:widowControl w:val="0"/>
              <w:kinsoku/>
              <w:wordWrap/>
              <w:overflowPunct/>
              <w:topLinePunct w:val="0"/>
              <w:autoSpaceDE/>
              <w:autoSpaceDN/>
              <w:bidi w:val="0"/>
              <w:spacing w:line="380" w:lineRule="exact"/>
              <w:jc w:val="center"/>
              <w:textAlignment w:val="auto"/>
              <w:outlineLvl w:val="9"/>
              <w:rPr>
                <w:rFonts w:hint="eastAsia" w:ascii="宋体" w:hAnsi="宋体" w:eastAsia="宋体" w:cs="宋体"/>
                <w:color w:val="000000"/>
                <w:sz w:val="21"/>
                <w:szCs w:val="21"/>
                <w:highlight w:val="none"/>
              </w:rPr>
            </w:pPr>
          </w:p>
        </w:tc>
        <w:tc>
          <w:tcPr>
            <w:tcW w:w="0" w:type="auto"/>
            <w:vAlign w:val="center"/>
          </w:tcPr>
          <w:p>
            <w:pPr>
              <w:keepNext w:val="0"/>
              <w:keepLines w:val="0"/>
              <w:pageBreakBefore w:val="0"/>
              <w:widowControl w:val="0"/>
              <w:kinsoku/>
              <w:wordWrap/>
              <w:overflowPunct/>
              <w:topLinePunct w:val="0"/>
              <w:autoSpaceDE/>
              <w:autoSpaceDN/>
              <w:bidi w:val="0"/>
              <w:spacing w:line="380" w:lineRule="exact"/>
              <w:jc w:val="center"/>
              <w:textAlignment w:val="auto"/>
              <w:outlineLvl w:val="9"/>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0" w:type="auto"/>
            <w:vAlign w:val="top"/>
          </w:tcPr>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w:t>
            </w:r>
          </w:p>
        </w:tc>
        <w:tc>
          <w:tcPr>
            <w:tcW w:w="4339" w:type="dxa"/>
            <w:vAlign w:val="top"/>
          </w:tcPr>
          <w:p>
            <w:pPr>
              <w:numPr>
                <w:ilvl w:val="0"/>
                <w:numId w:val="0"/>
              </w:numPr>
              <w:spacing w:line="360" w:lineRule="auto"/>
              <w:ind w:firstLine="0" w:firstLineChars="0"/>
              <w:jc w:val="left"/>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b w:val="0"/>
                <w:bCs w:val="0"/>
                <w:color w:val="auto"/>
                <w:kern w:val="0"/>
                <w:sz w:val="21"/>
                <w:szCs w:val="21"/>
                <w:highlight w:val="none"/>
                <w:u w:val="none"/>
                <w:lang w:val="en-US" w:eastAsia="zh-CN" w:bidi="ar-SA"/>
              </w:rPr>
              <w:t>命题、印刷、保存、押送服务</w:t>
            </w:r>
          </w:p>
        </w:tc>
        <w:tc>
          <w:tcPr>
            <w:tcW w:w="955" w:type="dxa"/>
            <w:vAlign w:val="center"/>
          </w:tcPr>
          <w:p>
            <w:pPr>
              <w:keepNext w:val="0"/>
              <w:keepLines w:val="0"/>
              <w:pageBreakBefore w:val="0"/>
              <w:widowControl w:val="0"/>
              <w:kinsoku/>
              <w:wordWrap/>
              <w:overflowPunct/>
              <w:topLinePunct w:val="0"/>
              <w:autoSpaceDE/>
              <w:autoSpaceDN/>
              <w:bidi w:val="0"/>
              <w:spacing w:line="380" w:lineRule="exact"/>
              <w:jc w:val="center"/>
              <w:textAlignment w:val="auto"/>
              <w:outlineLvl w:val="9"/>
              <w:rPr>
                <w:rFonts w:hint="eastAsia" w:ascii="宋体" w:hAnsi="宋体" w:eastAsia="宋体" w:cs="宋体"/>
                <w:color w:val="000000"/>
                <w:sz w:val="21"/>
                <w:szCs w:val="21"/>
                <w:highlight w:val="none"/>
              </w:rPr>
            </w:pPr>
          </w:p>
        </w:tc>
        <w:tc>
          <w:tcPr>
            <w:tcW w:w="0" w:type="auto"/>
            <w:vAlign w:val="center"/>
          </w:tcPr>
          <w:p>
            <w:pPr>
              <w:keepNext w:val="0"/>
              <w:keepLines w:val="0"/>
              <w:pageBreakBefore w:val="0"/>
              <w:widowControl w:val="0"/>
              <w:kinsoku/>
              <w:wordWrap/>
              <w:overflowPunct/>
              <w:topLinePunct w:val="0"/>
              <w:autoSpaceDE/>
              <w:autoSpaceDN/>
              <w:bidi w:val="0"/>
              <w:spacing w:line="380" w:lineRule="exact"/>
              <w:jc w:val="center"/>
              <w:textAlignment w:val="auto"/>
              <w:outlineLvl w:val="9"/>
              <w:rPr>
                <w:rFonts w:hint="eastAsia" w:ascii="宋体" w:hAnsi="宋体" w:eastAsia="宋体" w:cs="宋体"/>
                <w:color w:val="000000"/>
                <w:sz w:val="21"/>
                <w:szCs w:val="21"/>
                <w:highlight w:val="none"/>
              </w:rPr>
            </w:pPr>
          </w:p>
        </w:tc>
        <w:tc>
          <w:tcPr>
            <w:tcW w:w="0" w:type="auto"/>
            <w:vAlign w:val="center"/>
          </w:tcPr>
          <w:p>
            <w:pPr>
              <w:keepNext w:val="0"/>
              <w:keepLines w:val="0"/>
              <w:pageBreakBefore w:val="0"/>
              <w:widowControl w:val="0"/>
              <w:kinsoku/>
              <w:wordWrap/>
              <w:overflowPunct/>
              <w:topLinePunct w:val="0"/>
              <w:autoSpaceDE/>
              <w:autoSpaceDN/>
              <w:bidi w:val="0"/>
              <w:spacing w:line="380" w:lineRule="exact"/>
              <w:jc w:val="center"/>
              <w:textAlignment w:val="auto"/>
              <w:outlineLvl w:val="9"/>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0" w:type="auto"/>
            <w:vAlign w:val="top"/>
          </w:tcPr>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w:t>
            </w:r>
          </w:p>
        </w:tc>
        <w:tc>
          <w:tcPr>
            <w:tcW w:w="4339" w:type="dxa"/>
            <w:vAlign w:val="top"/>
          </w:tcPr>
          <w:p>
            <w:pPr>
              <w:pStyle w:val="9"/>
              <w:numPr>
                <w:ilvl w:val="0"/>
                <w:numId w:val="0"/>
              </w:numPr>
              <w:spacing w:line="240" w:lineRule="auto"/>
              <w:ind w:leftChars="0"/>
              <w:jc w:val="both"/>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b w:val="0"/>
                <w:bCs w:val="0"/>
                <w:color w:val="auto"/>
                <w:kern w:val="0"/>
                <w:sz w:val="21"/>
                <w:szCs w:val="21"/>
                <w:highlight w:val="none"/>
                <w:u w:val="none"/>
                <w:lang w:val="en-US" w:eastAsia="zh-CN" w:bidi="ar-SA"/>
              </w:rPr>
              <w:t>配备考务流程全部工作人员，负责考务工作全流程</w:t>
            </w:r>
          </w:p>
        </w:tc>
        <w:tc>
          <w:tcPr>
            <w:tcW w:w="955" w:type="dxa"/>
            <w:vAlign w:val="center"/>
          </w:tcPr>
          <w:p>
            <w:pPr>
              <w:keepNext w:val="0"/>
              <w:keepLines w:val="0"/>
              <w:pageBreakBefore w:val="0"/>
              <w:widowControl w:val="0"/>
              <w:kinsoku/>
              <w:wordWrap/>
              <w:overflowPunct/>
              <w:topLinePunct w:val="0"/>
              <w:autoSpaceDE/>
              <w:autoSpaceDN/>
              <w:bidi w:val="0"/>
              <w:spacing w:line="380" w:lineRule="exact"/>
              <w:jc w:val="center"/>
              <w:textAlignment w:val="auto"/>
              <w:outlineLvl w:val="9"/>
              <w:rPr>
                <w:rFonts w:hint="eastAsia" w:ascii="宋体" w:hAnsi="宋体" w:eastAsia="宋体" w:cs="宋体"/>
                <w:color w:val="000000"/>
                <w:sz w:val="21"/>
                <w:szCs w:val="21"/>
                <w:highlight w:val="none"/>
              </w:rPr>
            </w:pPr>
          </w:p>
        </w:tc>
        <w:tc>
          <w:tcPr>
            <w:tcW w:w="0" w:type="auto"/>
            <w:vAlign w:val="center"/>
          </w:tcPr>
          <w:p>
            <w:pPr>
              <w:keepNext w:val="0"/>
              <w:keepLines w:val="0"/>
              <w:pageBreakBefore w:val="0"/>
              <w:widowControl w:val="0"/>
              <w:kinsoku/>
              <w:wordWrap/>
              <w:overflowPunct/>
              <w:topLinePunct w:val="0"/>
              <w:autoSpaceDE/>
              <w:autoSpaceDN/>
              <w:bidi w:val="0"/>
              <w:spacing w:line="380" w:lineRule="exact"/>
              <w:jc w:val="center"/>
              <w:textAlignment w:val="auto"/>
              <w:outlineLvl w:val="9"/>
              <w:rPr>
                <w:rFonts w:hint="eastAsia" w:ascii="宋体" w:hAnsi="宋体" w:eastAsia="宋体" w:cs="宋体"/>
                <w:color w:val="000000"/>
                <w:sz w:val="21"/>
                <w:szCs w:val="21"/>
                <w:highlight w:val="none"/>
              </w:rPr>
            </w:pPr>
          </w:p>
        </w:tc>
        <w:tc>
          <w:tcPr>
            <w:tcW w:w="0" w:type="auto"/>
            <w:vAlign w:val="center"/>
          </w:tcPr>
          <w:p>
            <w:pPr>
              <w:keepNext w:val="0"/>
              <w:keepLines w:val="0"/>
              <w:pageBreakBefore w:val="0"/>
              <w:widowControl w:val="0"/>
              <w:kinsoku/>
              <w:wordWrap/>
              <w:overflowPunct/>
              <w:topLinePunct w:val="0"/>
              <w:autoSpaceDE/>
              <w:autoSpaceDN/>
              <w:bidi w:val="0"/>
              <w:spacing w:line="380" w:lineRule="exact"/>
              <w:jc w:val="center"/>
              <w:textAlignment w:val="auto"/>
              <w:outlineLvl w:val="9"/>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0" w:type="auto"/>
            <w:vAlign w:val="top"/>
          </w:tcPr>
          <w:p>
            <w:pPr>
              <w:spacing w:line="240" w:lineRule="auto"/>
              <w:jc w:val="center"/>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4</w:t>
            </w:r>
          </w:p>
        </w:tc>
        <w:tc>
          <w:tcPr>
            <w:tcW w:w="4339" w:type="dxa"/>
            <w:vAlign w:val="top"/>
          </w:tcPr>
          <w:p>
            <w:pPr>
              <w:numPr>
                <w:ilvl w:val="0"/>
                <w:numId w:val="0"/>
              </w:numPr>
              <w:spacing w:line="240" w:lineRule="auto"/>
              <w:ind w:leftChars="0"/>
              <w:jc w:val="both"/>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b w:val="0"/>
                <w:bCs w:val="0"/>
                <w:color w:val="auto"/>
                <w:kern w:val="0"/>
                <w:sz w:val="21"/>
                <w:szCs w:val="21"/>
                <w:highlight w:val="none"/>
                <w:u w:val="none"/>
                <w:lang w:val="en-US" w:eastAsia="zh-CN" w:bidi="ar-SA"/>
              </w:rPr>
              <w:t>提供考场</w:t>
            </w:r>
          </w:p>
        </w:tc>
        <w:tc>
          <w:tcPr>
            <w:tcW w:w="955" w:type="dxa"/>
            <w:vAlign w:val="center"/>
          </w:tcPr>
          <w:p>
            <w:pPr>
              <w:keepNext w:val="0"/>
              <w:keepLines w:val="0"/>
              <w:pageBreakBefore w:val="0"/>
              <w:widowControl w:val="0"/>
              <w:kinsoku/>
              <w:wordWrap/>
              <w:overflowPunct/>
              <w:topLinePunct w:val="0"/>
              <w:autoSpaceDE/>
              <w:autoSpaceDN/>
              <w:bidi w:val="0"/>
              <w:spacing w:line="380" w:lineRule="exact"/>
              <w:jc w:val="center"/>
              <w:textAlignment w:val="auto"/>
              <w:outlineLvl w:val="9"/>
              <w:rPr>
                <w:rFonts w:hint="eastAsia" w:ascii="宋体" w:hAnsi="宋体" w:eastAsia="宋体" w:cs="宋体"/>
                <w:color w:val="000000"/>
                <w:sz w:val="21"/>
                <w:szCs w:val="21"/>
                <w:highlight w:val="none"/>
              </w:rPr>
            </w:pPr>
          </w:p>
        </w:tc>
        <w:tc>
          <w:tcPr>
            <w:tcW w:w="0" w:type="auto"/>
            <w:vAlign w:val="center"/>
          </w:tcPr>
          <w:p>
            <w:pPr>
              <w:keepNext w:val="0"/>
              <w:keepLines w:val="0"/>
              <w:pageBreakBefore w:val="0"/>
              <w:widowControl w:val="0"/>
              <w:kinsoku/>
              <w:wordWrap/>
              <w:overflowPunct/>
              <w:topLinePunct w:val="0"/>
              <w:autoSpaceDE/>
              <w:autoSpaceDN/>
              <w:bidi w:val="0"/>
              <w:spacing w:line="380" w:lineRule="exact"/>
              <w:jc w:val="center"/>
              <w:textAlignment w:val="auto"/>
              <w:outlineLvl w:val="9"/>
              <w:rPr>
                <w:rFonts w:hint="eastAsia" w:ascii="宋体" w:hAnsi="宋体" w:eastAsia="宋体" w:cs="宋体"/>
                <w:color w:val="000000"/>
                <w:sz w:val="21"/>
                <w:szCs w:val="21"/>
                <w:highlight w:val="none"/>
              </w:rPr>
            </w:pPr>
          </w:p>
        </w:tc>
        <w:tc>
          <w:tcPr>
            <w:tcW w:w="0" w:type="auto"/>
            <w:vAlign w:val="center"/>
          </w:tcPr>
          <w:p>
            <w:pPr>
              <w:keepNext w:val="0"/>
              <w:keepLines w:val="0"/>
              <w:pageBreakBefore w:val="0"/>
              <w:widowControl w:val="0"/>
              <w:kinsoku/>
              <w:wordWrap/>
              <w:overflowPunct/>
              <w:topLinePunct w:val="0"/>
              <w:autoSpaceDE/>
              <w:autoSpaceDN/>
              <w:bidi w:val="0"/>
              <w:spacing w:line="380" w:lineRule="exact"/>
              <w:jc w:val="center"/>
              <w:textAlignment w:val="auto"/>
              <w:outlineLvl w:val="9"/>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0" w:type="auto"/>
            <w:vAlign w:val="top"/>
          </w:tcPr>
          <w:p>
            <w:pPr>
              <w:spacing w:line="240" w:lineRule="auto"/>
              <w:jc w:val="center"/>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5</w:t>
            </w:r>
          </w:p>
        </w:tc>
        <w:tc>
          <w:tcPr>
            <w:tcW w:w="4339" w:type="dxa"/>
            <w:vAlign w:val="top"/>
          </w:tcPr>
          <w:p>
            <w:pPr>
              <w:pStyle w:val="9"/>
              <w:numPr>
                <w:ilvl w:val="0"/>
                <w:numId w:val="0"/>
              </w:numPr>
              <w:spacing w:line="240" w:lineRule="auto"/>
              <w:ind w:leftChars="0"/>
              <w:jc w:val="both"/>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b w:val="0"/>
                <w:bCs w:val="0"/>
                <w:color w:val="auto"/>
                <w:kern w:val="0"/>
                <w:sz w:val="21"/>
                <w:szCs w:val="21"/>
                <w:highlight w:val="none"/>
                <w:u w:val="none"/>
                <w:lang w:val="en-US" w:eastAsia="zh-CN" w:bidi="ar-SA"/>
              </w:rPr>
              <w:t>依据招标项目要求及招标答疑情况提供切实可行的服务方案。</w:t>
            </w:r>
          </w:p>
        </w:tc>
        <w:tc>
          <w:tcPr>
            <w:tcW w:w="955" w:type="dxa"/>
            <w:vAlign w:val="center"/>
          </w:tcPr>
          <w:p>
            <w:pPr>
              <w:keepNext w:val="0"/>
              <w:keepLines w:val="0"/>
              <w:pageBreakBefore w:val="0"/>
              <w:widowControl w:val="0"/>
              <w:kinsoku/>
              <w:wordWrap/>
              <w:overflowPunct/>
              <w:topLinePunct w:val="0"/>
              <w:autoSpaceDE/>
              <w:autoSpaceDN/>
              <w:bidi w:val="0"/>
              <w:spacing w:line="380" w:lineRule="exact"/>
              <w:jc w:val="center"/>
              <w:textAlignment w:val="auto"/>
              <w:outlineLvl w:val="9"/>
              <w:rPr>
                <w:rFonts w:hint="eastAsia" w:ascii="宋体" w:hAnsi="宋体" w:eastAsia="宋体" w:cs="宋体"/>
                <w:color w:val="000000"/>
                <w:sz w:val="21"/>
                <w:szCs w:val="21"/>
                <w:highlight w:val="none"/>
              </w:rPr>
            </w:pPr>
          </w:p>
        </w:tc>
        <w:tc>
          <w:tcPr>
            <w:tcW w:w="0" w:type="auto"/>
            <w:vAlign w:val="center"/>
          </w:tcPr>
          <w:p>
            <w:pPr>
              <w:keepNext w:val="0"/>
              <w:keepLines w:val="0"/>
              <w:pageBreakBefore w:val="0"/>
              <w:widowControl w:val="0"/>
              <w:kinsoku/>
              <w:wordWrap/>
              <w:overflowPunct/>
              <w:topLinePunct w:val="0"/>
              <w:autoSpaceDE/>
              <w:autoSpaceDN/>
              <w:bidi w:val="0"/>
              <w:spacing w:line="380" w:lineRule="exact"/>
              <w:jc w:val="center"/>
              <w:textAlignment w:val="auto"/>
              <w:outlineLvl w:val="9"/>
              <w:rPr>
                <w:rFonts w:hint="eastAsia" w:ascii="宋体" w:hAnsi="宋体" w:eastAsia="宋体" w:cs="宋体"/>
                <w:color w:val="000000"/>
                <w:sz w:val="21"/>
                <w:szCs w:val="21"/>
                <w:highlight w:val="none"/>
              </w:rPr>
            </w:pPr>
          </w:p>
        </w:tc>
        <w:tc>
          <w:tcPr>
            <w:tcW w:w="0" w:type="auto"/>
            <w:vAlign w:val="center"/>
          </w:tcPr>
          <w:p>
            <w:pPr>
              <w:keepNext w:val="0"/>
              <w:keepLines w:val="0"/>
              <w:pageBreakBefore w:val="0"/>
              <w:widowControl w:val="0"/>
              <w:kinsoku/>
              <w:wordWrap/>
              <w:overflowPunct/>
              <w:topLinePunct w:val="0"/>
              <w:autoSpaceDE/>
              <w:autoSpaceDN/>
              <w:bidi w:val="0"/>
              <w:spacing w:line="380" w:lineRule="exact"/>
              <w:jc w:val="center"/>
              <w:textAlignment w:val="auto"/>
              <w:outlineLvl w:val="9"/>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0" w:type="auto"/>
            <w:vAlign w:val="top"/>
          </w:tcPr>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6</w:t>
            </w:r>
          </w:p>
        </w:tc>
        <w:tc>
          <w:tcPr>
            <w:tcW w:w="4339" w:type="dxa"/>
            <w:vAlign w:val="top"/>
          </w:tcPr>
          <w:p>
            <w:pPr>
              <w:numPr>
                <w:ilvl w:val="0"/>
                <w:numId w:val="0"/>
              </w:numPr>
              <w:spacing w:line="240" w:lineRule="auto"/>
              <w:ind w:leftChars="0"/>
              <w:jc w:val="both"/>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b w:val="0"/>
                <w:bCs w:val="0"/>
                <w:color w:val="auto"/>
                <w:kern w:val="0"/>
                <w:sz w:val="21"/>
                <w:szCs w:val="21"/>
                <w:highlight w:val="none"/>
                <w:u w:val="none"/>
                <w:lang w:val="en-US" w:eastAsia="zh-CN" w:bidi="ar-SA"/>
              </w:rPr>
              <w:t>笔试、面试、拟聘人员名单等公告及时在相关网站发布</w:t>
            </w:r>
          </w:p>
        </w:tc>
        <w:tc>
          <w:tcPr>
            <w:tcW w:w="955" w:type="dxa"/>
            <w:vAlign w:val="center"/>
          </w:tcPr>
          <w:p>
            <w:pPr>
              <w:keepNext w:val="0"/>
              <w:keepLines w:val="0"/>
              <w:pageBreakBefore w:val="0"/>
              <w:widowControl w:val="0"/>
              <w:kinsoku/>
              <w:wordWrap/>
              <w:overflowPunct/>
              <w:topLinePunct w:val="0"/>
              <w:autoSpaceDE/>
              <w:autoSpaceDN/>
              <w:bidi w:val="0"/>
              <w:spacing w:line="380" w:lineRule="exact"/>
              <w:jc w:val="center"/>
              <w:textAlignment w:val="auto"/>
              <w:outlineLvl w:val="9"/>
              <w:rPr>
                <w:rFonts w:hint="eastAsia" w:ascii="宋体" w:hAnsi="宋体" w:eastAsia="宋体" w:cs="宋体"/>
                <w:color w:val="000000"/>
                <w:sz w:val="21"/>
                <w:szCs w:val="21"/>
                <w:highlight w:val="none"/>
              </w:rPr>
            </w:pPr>
          </w:p>
        </w:tc>
        <w:tc>
          <w:tcPr>
            <w:tcW w:w="0" w:type="auto"/>
            <w:vAlign w:val="center"/>
          </w:tcPr>
          <w:p>
            <w:pPr>
              <w:keepNext w:val="0"/>
              <w:keepLines w:val="0"/>
              <w:pageBreakBefore w:val="0"/>
              <w:widowControl w:val="0"/>
              <w:kinsoku/>
              <w:wordWrap/>
              <w:overflowPunct/>
              <w:topLinePunct w:val="0"/>
              <w:autoSpaceDE/>
              <w:autoSpaceDN/>
              <w:bidi w:val="0"/>
              <w:spacing w:line="380" w:lineRule="exact"/>
              <w:jc w:val="center"/>
              <w:textAlignment w:val="auto"/>
              <w:outlineLvl w:val="9"/>
              <w:rPr>
                <w:rFonts w:hint="eastAsia" w:ascii="宋体" w:hAnsi="宋体" w:eastAsia="宋体" w:cs="宋体"/>
                <w:color w:val="000000"/>
                <w:sz w:val="21"/>
                <w:szCs w:val="21"/>
                <w:highlight w:val="none"/>
              </w:rPr>
            </w:pPr>
          </w:p>
        </w:tc>
        <w:tc>
          <w:tcPr>
            <w:tcW w:w="0" w:type="auto"/>
            <w:vAlign w:val="center"/>
          </w:tcPr>
          <w:p>
            <w:pPr>
              <w:keepNext w:val="0"/>
              <w:keepLines w:val="0"/>
              <w:pageBreakBefore w:val="0"/>
              <w:widowControl w:val="0"/>
              <w:kinsoku/>
              <w:wordWrap/>
              <w:overflowPunct/>
              <w:topLinePunct w:val="0"/>
              <w:autoSpaceDE/>
              <w:autoSpaceDN/>
              <w:bidi w:val="0"/>
              <w:spacing w:line="380" w:lineRule="exact"/>
              <w:jc w:val="center"/>
              <w:textAlignment w:val="auto"/>
              <w:outlineLvl w:val="9"/>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0" w:type="auto"/>
            <w:vAlign w:val="top"/>
          </w:tcPr>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7</w:t>
            </w:r>
          </w:p>
        </w:tc>
        <w:tc>
          <w:tcPr>
            <w:tcW w:w="4339" w:type="dxa"/>
            <w:vAlign w:val="top"/>
          </w:tcPr>
          <w:p>
            <w:pPr>
              <w:pStyle w:val="9"/>
              <w:numPr>
                <w:ilvl w:val="0"/>
                <w:numId w:val="0"/>
              </w:numPr>
              <w:spacing w:line="240" w:lineRule="auto"/>
              <w:ind w:leftChars="0"/>
              <w:jc w:val="both"/>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auto"/>
                <w:sz w:val="21"/>
                <w:szCs w:val="21"/>
                <w:highlight w:val="none"/>
                <w:u w:val="none"/>
                <w:lang w:val="en-US" w:eastAsia="zh-CN"/>
              </w:rPr>
              <w:t>合同签订后三个月内完成全部招聘流程</w:t>
            </w:r>
          </w:p>
        </w:tc>
        <w:tc>
          <w:tcPr>
            <w:tcW w:w="955" w:type="dxa"/>
            <w:vAlign w:val="center"/>
          </w:tcPr>
          <w:p>
            <w:pPr>
              <w:keepNext w:val="0"/>
              <w:keepLines w:val="0"/>
              <w:pageBreakBefore w:val="0"/>
              <w:widowControl w:val="0"/>
              <w:kinsoku/>
              <w:wordWrap/>
              <w:overflowPunct/>
              <w:topLinePunct w:val="0"/>
              <w:autoSpaceDE/>
              <w:autoSpaceDN/>
              <w:bidi w:val="0"/>
              <w:spacing w:line="380" w:lineRule="exact"/>
              <w:jc w:val="center"/>
              <w:textAlignment w:val="auto"/>
              <w:outlineLvl w:val="9"/>
              <w:rPr>
                <w:rFonts w:hint="eastAsia" w:ascii="宋体" w:hAnsi="宋体" w:eastAsia="宋体" w:cs="宋体"/>
                <w:color w:val="000000"/>
                <w:sz w:val="21"/>
                <w:szCs w:val="21"/>
                <w:highlight w:val="none"/>
              </w:rPr>
            </w:pPr>
          </w:p>
        </w:tc>
        <w:tc>
          <w:tcPr>
            <w:tcW w:w="0" w:type="auto"/>
            <w:vAlign w:val="center"/>
          </w:tcPr>
          <w:p>
            <w:pPr>
              <w:keepNext w:val="0"/>
              <w:keepLines w:val="0"/>
              <w:pageBreakBefore w:val="0"/>
              <w:widowControl w:val="0"/>
              <w:kinsoku/>
              <w:wordWrap/>
              <w:overflowPunct/>
              <w:topLinePunct w:val="0"/>
              <w:autoSpaceDE/>
              <w:autoSpaceDN/>
              <w:bidi w:val="0"/>
              <w:spacing w:line="380" w:lineRule="exact"/>
              <w:jc w:val="center"/>
              <w:textAlignment w:val="auto"/>
              <w:outlineLvl w:val="9"/>
              <w:rPr>
                <w:rFonts w:hint="eastAsia" w:ascii="宋体" w:hAnsi="宋体" w:eastAsia="宋体" w:cs="宋体"/>
                <w:color w:val="000000"/>
                <w:sz w:val="21"/>
                <w:szCs w:val="21"/>
                <w:highlight w:val="none"/>
              </w:rPr>
            </w:pPr>
          </w:p>
        </w:tc>
        <w:tc>
          <w:tcPr>
            <w:tcW w:w="0" w:type="auto"/>
            <w:vAlign w:val="center"/>
          </w:tcPr>
          <w:p>
            <w:pPr>
              <w:keepNext w:val="0"/>
              <w:keepLines w:val="0"/>
              <w:pageBreakBefore w:val="0"/>
              <w:widowControl w:val="0"/>
              <w:kinsoku/>
              <w:wordWrap/>
              <w:overflowPunct/>
              <w:topLinePunct w:val="0"/>
              <w:autoSpaceDE/>
              <w:autoSpaceDN/>
              <w:bidi w:val="0"/>
              <w:spacing w:line="380" w:lineRule="exact"/>
              <w:jc w:val="center"/>
              <w:textAlignment w:val="auto"/>
              <w:outlineLvl w:val="9"/>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0" w:type="auto"/>
            <w:vAlign w:val="top"/>
          </w:tcPr>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8</w:t>
            </w:r>
          </w:p>
        </w:tc>
        <w:tc>
          <w:tcPr>
            <w:tcW w:w="4339" w:type="dxa"/>
            <w:vAlign w:val="top"/>
          </w:tcPr>
          <w:p>
            <w:pPr>
              <w:numPr>
                <w:ilvl w:val="0"/>
                <w:numId w:val="0"/>
              </w:numPr>
              <w:spacing w:line="240" w:lineRule="auto"/>
              <w:ind w:leftChars="0"/>
              <w:jc w:val="both"/>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b w:val="0"/>
                <w:bCs w:val="0"/>
                <w:color w:val="auto"/>
                <w:kern w:val="0"/>
                <w:sz w:val="21"/>
                <w:szCs w:val="21"/>
                <w:highlight w:val="none"/>
                <w:u w:val="none"/>
                <w:lang w:val="en-US" w:eastAsia="zh-CN" w:bidi="ar-SA"/>
              </w:rPr>
              <w:t>服务地点：天津市（特殊情况以合同为准）</w:t>
            </w:r>
          </w:p>
        </w:tc>
        <w:tc>
          <w:tcPr>
            <w:tcW w:w="955" w:type="dxa"/>
            <w:vAlign w:val="center"/>
          </w:tcPr>
          <w:p>
            <w:pPr>
              <w:keepNext w:val="0"/>
              <w:keepLines w:val="0"/>
              <w:pageBreakBefore w:val="0"/>
              <w:widowControl w:val="0"/>
              <w:kinsoku/>
              <w:wordWrap/>
              <w:overflowPunct/>
              <w:topLinePunct w:val="0"/>
              <w:autoSpaceDE/>
              <w:autoSpaceDN/>
              <w:bidi w:val="0"/>
              <w:spacing w:line="380" w:lineRule="exact"/>
              <w:jc w:val="center"/>
              <w:textAlignment w:val="auto"/>
              <w:outlineLvl w:val="9"/>
              <w:rPr>
                <w:rFonts w:hint="eastAsia" w:ascii="宋体" w:hAnsi="宋体" w:eastAsia="宋体" w:cs="宋体"/>
                <w:color w:val="000000"/>
                <w:sz w:val="21"/>
                <w:szCs w:val="21"/>
                <w:highlight w:val="none"/>
              </w:rPr>
            </w:pPr>
          </w:p>
        </w:tc>
        <w:tc>
          <w:tcPr>
            <w:tcW w:w="0" w:type="auto"/>
            <w:vAlign w:val="center"/>
          </w:tcPr>
          <w:p>
            <w:pPr>
              <w:keepNext w:val="0"/>
              <w:keepLines w:val="0"/>
              <w:pageBreakBefore w:val="0"/>
              <w:widowControl w:val="0"/>
              <w:kinsoku/>
              <w:wordWrap/>
              <w:overflowPunct/>
              <w:topLinePunct w:val="0"/>
              <w:autoSpaceDE/>
              <w:autoSpaceDN/>
              <w:bidi w:val="0"/>
              <w:spacing w:line="380" w:lineRule="exact"/>
              <w:jc w:val="center"/>
              <w:textAlignment w:val="auto"/>
              <w:outlineLvl w:val="9"/>
              <w:rPr>
                <w:rFonts w:hint="eastAsia" w:ascii="宋体" w:hAnsi="宋体" w:eastAsia="宋体" w:cs="宋体"/>
                <w:color w:val="000000"/>
                <w:sz w:val="21"/>
                <w:szCs w:val="21"/>
                <w:highlight w:val="none"/>
              </w:rPr>
            </w:pPr>
          </w:p>
        </w:tc>
        <w:tc>
          <w:tcPr>
            <w:tcW w:w="0" w:type="auto"/>
            <w:vAlign w:val="center"/>
          </w:tcPr>
          <w:p>
            <w:pPr>
              <w:keepNext w:val="0"/>
              <w:keepLines w:val="0"/>
              <w:pageBreakBefore w:val="0"/>
              <w:widowControl w:val="0"/>
              <w:kinsoku/>
              <w:wordWrap/>
              <w:overflowPunct/>
              <w:topLinePunct w:val="0"/>
              <w:autoSpaceDE/>
              <w:autoSpaceDN/>
              <w:bidi w:val="0"/>
              <w:spacing w:line="380" w:lineRule="exact"/>
              <w:jc w:val="center"/>
              <w:textAlignment w:val="auto"/>
              <w:outlineLvl w:val="9"/>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0" w:type="auto"/>
            <w:vAlign w:val="top"/>
          </w:tcPr>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w:t>
            </w:r>
          </w:p>
        </w:tc>
        <w:tc>
          <w:tcPr>
            <w:tcW w:w="4339" w:type="dxa"/>
            <w:vAlign w:val="top"/>
          </w:tcPr>
          <w:p>
            <w:pPr>
              <w:numPr>
                <w:ilvl w:val="0"/>
                <w:numId w:val="0"/>
              </w:numPr>
              <w:spacing w:line="240" w:lineRule="auto"/>
              <w:ind w:leftChars="0"/>
              <w:jc w:val="both"/>
              <w:rPr>
                <w:rFonts w:hint="eastAsia" w:ascii="宋体" w:hAnsi="宋体" w:eastAsia="宋体" w:cs="宋体"/>
                <w:color w:val="000000"/>
                <w:kern w:val="2"/>
                <w:sz w:val="24"/>
                <w:szCs w:val="24"/>
                <w:highlight w:val="none"/>
                <w:lang w:val="en-US" w:eastAsia="zh-CN" w:bidi="ar-SA"/>
              </w:rPr>
            </w:pPr>
          </w:p>
        </w:tc>
        <w:tc>
          <w:tcPr>
            <w:tcW w:w="955" w:type="dxa"/>
            <w:vAlign w:val="center"/>
          </w:tcPr>
          <w:p>
            <w:pPr>
              <w:keepNext w:val="0"/>
              <w:keepLines w:val="0"/>
              <w:pageBreakBefore w:val="0"/>
              <w:widowControl w:val="0"/>
              <w:kinsoku/>
              <w:wordWrap/>
              <w:overflowPunct/>
              <w:topLinePunct w:val="0"/>
              <w:autoSpaceDE/>
              <w:autoSpaceDN/>
              <w:bidi w:val="0"/>
              <w:spacing w:line="380" w:lineRule="exact"/>
              <w:jc w:val="center"/>
              <w:textAlignment w:val="auto"/>
              <w:outlineLvl w:val="9"/>
              <w:rPr>
                <w:rFonts w:hint="eastAsia" w:ascii="宋体" w:hAnsi="宋体" w:eastAsia="宋体" w:cs="宋体"/>
                <w:color w:val="000000"/>
                <w:sz w:val="21"/>
                <w:szCs w:val="21"/>
                <w:highlight w:val="none"/>
              </w:rPr>
            </w:pPr>
          </w:p>
        </w:tc>
        <w:tc>
          <w:tcPr>
            <w:tcW w:w="0" w:type="auto"/>
            <w:vAlign w:val="center"/>
          </w:tcPr>
          <w:p>
            <w:pPr>
              <w:keepNext w:val="0"/>
              <w:keepLines w:val="0"/>
              <w:pageBreakBefore w:val="0"/>
              <w:widowControl w:val="0"/>
              <w:kinsoku/>
              <w:wordWrap/>
              <w:overflowPunct/>
              <w:topLinePunct w:val="0"/>
              <w:autoSpaceDE/>
              <w:autoSpaceDN/>
              <w:bidi w:val="0"/>
              <w:spacing w:line="380" w:lineRule="exact"/>
              <w:jc w:val="center"/>
              <w:textAlignment w:val="auto"/>
              <w:outlineLvl w:val="9"/>
              <w:rPr>
                <w:rFonts w:hint="eastAsia" w:ascii="宋体" w:hAnsi="宋体" w:eastAsia="宋体" w:cs="宋体"/>
                <w:color w:val="000000"/>
                <w:sz w:val="21"/>
                <w:szCs w:val="21"/>
                <w:highlight w:val="none"/>
              </w:rPr>
            </w:pPr>
          </w:p>
        </w:tc>
        <w:tc>
          <w:tcPr>
            <w:tcW w:w="0" w:type="auto"/>
            <w:vAlign w:val="center"/>
          </w:tcPr>
          <w:p>
            <w:pPr>
              <w:keepNext w:val="0"/>
              <w:keepLines w:val="0"/>
              <w:pageBreakBefore w:val="0"/>
              <w:widowControl w:val="0"/>
              <w:kinsoku/>
              <w:wordWrap/>
              <w:overflowPunct/>
              <w:topLinePunct w:val="0"/>
              <w:autoSpaceDE/>
              <w:autoSpaceDN/>
              <w:bidi w:val="0"/>
              <w:spacing w:line="380" w:lineRule="exact"/>
              <w:jc w:val="center"/>
              <w:textAlignment w:val="auto"/>
              <w:outlineLvl w:val="9"/>
              <w:rPr>
                <w:rFonts w:hint="eastAsia" w:ascii="宋体" w:hAnsi="宋体" w:eastAsia="宋体" w:cs="宋体"/>
                <w:color w:val="000000"/>
                <w:sz w:val="21"/>
                <w:szCs w:val="21"/>
                <w:highlight w:val="none"/>
              </w:rPr>
            </w:pPr>
          </w:p>
        </w:tc>
      </w:tr>
    </w:tbl>
    <w:p>
      <w:pPr>
        <w:keepNext w:val="0"/>
        <w:keepLines w:val="0"/>
        <w:pageBreakBefore w:val="0"/>
        <w:widowControl w:val="0"/>
        <w:kinsoku/>
        <w:wordWrap/>
        <w:overflowPunct/>
        <w:topLinePunct w:val="0"/>
        <w:autoSpaceDE/>
        <w:autoSpaceDN/>
        <w:bidi w:val="0"/>
        <w:spacing w:line="380" w:lineRule="exact"/>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注：</w:t>
      </w:r>
    </w:p>
    <w:p>
      <w:pPr>
        <w:keepNext w:val="0"/>
        <w:keepLines w:val="0"/>
        <w:pageBreakBefore w:val="0"/>
        <w:widowControl w:val="0"/>
        <w:kinsoku/>
        <w:wordWrap/>
        <w:overflowPunct/>
        <w:topLinePunct w:val="0"/>
        <w:autoSpaceDE/>
        <w:autoSpaceDN/>
        <w:bidi w:val="0"/>
        <w:spacing w:line="380" w:lineRule="exact"/>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 不如实填写偏离情况的响应文件将视为虚假材料。</w:t>
      </w:r>
    </w:p>
    <w:p>
      <w:pPr>
        <w:keepNext w:val="0"/>
        <w:keepLines w:val="0"/>
        <w:pageBreakBefore w:val="0"/>
        <w:widowControl w:val="0"/>
        <w:kinsoku/>
        <w:wordWrap/>
        <w:overflowPunct/>
        <w:topLinePunct w:val="0"/>
        <w:autoSpaceDE/>
        <w:autoSpaceDN/>
        <w:bidi w:val="0"/>
        <w:spacing w:line="380" w:lineRule="exact"/>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2. </w:t>
      </w:r>
      <w:r>
        <w:rPr>
          <w:rFonts w:hint="eastAsia" w:ascii="宋体" w:hAnsi="宋体" w:eastAsia="宋体" w:cs="宋体"/>
          <w:color w:val="000000"/>
          <w:sz w:val="21"/>
          <w:szCs w:val="21"/>
          <w:highlight w:val="none"/>
          <w:lang w:eastAsia="zh-CN"/>
        </w:rPr>
        <w:t>技术</w:t>
      </w:r>
      <w:r>
        <w:rPr>
          <w:rFonts w:hint="eastAsia" w:ascii="宋体" w:hAnsi="宋体" w:eastAsia="宋体" w:cs="宋体"/>
          <w:color w:val="000000"/>
          <w:sz w:val="21"/>
          <w:szCs w:val="21"/>
          <w:highlight w:val="none"/>
        </w:rPr>
        <w:t>要求指</w:t>
      </w:r>
      <w:r>
        <w:rPr>
          <w:rFonts w:hint="eastAsia" w:ascii="宋体" w:hAnsi="宋体" w:eastAsia="宋体" w:cs="宋体"/>
          <w:color w:val="000000"/>
          <w:sz w:val="21"/>
          <w:szCs w:val="21"/>
          <w:highlight w:val="none"/>
          <w:lang w:eastAsia="zh-CN"/>
        </w:rPr>
        <w:t>招标</w:t>
      </w:r>
      <w:r>
        <w:rPr>
          <w:rFonts w:hint="eastAsia" w:ascii="宋体" w:hAnsi="宋体" w:eastAsia="宋体" w:cs="宋体"/>
          <w:color w:val="000000"/>
          <w:sz w:val="21"/>
          <w:szCs w:val="21"/>
          <w:highlight w:val="none"/>
        </w:rPr>
        <w:t>文件中规定的具体要求。</w:t>
      </w:r>
    </w:p>
    <w:p>
      <w:pPr>
        <w:keepNext w:val="0"/>
        <w:keepLines w:val="0"/>
        <w:pageBreakBefore w:val="0"/>
        <w:widowControl w:val="0"/>
        <w:kinsoku/>
        <w:wordWrap/>
        <w:overflowPunct/>
        <w:topLinePunct w:val="0"/>
        <w:autoSpaceDE/>
        <w:autoSpaceDN/>
        <w:bidi w:val="0"/>
        <w:spacing w:line="380" w:lineRule="exact"/>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 响应应答指供应商的实际情况。</w:t>
      </w:r>
    </w:p>
    <w:p>
      <w:pPr>
        <w:keepNext w:val="0"/>
        <w:keepLines w:val="0"/>
        <w:pageBreakBefore w:val="0"/>
        <w:widowControl w:val="0"/>
        <w:kinsoku/>
        <w:wordWrap/>
        <w:overflowPunct/>
        <w:topLinePunct w:val="0"/>
        <w:autoSpaceDE/>
        <w:autoSpaceDN/>
        <w:bidi w:val="0"/>
        <w:spacing w:line="380" w:lineRule="exact"/>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 偏离说明指</w:t>
      </w:r>
      <w:r>
        <w:rPr>
          <w:rFonts w:hint="eastAsia" w:ascii="宋体" w:hAnsi="宋体" w:eastAsia="宋体" w:cs="宋体"/>
          <w:color w:val="000000"/>
          <w:sz w:val="21"/>
          <w:szCs w:val="21"/>
          <w:highlight w:val="none"/>
          <w:lang w:eastAsia="zh-CN"/>
        </w:rPr>
        <w:t>技术</w:t>
      </w:r>
      <w:r>
        <w:rPr>
          <w:rFonts w:hint="eastAsia" w:ascii="宋体" w:hAnsi="宋体" w:eastAsia="宋体" w:cs="宋体"/>
          <w:color w:val="000000"/>
          <w:sz w:val="21"/>
          <w:szCs w:val="21"/>
          <w:highlight w:val="none"/>
        </w:rPr>
        <w:t>要求与响应应答之间的不同之处。</w:t>
      </w:r>
    </w:p>
    <w:p>
      <w:pPr>
        <w:keepNext w:val="0"/>
        <w:keepLines w:val="0"/>
        <w:pageBreakBefore w:val="0"/>
        <w:widowControl w:val="0"/>
        <w:kinsoku/>
        <w:wordWrap/>
        <w:overflowPunct/>
        <w:topLinePunct w:val="0"/>
        <w:autoSpaceDE/>
        <w:autoSpaceDN/>
        <w:bidi w:val="0"/>
        <w:spacing w:line="380" w:lineRule="exact"/>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 如有技术支撑材料，请在“技术支撑材料页码”中填写页码，未填写视为无技术支撑材料。</w:t>
      </w:r>
    </w:p>
    <w:p>
      <w:pPr>
        <w:pStyle w:val="14"/>
        <w:rPr>
          <w:rFonts w:hint="eastAsia" w:ascii="宋体" w:hAnsi="宋体" w:eastAsia="宋体" w:cs="宋体"/>
          <w:sz w:val="21"/>
          <w:szCs w:val="21"/>
          <w:highlight w:val="none"/>
        </w:rPr>
      </w:pPr>
    </w:p>
    <w:p>
      <w:pPr>
        <w:spacing w:line="460" w:lineRule="exact"/>
        <w:ind w:left="192" w:firstLine="3454" w:firstLineChars="1645"/>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供应商授权代表签字：_______________</w:t>
      </w:r>
    </w:p>
    <w:p>
      <w:pPr>
        <w:spacing w:line="460" w:lineRule="exact"/>
        <w:ind w:left="192" w:firstLine="3454" w:firstLineChars="1645"/>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日期：__________</w:t>
      </w:r>
    </w:p>
    <w:p>
      <w:pPr>
        <w:spacing w:line="460" w:lineRule="exact"/>
        <w:ind w:left="192" w:firstLine="3454" w:firstLineChars="1645"/>
        <w:rPr>
          <w:rFonts w:hint="default" w:eastAsiaTheme="minorEastAsia"/>
          <w:b/>
          <w:color w:val="000000"/>
          <w:sz w:val="24"/>
          <w:szCs w:val="24"/>
          <w:highlight w:val="none"/>
          <w:lang w:val="en-US" w:eastAsia="zh-CN"/>
        </w:rPr>
        <w:sectPr>
          <w:pgSz w:w="11906" w:h="16838"/>
          <w:pgMar w:top="1213" w:right="1797" w:bottom="703" w:left="1797" w:header="851" w:footer="992" w:gutter="0"/>
          <w:cols w:space="720" w:num="1"/>
          <w:docGrid w:linePitch="312" w:charSpace="0"/>
        </w:sectPr>
      </w:pPr>
      <w:r>
        <w:rPr>
          <w:rFonts w:hint="eastAsia" w:ascii="宋体" w:hAnsi="宋体" w:eastAsia="宋体" w:cs="宋体"/>
          <w:color w:val="000000"/>
          <w:sz w:val="21"/>
          <w:szCs w:val="21"/>
          <w:highlight w:val="none"/>
        </w:rPr>
        <w:t>供应商名称（公章）：____________</w:t>
      </w:r>
      <w:r>
        <w:rPr>
          <w:rFonts w:hint="eastAsia" w:ascii="宋体" w:hAnsi="宋体" w:eastAsia="宋体" w:cs="宋体"/>
          <w:color w:val="000000"/>
          <w:sz w:val="21"/>
          <w:szCs w:val="21"/>
          <w:highlight w:val="none"/>
          <w:lang w:val="en-US" w:eastAsia="zh-CN"/>
        </w:rPr>
        <w:t xml:space="preserve">   </w:t>
      </w:r>
    </w:p>
    <w:p>
      <w:pPr>
        <w:tabs>
          <w:tab w:val="left" w:pos="360"/>
        </w:tabs>
        <w:ind w:firstLine="560"/>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rPr>
        <w:t>商务要求点对点应答表</w:t>
      </w:r>
    </w:p>
    <w:p>
      <w:pPr>
        <w:pStyle w:val="9"/>
        <w:rPr>
          <w:rFonts w:hint="eastAsia"/>
          <w:highlight w:val="none"/>
        </w:rPr>
      </w:pPr>
    </w:p>
    <w:p>
      <w:pPr>
        <w:spacing w:line="360" w:lineRule="auto"/>
        <w:ind w:firstLine="960" w:firstLineChars="400"/>
        <w:rPr>
          <w:rFonts w:hint="eastAsia"/>
          <w:color w:val="000000"/>
          <w:sz w:val="24"/>
          <w:szCs w:val="24"/>
          <w:highlight w:val="none"/>
          <w:lang w:eastAsia="zh-CN"/>
        </w:rPr>
      </w:pPr>
      <w:r>
        <w:rPr>
          <w:color w:val="000000"/>
          <w:sz w:val="24"/>
          <w:szCs w:val="24"/>
          <w:highlight w:val="none"/>
        </w:rPr>
        <w:t>项目名称：</w:t>
      </w:r>
      <w:r>
        <w:rPr>
          <w:rFonts w:hint="eastAsia"/>
          <w:color w:val="000000"/>
          <w:sz w:val="24"/>
          <w:szCs w:val="24"/>
          <w:highlight w:val="none"/>
          <w:lang w:eastAsia="zh-CN"/>
        </w:rPr>
        <w:t>天津市滨海新区中医医院招聘合同制职工代理服务</w:t>
      </w:r>
    </w:p>
    <w:tbl>
      <w:tblPr>
        <w:tblStyle w:val="10"/>
        <w:tblW w:w="72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2470"/>
        <w:gridCol w:w="1620"/>
        <w:gridCol w:w="1184"/>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64" w:type="dxa"/>
            <w:vAlign w:val="center"/>
          </w:tcPr>
          <w:p>
            <w:pPr>
              <w:jc w:val="center"/>
              <w:rPr>
                <w:color w:val="auto"/>
                <w:sz w:val="24"/>
                <w:highlight w:val="none"/>
              </w:rPr>
            </w:pPr>
            <w:r>
              <w:rPr>
                <w:color w:val="auto"/>
                <w:sz w:val="24"/>
                <w:highlight w:val="none"/>
              </w:rPr>
              <w:t>序号</w:t>
            </w:r>
          </w:p>
        </w:tc>
        <w:tc>
          <w:tcPr>
            <w:tcW w:w="2470" w:type="dxa"/>
            <w:vAlign w:val="center"/>
          </w:tcPr>
          <w:p>
            <w:pPr>
              <w:jc w:val="center"/>
              <w:rPr>
                <w:color w:val="auto"/>
                <w:sz w:val="24"/>
                <w:highlight w:val="none"/>
              </w:rPr>
            </w:pPr>
            <w:r>
              <w:rPr>
                <w:rFonts w:hint="eastAsia"/>
                <w:color w:val="auto"/>
                <w:sz w:val="24"/>
                <w:highlight w:val="none"/>
                <w:lang w:eastAsia="zh-CN"/>
              </w:rPr>
              <w:t>商务</w:t>
            </w:r>
            <w:r>
              <w:rPr>
                <w:color w:val="auto"/>
                <w:sz w:val="24"/>
                <w:highlight w:val="none"/>
              </w:rPr>
              <w:t>要求</w:t>
            </w:r>
          </w:p>
        </w:tc>
        <w:tc>
          <w:tcPr>
            <w:tcW w:w="1620" w:type="dxa"/>
            <w:vAlign w:val="center"/>
          </w:tcPr>
          <w:p>
            <w:pPr>
              <w:jc w:val="center"/>
              <w:rPr>
                <w:color w:val="auto"/>
                <w:sz w:val="24"/>
                <w:highlight w:val="none"/>
              </w:rPr>
            </w:pPr>
            <w:r>
              <w:rPr>
                <w:color w:val="auto"/>
                <w:sz w:val="24"/>
                <w:highlight w:val="none"/>
              </w:rPr>
              <w:t>响应应答</w:t>
            </w:r>
          </w:p>
        </w:tc>
        <w:tc>
          <w:tcPr>
            <w:tcW w:w="1184" w:type="dxa"/>
            <w:vAlign w:val="center"/>
          </w:tcPr>
          <w:p>
            <w:pPr>
              <w:jc w:val="center"/>
              <w:rPr>
                <w:color w:val="auto"/>
                <w:sz w:val="24"/>
                <w:highlight w:val="none"/>
              </w:rPr>
            </w:pPr>
            <w:r>
              <w:rPr>
                <w:color w:val="auto"/>
                <w:sz w:val="24"/>
                <w:highlight w:val="none"/>
              </w:rPr>
              <w:t>偏离说明</w:t>
            </w:r>
          </w:p>
        </w:tc>
        <w:tc>
          <w:tcPr>
            <w:tcW w:w="1217" w:type="dxa"/>
            <w:vAlign w:val="center"/>
          </w:tcPr>
          <w:p>
            <w:pPr>
              <w:jc w:val="center"/>
              <w:rPr>
                <w:color w:val="auto"/>
                <w:sz w:val="24"/>
                <w:highlight w:val="none"/>
              </w:rPr>
            </w:pPr>
            <w:r>
              <w:rPr>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64" w:type="dxa"/>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w:t>
            </w:r>
          </w:p>
        </w:tc>
        <w:tc>
          <w:tcPr>
            <w:tcW w:w="2470" w:type="dxa"/>
            <w:vAlign w:val="center"/>
          </w:tcPr>
          <w:p>
            <w:pPr>
              <w:jc w:val="center"/>
              <w:rPr>
                <w:rFonts w:hint="eastAsia" w:ascii="宋体" w:hAnsi="宋体" w:eastAsia="宋体" w:cs="宋体"/>
                <w:color w:val="auto"/>
                <w:sz w:val="21"/>
                <w:szCs w:val="21"/>
                <w:highlight w:val="none"/>
                <w:lang w:val="en-US" w:eastAsia="zh-CN"/>
              </w:rPr>
            </w:pPr>
          </w:p>
        </w:tc>
        <w:tc>
          <w:tcPr>
            <w:tcW w:w="1620" w:type="dxa"/>
            <w:vAlign w:val="center"/>
          </w:tcPr>
          <w:p>
            <w:pPr>
              <w:jc w:val="center"/>
              <w:rPr>
                <w:rFonts w:hint="eastAsia"/>
                <w:color w:val="auto"/>
                <w:sz w:val="21"/>
                <w:szCs w:val="21"/>
                <w:highlight w:val="none"/>
                <w:lang w:eastAsia="zh-CN"/>
              </w:rPr>
            </w:pPr>
          </w:p>
        </w:tc>
        <w:tc>
          <w:tcPr>
            <w:tcW w:w="1184" w:type="dxa"/>
            <w:vAlign w:val="center"/>
          </w:tcPr>
          <w:p>
            <w:pPr>
              <w:jc w:val="center"/>
              <w:rPr>
                <w:color w:val="auto"/>
                <w:sz w:val="21"/>
                <w:szCs w:val="21"/>
                <w:highlight w:val="none"/>
              </w:rPr>
            </w:pPr>
          </w:p>
        </w:tc>
        <w:tc>
          <w:tcPr>
            <w:tcW w:w="1217" w:type="dxa"/>
            <w:vAlign w:val="center"/>
          </w:tcPr>
          <w:p>
            <w:pPr>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64" w:type="dxa"/>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2</w:t>
            </w:r>
          </w:p>
        </w:tc>
        <w:tc>
          <w:tcPr>
            <w:tcW w:w="2470" w:type="dxa"/>
            <w:vAlign w:val="center"/>
          </w:tcPr>
          <w:p>
            <w:pPr>
              <w:jc w:val="center"/>
              <w:rPr>
                <w:rFonts w:hint="eastAsia" w:ascii="宋体" w:hAnsi="宋体" w:eastAsia="宋体" w:cs="宋体"/>
                <w:color w:val="auto"/>
                <w:sz w:val="21"/>
                <w:szCs w:val="21"/>
                <w:highlight w:val="none"/>
                <w:lang w:eastAsia="zh-CN"/>
              </w:rPr>
            </w:pPr>
          </w:p>
        </w:tc>
        <w:tc>
          <w:tcPr>
            <w:tcW w:w="1620" w:type="dxa"/>
            <w:vAlign w:val="center"/>
          </w:tcPr>
          <w:p>
            <w:pPr>
              <w:jc w:val="center"/>
              <w:rPr>
                <w:color w:val="auto"/>
                <w:sz w:val="21"/>
                <w:szCs w:val="21"/>
                <w:highlight w:val="none"/>
              </w:rPr>
            </w:pPr>
          </w:p>
        </w:tc>
        <w:tc>
          <w:tcPr>
            <w:tcW w:w="1184" w:type="dxa"/>
            <w:vAlign w:val="center"/>
          </w:tcPr>
          <w:p>
            <w:pPr>
              <w:jc w:val="center"/>
              <w:rPr>
                <w:color w:val="auto"/>
                <w:sz w:val="21"/>
                <w:szCs w:val="21"/>
                <w:highlight w:val="none"/>
              </w:rPr>
            </w:pPr>
          </w:p>
        </w:tc>
        <w:tc>
          <w:tcPr>
            <w:tcW w:w="1217" w:type="dxa"/>
            <w:vAlign w:val="center"/>
          </w:tcPr>
          <w:p>
            <w:pPr>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64" w:type="dxa"/>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3</w:t>
            </w:r>
          </w:p>
        </w:tc>
        <w:tc>
          <w:tcPr>
            <w:tcW w:w="2470" w:type="dxa"/>
            <w:vAlign w:val="center"/>
          </w:tcPr>
          <w:p>
            <w:pPr>
              <w:jc w:val="center"/>
              <w:rPr>
                <w:rFonts w:hint="eastAsia" w:ascii="宋体" w:hAnsi="宋体" w:eastAsia="宋体" w:cs="宋体"/>
                <w:color w:val="auto"/>
                <w:sz w:val="21"/>
                <w:szCs w:val="21"/>
                <w:highlight w:val="none"/>
              </w:rPr>
            </w:pPr>
          </w:p>
        </w:tc>
        <w:tc>
          <w:tcPr>
            <w:tcW w:w="1620" w:type="dxa"/>
            <w:vAlign w:val="center"/>
          </w:tcPr>
          <w:p>
            <w:pPr>
              <w:jc w:val="center"/>
              <w:rPr>
                <w:color w:val="auto"/>
                <w:sz w:val="21"/>
                <w:szCs w:val="21"/>
                <w:highlight w:val="none"/>
              </w:rPr>
            </w:pPr>
          </w:p>
        </w:tc>
        <w:tc>
          <w:tcPr>
            <w:tcW w:w="1184" w:type="dxa"/>
            <w:vAlign w:val="center"/>
          </w:tcPr>
          <w:p>
            <w:pPr>
              <w:jc w:val="center"/>
              <w:rPr>
                <w:color w:val="auto"/>
                <w:sz w:val="21"/>
                <w:szCs w:val="21"/>
                <w:highlight w:val="none"/>
              </w:rPr>
            </w:pPr>
          </w:p>
        </w:tc>
        <w:tc>
          <w:tcPr>
            <w:tcW w:w="1217" w:type="dxa"/>
            <w:vAlign w:val="center"/>
          </w:tcPr>
          <w:p>
            <w:pPr>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64" w:type="dxa"/>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4</w:t>
            </w:r>
          </w:p>
        </w:tc>
        <w:tc>
          <w:tcPr>
            <w:tcW w:w="2470" w:type="dxa"/>
            <w:vAlign w:val="center"/>
          </w:tcPr>
          <w:p>
            <w:pPr>
              <w:jc w:val="center"/>
              <w:rPr>
                <w:rFonts w:hint="eastAsia" w:ascii="宋体" w:hAnsi="宋体" w:eastAsia="宋体" w:cs="宋体"/>
                <w:color w:val="auto"/>
                <w:sz w:val="21"/>
                <w:szCs w:val="21"/>
                <w:highlight w:val="none"/>
                <w:lang w:val="en-US" w:eastAsia="zh-CN"/>
              </w:rPr>
            </w:pPr>
          </w:p>
        </w:tc>
        <w:tc>
          <w:tcPr>
            <w:tcW w:w="1620" w:type="dxa"/>
            <w:vAlign w:val="center"/>
          </w:tcPr>
          <w:p>
            <w:pPr>
              <w:jc w:val="center"/>
              <w:rPr>
                <w:color w:val="auto"/>
                <w:sz w:val="21"/>
                <w:szCs w:val="21"/>
                <w:highlight w:val="none"/>
              </w:rPr>
            </w:pPr>
          </w:p>
        </w:tc>
        <w:tc>
          <w:tcPr>
            <w:tcW w:w="1184" w:type="dxa"/>
            <w:vAlign w:val="center"/>
          </w:tcPr>
          <w:p>
            <w:pPr>
              <w:jc w:val="center"/>
              <w:rPr>
                <w:color w:val="auto"/>
                <w:sz w:val="21"/>
                <w:szCs w:val="21"/>
                <w:highlight w:val="none"/>
              </w:rPr>
            </w:pPr>
          </w:p>
        </w:tc>
        <w:tc>
          <w:tcPr>
            <w:tcW w:w="1217" w:type="dxa"/>
            <w:vAlign w:val="center"/>
          </w:tcPr>
          <w:p>
            <w:pPr>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64" w:type="dxa"/>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c>
          <w:tcPr>
            <w:tcW w:w="2470" w:type="dxa"/>
            <w:vAlign w:val="center"/>
          </w:tcPr>
          <w:p>
            <w:pPr>
              <w:spacing w:line="360" w:lineRule="auto"/>
              <w:jc w:val="center"/>
              <w:rPr>
                <w:rFonts w:hint="eastAsia" w:ascii="宋体" w:hAnsi="宋体" w:eastAsia="宋体" w:cs="宋体"/>
                <w:color w:val="auto"/>
                <w:sz w:val="21"/>
                <w:szCs w:val="21"/>
                <w:highlight w:val="none"/>
              </w:rPr>
            </w:pPr>
          </w:p>
        </w:tc>
        <w:tc>
          <w:tcPr>
            <w:tcW w:w="1620" w:type="dxa"/>
            <w:vAlign w:val="center"/>
          </w:tcPr>
          <w:p>
            <w:pPr>
              <w:jc w:val="center"/>
              <w:rPr>
                <w:color w:val="auto"/>
                <w:sz w:val="21"/>
                <w:szCs w:val="21"/>
                <w:highlight w:val="none"/>
              </w:rPr>
            </w:pPr>
          </w:p>
        </w:tc>
        <w:tc>
          <w:tcPr>
            <w:tcW w:w="1184" w:type="dxa"/>
            <w:vAlign w:val="center"/>
          </w:tcPr>
          <w:p>
            <w:pPr>
              <w:jc w:val="center"/>
              <w:rPr>
                <w:color w:val="auto"/>
                <w:sz w:val="21"/>
                <w:szCs w:val="21"/>
                <w:highlight w:val="none"/>
              </w:rPr>
            </w:pPr>
          </w:p>
        </w:tc>
        <w:tc>
          <w:tcPr>
            <w:tcW w:w="1217" w:type="dxa"/>
            <w:vAlign w:val="center"/>
          </w:tcPr>
          <w:p>
            <w:pPr>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64" w:type="dxa"/>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w:t>
            </w:r>
          </w:p>
        </w:tc>
        <w:tc>
          <w:tcPr>
            <w:tcW w:w="2470" w:type="dxa"/>
            <w:vAlign w:val="center"/>
          </w:tcPr>
          <w:p>
            <w:pPr>
              <w:spacing w:line="360" w:lineRule="auto"/>
              <w:jc w:val="center"/>
              <w:rPr>
                <w:rFonts w:hint="eastAsia" w:ascii="宋体" w:hAnsi="宋体" w:eastAsia="宋体" w:cs="宋体"/>
                <w:color w:val="auto"/>
                <w:sz w:val="21"/>
                <w:szCs w:val="21"/>
                <w:highlight w:val="none"/>
                <w:lang w:eastAsia="zh-CN"/>
              </w:rPr>
            </w:pPr>
          </w:p>
        </w:tc>
        <w:tc>
          <w:tcPr>
            <w:tcW w:w="1620" w:type="dxa"/>
            <w:vAlign w:val="center"/>
          </w:tcPr>
          <w:p>
            <w:pPr>
              <w:jc w:val="center"/>
              <w:rPr>
                <w:color w:val="auto"/>
                <w:sz w:val="21"/>
                <w:szCs w:val="21"/>
                <w:highlight w:val="none"/>
              </w:rPr>
            </w:pPr>
          </w:p>
        </w:tc>
        <w:tc>
          <w:tcPr>
            <w:tcW w:w="1184" w:type="dxa"/>
            <w:vAlign w:val="center"/>
          </w:tcPr>
          <w:p>
            <w:pPr>
              <w:jc w:val="center"/>
              <w:rPr>
                <w:color w:val="auto"/>
                <w:sz w:val="21"/>
                <w:szCs w:val="21"/>
                <w:highlight w:val="none"/>
              </w:rPr>
            </w:pPr>
          </w:p>
        </w:tc>
        <w:tc>
          <w:tcPr>
            <w:tcW w:w="1217" w:type="dxa"/>
            <w:vAlign w:val="center"/>
          </w:tcPr>
          <w:p>
            <w:pPr>
              <w:jc w:val="center"/>
              <w:rPr>
                <w:color w:val="auto"/>
                <w:sz w:val="21"/>
                <w:szCs w:val="21"/>
                <w:highlight w:val="none"/>
              </w:rPr>
            </w:pPr>
          </w:p>
        </w:tc>
      </w:tr>
    </w:tbl>
    <w:p>
      <w:pPr>
        <w:spacing w:line="360" w:lineRule="auto"/>
        <w:rPr>
          <w:rFonts w:hint="eastAsia" w:ascii="宋体" w:hAnsi="宋体" w:cs="宋体"/>
          <w:color w:val="auto"/>
          <w:sz w:val="24"/>
          <w:szCs w:val="24"/>
          <w:highlight w:val="none"/>
        </w:rPr>
      </w:pPr>
    </w:p>
    <w:p>
      <w:pPr>
        <w:spacing w:line="360" w:lineRule="auto"/>
        <w:ind w:firstLine="480"/>
        <w:rPr>
          <w:rFonts w:hint="eastAsia" w:ascii="宋体" w:hAnsi="宋体" w:cs="宋体"/>
          <w:color w:val="auto"/>
          <w:sz w:val="21"/>
          <w:szCs w:val="21"/>
          <w:highlight w:val="none"/>
        </w:rPr>
      </w:pPr>
      <w:r>
        <w:rPr>
          <w:rFonts w:hint="eastAsia" w:ascii="宋体" w:hAnsi="宋体" w:cs="宋体"/>
          <w:color w:val="auto"/>
          <w:sz w:val="21"/>
          <w:szCs w:val="21"/>
          <w:highlight w:val="none"/>
        </w:rPr>
        <w:t>注：</w:t>
      </w:r>
    </w:p>
    <w:p>
      <w:pPr>
        <w:spacing w:line="360" w:lineRule="auto"/>
        <w:ind w:firstLine="480"/>
        <w:rPr>
          <w:rFonts w:hint="eastAsia" w:ascii="宋体" w:hAnsi="宋体" w:cs="宋体"/>
          <w:color w:val="auto"/>
          <w:sz w:val="21"/>
          <w:szCs w:val="21"/>
          <w:highlight w:val="none"/>
        </w:rPr>
      </w:pPr>
      <w:r>
        <w:rPr>
          <w:rFonts w:hint="eastAsia" w:ascii="宋体" w:hAnsi="宋体" w:cs="宋体"/>
          <w:color w:val="auto"/>
          <w:sz w:val="21"/>
          <w:szCs w:val="21"/>
          <w:highlight w:val="none"/>
        </w:rPr>
        <w:t>1. 不如实填写偏离情况的响应文件将视为虚假材料。</w:t>
      </w:r>
    </w:p>
    <w:p>
      <w:pPr>
        <w:spacing w:line="360" w:lineRule="auto"/>
        <w:ind w:firstLine="480"/>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2. </w:t>
      </w:r>
      <w:r>
        <w:rPr>
          <w:rFonts w:hint="eastAsia" w:ascii="宋体" w:hAnsi="宋体" w:cs="宋体"/>
          <w:color w:val="auto"/>
          <w:sz w:val="21"/>
          <w:szCs w:val="21"/>
          <w:highlight w:val="none"/>
          <w:lang w:eastAsia="zh-CN"/>
        </w:rPr>
        <w:t>商务</w:t>
      </w:r>
      <w:r>
        <w:rPr>
          <w:rFonts w:hint="eastAsia" w:ascii="宋体" w:hAnsi="宋体" w:cs="宋体"/>
          <w:color w:val="auto"/>
          <w:sz w:val="21"/>
          <w:szCs w:val="21"/>
          <w:highlight w:val="none"/>
        </w:rPr>
        <w:t>要求指</w:t>
      </w:r>
      <w:r>
        <w:rPr>
          <w:rFonts w:hint="eastAsia" w:ascii="宋体" w:hAnsi="宋体" w:cs="宋体"/>
          <w:color w:val="auto"/>
          <w:sz w:val="21"/>
          <w:szCs w:val="21"/>
          <w:highlight w:val="none"/>
          <w:lang w:eastAsia="zh-CN"/>
        </w:rPr>
        <w:t>招标</w:t>
      </w:r>
      <w:r>
        <w:rPr>
          <w:rFonts w:hint="eastAsia" w:ascii="宋体" w:hAnsi="宋体" w:cs="宋体"/>
          <w:color w:val="auto"/>
          <w:sz w:val="21"/>
          <w:szCs w:val="21"/>
          <w:highlight w:val="none"/>
        </w:rPr>
        <w:t>文件中规定的具体要求。</w:t>
      </w:r>
    </w:p>
    <w:p>
      <w:pPr>
        <w:spacing w:line="360" w:lineRule="auto"/>
        <w:ind w:firstLine="480"/>
        <w:rPr>
          <w:rFonts w:hint="eastAsia" w:ascii="宋体" w:hAnsi="宋体" w:cs="宋体"/>
          <w:color w:val="auto"/>
          <w:sz w:val="21"/>
          <w:szCs w:val="21"/>
          <w:highlight w:val="none"/>
        </w:rPr>
      </w:pPr>
      <w:r>
        <w:rPr>
          <w:rFonts w:hint="eastAsia" w:ascii="宋体" w:hAnsi="宋体" w:cs="宋体"/>
          <w:color w:val="auto"/>
          <w:sz w:val="21"/>
          <w:szCs w:val="21"/>
          <w:highlight w:val="none"/>
        </w:rPr>
        <w:t>3. 响应应答指供应商的实际情况。</w:t>
      </w:r>
    </w:p>
    <w:p>
      <w:pPr>
        <w:spacing w:line="360" w:lineRule="auto"/>
        <w:ind w:firstLine="480"/>
        <w:rPr>
          <w:rFonts w:hint="eastAsia" w:ascii="宋体" w:hAnsi="宋体" w:cs="宋体"/>
          <w:color w:val="auto"/>
          <w:sz w:val="21"/>
          <w:szCs w:val="21"/>
          <w:highlight w:val="none"/>
        </w:rPr>
      </w:pPr>
      <w:r>
        <w:rPr>
          <w:rFonts w:hint="eastAsia" w:ascii="宋体" w:hAnsi="宋体" w:cs="宋体"/>
          <w:color w:val="auto"/>
          <w:sz w:val="21"/>
          <w:szCs w:val="21"/>
          <w:highlight w:val="none"/>
        </w:rPr>
        <w:t>4. 偏离说明指</w:t>
      </w:r>
      <w:r>
        <w:rPr>
          <w:rFonts w:hint="eastAsia" w:ascii="宋体" w:hAnsi="宋体" w:cs="宋体"/>
          <w:color w:val="auto"/>
          <w:sz w:val="21"/>
          <w:szCs w:val="21"/>
          <w:highlight w:val="none"/>
          <w:lang w:eastAsia="zh-CN"/>
        </w:rPr>
        <w:t>商务</w:t>
      </w:r>
      <w:r>
        <w:rPr>
          <w:rFonts w:hint="eastAsia" w:ascii="宋体" w:hAnsi="宋体" w:cs="宋体"/>
          <w:color w:val="auto"/>
          <w:sz w:val="21"/>
          <w:szCs w:val="21"/>
          <w:highlight w:val="none"/>
        </w:rPr>
        <w:t>要求与响应应答之间的不同之处。</w:t>
      </w:r>
    </w:p>
    <w:p>
      <w:pPr>
        <w:tabs>
          <w:tab w:val="left" w:pos="10605"/>
        </w:tabs>
        <w:spacing w:line="460" w:lineRule="exact"/>
        <w:ind w:left="210" w:right="653" w:firstLine="480"/>
        <w:rPr>
          <w:rFonts w:hint="eastAsia" w:ascii="宋体" w:hAnsi="宋体" w:cs="宋体"/>
          <w:color w:val="auto"/>
          <w:sz w:val="21"/>
          <w:szCs w:val="21"/>
          <w:highlight w:val="none"/>
        </w:rPr>
      </w:pPr>
    </w:p>
    <w:p>
      <w:pPr>
        <w:spacing w:line="460" w:lineRule="exact"/>
        <w:ind w:left="192" w:firstLine="3454" w:firstLineChars="1645"/>
        <w:rPr>
          <w:rFonts w:hint="eastAsia" w:ascii="宋体" w:hAnsi="宋体" w:cs="宋体"/>
          <w:color w:val="auto"/>
          <w:sz w:val="21"/>
          <w:szCs w:val="21"/>
          <w:highlight w:val="none"/>
        </w:rPr>
      </w:pPr>
      <w:r>
        <w:rPr>
          <w:rFonts w:hint="eastAsia" w:ascii="宋体" w:hAnsi="宋体" w:cs="宋体"/>
          <w:color w:val="auto"/>
          <w:sz w:val="21"/>
          <w:szCs w:val="21"/>
          <w:highlight w:val="none"/>
        </w:rPr>
        <w:t>供应商授权代表签字：_______________</w:t>
      </w:r>
    </w:p>
    <w:p>
      <w:pPr>
        <w:spacing w:line="460" w:lineRule="exact"/>
        <w:ind w:left="192" w:firstLine="3454" w:firstLineChars="1645"/>
        <w:rPr>
          <w:rFonts w:hint="eastAsia" w:ascii="宋体" w:hAnsi="宋体" w:cs="宋体"/>
          <w:color w:val="auto"/>
          <w:sz w:val="21"/>
          <w:szCs w:val="21"/>
          <w:highlight w:val="none"/>
        </w:rPr>
      </w:pPr>
      <w:r>
        <w:rPr>
          <w:rFonts w:hint="eastAsia" w:ascii="宋体" w:hAnsi="宋体" w:cs="宋体"/>
          <w:color w:val="auto"/>
          <w:sz w:val="21"/>
          <w:szCs w:val="21"/>
          <w:highlight w:val="none"/>
        </w:rPr>
        <w:t>日期：__________</w:t>
      </w:r>
    </w:p>
    <w:p>
      <w:pPr>
        <w:spacing w:line="460" w:lineRule="exact"/>
        <w:ind w:left="192" w:firstLine="3454" w:firstLineChars="1645"/>
        <w:rPr>
          <w:rFonts w:hint="eastAsia" w:ascii="宋体" w:hAnsi="宋体" w:cs="宋体"/>
          <w:color w:val="auto"/>
          <w:sz w:val="21"/>
          <w:szCs w:val="21"/>
          <w:highlight w:val="none"/>
        </w:rPr>
      </w:pPr>
      <w:r>
        <w:rPr>
          <w:rFonts w:hint="eastAsia" w:ascii="宋体" w:hAnsi="宋体" w:cs="宋体"/>
          <w:color w:val="auto"/>
          <w:sz w:val="21"/>
          <w:szCs w:val="21"/>
          <w:highlight w:val="none"/>
        </w:rPr>
        <w:t>供应商名称（公章）：_____________</w:t>
      </w:r>
    </w:p>
    <w:p>
      <w:pPr>
        <w:pStyle w:val="14"/>
        <w:adjustRightInd w:val="0"/>
        <w:snapToGrid w:val="0"/>
        <w:spacing w:line="360" w:lineRule="auto"/>
        <w:rPr>
          <w:b/>
          <w:bCs/>
          <w:sz w:val="24"/>
          <w:highlight w:val="none"/>
        </w:rPr>
      </w:pPr>
    </w:p>
    <w:p>
      <w:pPr>
        <w:widowControl/>
        <w:jc w:val="center"/>
        <w:rPr>
          <w:rFonts w:hint="eastAsia" w:ascii="宋体" w:hAnsi="宋体" w:cs="宋体"/>
          <w:b/>
          <w:sz w:val="28"/>
          <w:szCs w:val="28"/>
          <w:highlight w:val="none"/>
        </w:rPr>
      </w:pPr>
    </w:p>
    <w:p>
      <w:pPr>
        <w:widowControl/>
        <w:jc w:val="both"/>
        <w:rPr>
          <w:rFonts w:hint="eastAsia" w:ascii="宋体" w:hAnsi="宋体" w:cs="宋体"/>
          <w:b/>
          <w:sz w:val="28"/>
          <w:szCs w:val="28"/>
          <w:highlight w:val="none"/>
        </w:rPr>
      </w:pPr>
    </w:p>
    <w:p>
      <w:pPr>
        <w:pStyle w:val="14"/>
        <w:rPr>
          <w:rFonts w:hint="eastAsia"/>
          <w:highlight w:val="none"/>
        </w:rPr>
        <w:sectPr>
          <w:footerReference r:id="rId4" w:type="default"/>
          <w:pgSz w:w="11906" w:h="16838"/>
          <w:pgMar w:top="1043" w:right="1463" w:bottom="1270" w:left="1349" w:header="851" w:footer="992" w:gutter="0"/>
          <w:cols w:space="0" w:num="1"/>
          <w:rtlGutter w:val="0"/>
          <w:docGrid w:type="lines" w:linePitch="312" w:charSpace="0"/>
        </w:sectPr>
      </w:pPr>
    </w:p>
    <w:p>
      <w:pPr>
        <w:widowControl/>
        <w:jc w:val="center"/>
        <w:rPr>
          <w:rFonts w:hint="eastAsia" w:ascii="宋体" w:hAnsi="宋体" w:cs="宋体"/>
          <w:b/>
          <w:sz w:val="28"/>
          <w:szCs w:val="28"/>
          <w:highlight w:val="none"/>
        </w:rPr>
      </w:pPr>
      <w:r>
        <w:rPr>
          <w:rFonts w:hint="eastAsia" w:ascii="宋体" w:hAnsi="宋体" w:cs="宋体"/>
          <w:b/>
          <w:sz w:val="28"/>
          <w:szCs w:val="28"/>
          <w:highlight w:val="none"/>
        </w:rPr>
        <w:t>报价表</w:t>
      </w:r>
    </w:p>
    <w:tbl>
      <w:tblPr>
        <w:tblStyle w:val="10"/>
        <w:tblW w:w="1105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34"/>
        <w:gridCol w:w="7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9" w:hRule="atLeast"/>
        </w:trPr>
        <w:tc>
          <w:tcPr>
            <w:tcW w:w="333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cs="Arial"/>
                <w:color w:val="auto"/>
                <w:sz w:val="24"/>
                <w:szCs w:val="24"/>
                <w:highlight w:val="none"/>
              </w:rPr>
            </w:pPr>
            <w:r>
              <w:rPr>
                <w:rFonts w:hint="eastAsia" w:ascii="宋体" w:hAnsi="宋体" w:cs="Arial"/>
                <w:color w:val="auto"/>
                <w:sz w:val="24"/>
                <w:szCs w:val="24"/>
                <w:highlight w:val="none"/>
                <w:u w:val="none"/>
              </w:rPr>
              <w:t>项目名称</w:t>
            </w:r>
          </w:p>
        </w:tc>
        <w:tc>
          <w:tcPr>
            <w:tcW w:w="771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Arial"/>
                <w:color w:val="auto"/>
                <w:sz w:val="24"/>
                <w:szCs w:val="24"/>
                <w:highlight w:val="none"/>
                <w:lang w:eastAsia="zh-CN"/>
              </w:rPr>
            </w:pPr>
            <w:r>
              <w:rPr>
                <w:rFonts w:hint="eastAsia" w:ascii="宋体" w:hAnsi="宋体" w:cs="Arial"/>
                <w:color w:val="auto"/>
                <w:sz w:val="24"/>
                <w:szCs w:val="24"/>
                <w:highlight w:val="none"/>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6" w:hRule="atLeast"/>
        </w:trPr>
        <w:tc>
          <w:tcPr>
            <w:tcW w:w="33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Arial"/>
                <w:color w:val="auto"/>
                <w:sz w:val="24"/>
                <w:highlight w:val="none"/>
              </w:rPr>
            </w:pPr>
            <w:r>
              <w:rPr>
                <w:rFonts w:hint="eastAsia" w:ascii="宋体" w:hAnsi="宋体" w:cs="Arial"/>
                <w:color w:val="auto"/>
                <w:sz w:val="24"/>
                <w:szCs w:val="24"/>
                <w:highlight w:val="none"/>
                <w:lang w:val="en-US" w:eastAsia="zh-CN"/>
              </w:rPr>
              <w:t xml:space="preserve">天津市滨海新区中医医院招聘合同制职工代理服务 </w:t>
            </w:r>
          </w:p>
        </w:tc>
        <w:tc>
          <w:tcPr>
            <w:tcW w:w="7716" w:type="dxa"/>
            <w:tcBorders>
              <w:top w:val="single" w:color="auto" w:sz="4" w:space="0"/>
              <w:left w:val="single" w:color="auto" w:sz="4" w:space="0"/>
              <w:bottom w:val="single" w:color="auto" w:sz="4" w:space="0"/>
              <w:right w:val="single" w:color="auto" w:sz="4" w:space="0"/>
            </w:tcBorders>
            <w:noWrap w:val="0"/>
            <w:vAlign w:val="center"/>
          </w:tcPr>
          <w:p>
            <w:pPr>
              <w:pageBreakBefore w:val="0"/>
              <w:wordWrap/>
              <w:overflowPunct/>
              <w:topLinePunct w:val="0"/>
              <w:bidi w:val="0"/>
              <w:spacing w:line="48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大写：</w:t>
            </w:r>
          </w:p>
          <w:p>
            <w:pPr>
              <w:spacing w:line="360" w:lineRule="auto"/>
              <w:jc w:val="left"/>
              <w:rPr>
                <w:rFonts w:hint="eastAsia" w:ascii="宋体" w:hAnsi="宋体" w:cs="Arial"/>
                <w:color w:val="auto"/>
                <w:sz w:val="24"/>
                <w:highlight w:val="none"/>
              </w:rPr>
            </w:pPr>
            <w:r>
              <w:rPr>
                <w:rFonts w:hint="eastAsia" w:ascii="宋体" w:hAnsi="宋体" w:eastAsia="宋体" w:cs="宋体"/>
                <w:color w:val="auto"/>
                <w:sz w:val="28"/>
                <w:szCs w:val="28"/>
                <w:highlight w:val="none"/>
              </w:rPr>
              <w:t>小写：</w:t>
            </w:r>
          </w:p>
        </w:tc>
      </w:tr>
    </w:tbl>
    <w:p>
      <w:pPr>
        <w:spacing w:line="460" w:lineRule="exact"/>
        <w:ind w:left="192" w:firstLine="5628" w:firstLineChars="2345"/>
        <w:rPr>
          <w:rFonts w:hint="eastAsia" w:ascii="宋体" w:hAnsi="宋体" w:cs="宋体"/>
          <w:color w:val="auto"/>
          <w:sz w:val="24"/>
          <w:szCs w:val="24"/>
          <w:highlight w:val="none"/>
        </w:rPr>
      </w:pPr>
    </w:p>
    <w:p>
      <w:pPr>
        <w:spacing w:line="460" w:lineRule="exact"/>
        <w:ind w:left="192" w:firstLine="5628" w:firstLineChars="2345"/>
        <w:rPr>
          <w:rFonts w:hint="eastAsia" w:ascii="宋体" w:hAnsi="宋体" w:cs="宋体"/>
          <w:color w:val="auto"/>
          <w:sz w:val="24"/>
          <w:szCs w:val="24"/>
          <w:highlight w:val="none"/>
        </w:rPr>
      </w:pPr>
      <w:r>
        <w:rPr>
          <w:rFonts w:hint="eastAsia" w:ascii="宋体" w:hAnsi="宋体" w:cs="宋体"/>
          <w:color w:val="auto"/>
          <w:sz w:val="24"/>
          <w:szCs w:val="24"/>
          <w:highlight w:val="none"/>
        </w:rPr>
        <w:t>供应商授权代表签字：_______________</w:t>
      </w:r>
    </w:p>
    <w:p>
      <w:pPr>
        <w:spacing w:line="460" w:lineRule="exact"/>
        <w:ind w:left="192" w:firstLine="5628" w:firstLineChars="2345"/>
        <w:rPr>
          <w:rFonts w:hint="eastAsia" w:ascii="宋体" w:hAnsi="宋体" w:cs="宋体"/>
          <w:color w:val="auto"/>
          <w:sz w:val="24"/>
          <w:szCs w:val="24"/>
          <w:highlight w:val="none"/>
        </w:rPr>
      </w:pPr>
      <w:r>
        <w:rPr>
          <w:rFonts w:hint="eastAsia" w:ascii="宋体" w:hAnsi="宋体" w:cs="宋体"/>
          <w:color w:val="auto"/>
          <w:sz w:val="24"/>
          <w:szCs w:val="24"/>
          <w:highlight w:val="none"/>
        </w:rPr>
        <w:t>日期：_________</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_</w:t>
      </w:r>
    </w:p>
    <w:p>
      <w:pPr>
        <w:spacing w:line="460" w:lineRule="exact"/>
        <w:ind w:left="0" w:firstLine="5760" w:firstLineChars="2400"/>
        <w:rPr>
          <w:rFonts w:hint="eastAsia" w:ascii="宋体" w:hAnsi="宋体" w:cs="宋体"/>
          <w:color w:val="auto"/>
          <w:sz w:val="24"/>
          <w:szCs w:val="24"/>
          <w:highlight w:val="none"/>
        </w:rPr>
      </w:pPr>
      <w:r>
        <w:rPr>
          <w:rFonts w:hint="eastAsia" w:ascii="宋体" w:hAnsi="宋体" w:cs="宋体"/>
          <w:color w:val="auto"/>
          <w:sz w:val="24"/>
          <w:szCs w:val="24"/>
          <w:highlight w:val="none"/>
        </w:rPr>
        <w:t>供应商名称（公章）：________</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____</w:t>
      </w:r>
    </w:p>
    <w:p>
      <w:pPr>
        <w:widowControl/>
        <w:jc w:val="center"/>
        <w:rPr>
          <w:rFonts w:hint="eastAsia" w:ascii="宋体" w:hAnsi="宋体" w:cs="宋体"/>
          <w:b/>
          <w:sz w:val="28"/>
          <w:szCs w:val="28"/>
          <w:highlight w:val="none"/>
        </w:rPr>
      </w:pPr>
    </w:p>
    <w:p>
      <w:pPr>
        <w:pStyle w:val="14"/>
        <w:adjustRightInd w:val="0"/>
        <w:snapToGrid w:val="0"/>
        <w:spacing w:line="360" w:lineRule="auto"/>
        <w:rPr>
          <w:b/>
          <w:bCs/>
          <w:sz w:val="24"/>
          <w:highlight w:val="none"/>
        </w:rPr>
        <w:sectPr>
          <w:footerReference r:id="rId5" w:type="default"/>
          <w:pgSz w:w="16838" w:h="11906" w:orient="landscape"/>
          <w:pgMar w:top="1803" w:right="1440" w:bottom="1803" w:left="1440" w:header="851" w:footer="992" w:gutter="0"/>
          <w:pgBorders>
            <w:top w:val="none" w:sz="0" w:space="0"/>
            <w:left w:val="none" w:sz="0" w:space="0"/>
            <w:bottom w:val="none" w:sz="0" w:space="0"/>
            <w:right w:val="none" w:sz="0" w:space="0"/>
          </w:pgBorders>
          <w:pgNumType w:fmt="decimal"/>
          <w:cols w:space="0" w:num="1"/>
          <w:rtlGutter w:val="0"/>
          <w:docGrid w:type="lines" w:linePitch="319" w:charSpace="0"/>
        </w:sectPr>
      </w:pPr>
    </w:p>
    <w:p>
      <w:pPr>
        <w:pStyle w:val="14"/>
        <w:adjustRightInd w:val="0"/>
        <w:snapToGrid w:val="0"/>
        <w:spacing w:line="360" w:lineRule="auto"/>
        <w:rPr>
          <w:rFonts w:hint="eastAsia" w:eastAsiaTheme="minorEastAsia"/>
          <w:b/>
          <w:bCs/>
          <w:sz w:val="24"/>
          <w:highlight w:val="none"/>
          <w:lang w:eastAsia="zh-CN"/>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C17128"/>
    <w:multiLevelType w:val="singleLevel"/>
    <w:tmpl w:val="7DC1712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0"/>
  <w:bordersDoNotSurroundFooter w:val="0"/>
  <w:trackRevisions w:val="1"/>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1NmUwMmVjNjU2YzcwMDFmMzY3NzA5Mjc3MGE3YTQifQ=="/>
  </w:docVars>
  <w:rsids>
    <w:rsidRoot w:val="00172A27"/>
    <w:rsid w:val="00072C34"/>
    <w:rsid w:val="00080840"/>
    <w:rsid w:val="001501C4"/>
    <w:rsid w:val="0025753E"/>
    <w:rsid w:val="002D7A5D"/>
    <w:rsid w:val="003D1AC3"/>
    <w:rsid w:val="003D78AD"/>
    <w:rsid w:val="0043317F"/>
    <w:rsid w:val="004731D4"/>
    <w:rsid w:val="00540797"/>
    <w:rsid w:val="0064612B"/>
    <w:rsid w:val="00654B99"/>
    <w:rsid w:val="00852C07"/>
    <w:rsid w:val="00885077"/>
    <w:rsid w:val="008E111B"/>
    <w:rsid w:val="008E4BFE"/>
    <w:rsid w:val="00A80A30"/>
    <w:rsid w:val="00EE7C59"/>
    <w:rsid w:val="00F228D6"/>
    <w:rsid w:val="01E67E47"/>
    <w:rsid w:val="020F4E47"/>
    <w:rsid w:val="0239264E"/>
    <w:rsid w:val="02687089"/>
    <w:rsid w:val="03406110"/>
    <w:rsid w:val="035E3572"/>
    <w:rsid w:val="037106CF"/>
    <w:rsid w:val="050E4129"/>
    <w:rsid w:val="056D006A"/>
    <w:rsid w:val="06346C4B"/>
    <w:rsid w:val="06431F49"/>
    <w:rsid w:val="07D87E81"/>
    <w:rsid w:val="07EC6998"/>
    <w:rsid w:val="082D513C"/>
    <w:rsid w:val="08FF7AAB"/>
    <w:rsid w:val="09015854"/>
    <w:rsid w:val="093E2175"/>
    <w:rsid w:val="095D5013"/>
    <w:rsid w:val="09F3400C"/>
    <w:rsid w:val="0A110F32"/>
    <w:rsid w:val="0A212342"/>
    <w:rsid w:val="0A3F7329"/>
    <w:rsid w:val="0B112BB9"/>
    <w:rsid w:val="0BA87B6C"/>
    <w:rsid w:val="0BF91838"/>
    <w:rsid w:val="0D442BCA"/>
    <w:rsid w:val="0DD02FFF"/>
    <w:rsid w:val="0DFE23DE"/>
    <w:rsid w:val="0E395EEB"/>
    <w:rsid w:val="0E925127"/>
    <w:rsid w:val="0F3239A0"/>
    <w:rsid w:val="0FCA323F"/>
    <w:rsid w:val="102E1B18"/>
    <w:rsid w:val="110529EA"/>
    <w:rsid w:val="11076CC9"/>
    <w:rsid w:val="117D5269"/>
    <w:rsid w:val="11B62953"/>
    <w:rsid w:val="12122EB1"/>
    <w:rsid w:val="121F3E0E"/>
    <w:rsid w:val="123C0E17"/>
    <w:rsid w:val="126738D0"/>
    <w:rsid w:val="14302302"/>
    <w:rsid w:val="14BF71E2"/>
    <w:rsid w:val="14F12E2E"/>
    <w:rsid w:val="150975EF"/>
    <w:rsid w:val="150E4199"/>
    <w:rsid w:val="15192BAF"/>
    <w:rsid w:val="15307444"/>
    <w:rsid w:val="155D214C"/>
    <w:rsid w:val="15B4635B"/>
    <w:rsid w:val="15BE749A"/>
    <w:rsid w:val="16130EE2"/>
    <w:rsid w:val="162853F1"/>
    <w:rsid w:val="181153D3"/>
    <w:rsid w:val="1A3455E2"/>
    <w:rsid w:val="1A6C3968"/>
    <w:rsid w:val="1AE834EE"/>
    <w:rsid w:val="1B775235"/>
    <w:rsid w:val="1B9827A5"/>
    <w:rsid w:val="1BD77BBD"/>
    <w:rsid w:val="1BDF5D19"/>
    <w:rsid w:val="1C475C60"/>
    <w:rsid w:val="1C6F1539"/>
    <w:rsid w:val="1CEB3084"/>
    <w:rsid w:val="1CFA57EE"/>
    <w:rsid w:val="1D8E403D"/>
    <w:rsid w:val="1E672DC4"/>
    <w:rsid w:val="1E8268B5"/>
    <w:rsid w:val="1EC45B21"/>
    <w:rsid w:val="1F5B097A"/>
    <w:rsid w:val="1F970AC2"/>
    <w:rsid w:val="200308CB"/>
    <w:rsid w:val="2031368A"/>
    <w:rsid w:val="20EF6489"/>
    <w:rsid w:val="212E05EA"/>
    <w:rsid w:val="21A734D8"/>
    <w:rsid w:val="21B57106"/>
    <w:rsid w:val="21FC059A"/>
    <w:rsid w:val="227D04B7"/>
    <w:rsid w:val="22A60046"/>
    <w:rsid w:val="240476E4"/>
    <w:rsid w:val="24350606"/>
    <w:rsid w:val="24C065B6"/>
    <w:rsid w:val="24D904E0"/>
    <w:rsid w:val="24F66C50"/>
    <w:rsid w:val="2579282E"/>
    <w:rsid w:val="258C5ED5"/>
    <w:rsid w:val="259E7E81"/>
    <w:rsid w:val="264B0888"/>
    <w:rsid w:val="26BE554B"/>
    <w:rsid w:val="272F63F4"/>
    <w:rsid w:val="27AA00D3"/>
    <w:rsid w:val="283B7875"/>
    <w:rsid w:val="293753B0"/>
    <w:rsid w:val="296A4177"/>
    <w:rsid w:val="29D07210"/>
    <w:rsid w:val="2A7951C8"/>
    <w:rsid w:val="2B34666C"/>
    <w:rsid w:val="2B4E1CD8"/>
    <w:rsid w:val="2B8C798D"/>
    <w:rsid w:val="2BC43844"/>
    <w:rsid w:val="2C042FAA"/>
    <w:rsid w:val="2C171087"/>
    <w:rsid w:val="2C3B65FF"/>
    <w:rsid w:val="2CBE697D"/>
    <w:rsid w:val="2D64416C"/>
    <w:rsid w:val="2DB41DEC"/>
    <w:rsid w:val="2E1B23FB"/>
    <w:rsid w:val="2E1F74EB"/>
    <w:rsid w:val="2EB22A47"/>
    <w:rsid w:val="2F132E09"/>
    <w:rsid w:val="2F27785F"/>
    <w:rsid w:val="2FF45A71"/>
    <w:rsid w:val="30393E95"/>
    <w:rsid w:val="308A4AB7"/>
    <w:rsid w:val="3105636A"/>
    <w:rsid w:val="312236F7"/>
    <w:rsid w:val="312C32CD"/>
    <w:rsid w:val="316B62D0"/>
    <w:rsid w:val="32294503"/>
    <w:rsid w:val="327B234A"/>
    <w:rsid w:val="32B83797"/>
    <w:rsid w:val="32F10ECA"/>
    <w:rsid w:val="3326402B"/>
    <w:rsid w:val="33753845"/>
    <w:rsid w:val="34AA5361"/>
    <w:rsid w:val="34B54432"/>
    <w:rsid w:val="34D20BA0"/>
    <w:rsid w:val="34D50927"/>
    <w:rsid w:val="355D30E7"/>
    <w:rsid w:val="358B0CEF"/>
    <w:rsid w:val="35E6710D"/>
    <w:rsid w:val="361270E7"/>
    <w:rsid w:val="361A2073"/>
    <w:rsid w:val="37526EE7"/>
    <w:rsid w:val="383748D7"/>
    <w:rsid w:val="384E7E2B"/>
    <w:rsid w:val="38764DC2"/>
    <w:rsid w:val="393522CF"/>
    <w:rsid w:val="393D5496"/>
    <w:rsid w:val="39707F30"/>
    <w:rsid w:val="39EF24DC"/>
    <w:rsid w:val="3AB45F1D"/>
    <w:rsid w:val="3AE40A12"/>
    <w:rsid w:val="3B48408B"/>
    <w:rsid w:val="3C523B29"/>
    <w:rsid w:val="3C8558B4"/>
    <w:rsid w:val="3CDF7065"/>
    <w:rsid w:val="3CE04016"/>
    <w:rsid w:val="3CE21ABA"/>
    <w:rsid w:val="3CF50039"/>
    <w:rsid w:val="3D8D5A80"/>
    <w:rsid w:val="3DCB36BC"/>
    <w:rsid w:val="3E635ED7"/>
    <w:rsid w:val="3ED6532A"/>
    <w:rsid w:val="3F59016D"/>
    <w:rsid w:val="3F90640D"/>
    <w:rsid w:val="3FDF5C2E"/>
    <w:rsid w:val="404E1296"/>
    <w:rsid w:val="40661C48"/>
    <w:rsid w:val="40FB4D50"/>
    <w:rsid w:val="41095F73"/>
    <w:rsid w:val="4111354F"/>
    <w:rsid w:val="411901E4"/>
    <w:rsid w:val="4137187C"/>
    <w:rsid w:val="413A5A4A"/>
    <w:rsid w:val="4140115B"/>
    <w:rsid w:val="42290E73"/>
    <w:rsid w:val="42604E5C"/>
    <w:rsid w:val="42FD6E95"/>
    <w:rsid w:val="432C5F17"/>
    <w:rsid w:val="43414445"/>
    <w:rsid w:val="434D3A87"/>
    <w:rsid w:val="436F2070"/>
    <w:rsid w:val="43AC6A00"/>
    <w:rsid w:val="43CA578E"/>
    <w:rsid w:val="4490121E"/>
    <w:rsid w:val="44B9267B"/>
    <w:rsid w:val="44E41ED5"/>
    <w:rsid w:val="46622E90"/>
    <w:rsid w:val="4671391C"/>
    <w:rsid w:val="4674376B"/>
    <w:rsid w:val="469A249C"/>
    <w:rsid w:val="47575155"/>
    <w:rsid w:val="47957D20"/>
    <w:rsid w:val="47B96B6E"/>
    <w:rsid w:val="480A1199"/>
    <w:rsid w:val="488C0429"/>
    <w:rsid w:val="48AA4155"/>
    <w:rsid w:val="49A261B8"/>
    <w:rsid w:val="4A2D15AD"/>
    <w:rsid w:val="4A804742"/>
    <w:rsid w:val="4AE80688"/>
    <w:rsid w:val="4B294E14"/>
    <w:rsid w:val="4BC34287"/>
    <w:rsid w:val="4C380DE1"/>
    <w:rsid w:val="4D1D18D5"/>
    <w:rsid w:val="4E05638D"/>
    <w:rsid w:val="4E98059E"/>
    <w:rsid w:val="4ECF68C0"/>
    <w:rsid w:val="4FA47510"/>
    <w:rsid w:val="501146BD"/>
    <w:rsid w:val="50A552E5"/>
    <w:rsid w:val="50B44458"/>
    <w:rsid w:val="5152687A"/>
    <w:rsid w:val="53014C15"/>
    <w:rsid w:val="53685179"/>
    <w:rsid w:val="537C4291"/>
    <w:rsid w:val="53E276FD"/>
    <w:rsid w:val="55847FBE"/>
    <w:rsid w:val="560C6EEC"/>
    <w:rsid w:val="56444893"/>
    <w:rsid w:val="565E1519"/>
    <w:rsid w:val="56802DD8"/>
    <w:rsid w:val="56DB4C02"/>
    <w:rsid w:val="570A04D4"/>
    <w:rsid w:val="57291AAF"/>
    <w:rsid w:val="58407C5F"/>
    <w:rsid w:val="586857EC"/>
    <w:rsid w:val="5945481D"/>
    <w:rsid w:val="5A15783C"/>
    <w:rsid w:val="5A6042A2"/>
    <w:rsid w:val="5B116C9F"/>
    <w:rsid w:val="5BBA6CFE"/>
    <w:rsid w:val="5BD34AC5"/>
    <w:rsid w:val="5CB94CCF"/>
    <w:rsid w:val="5D4C0970"/>
    <w:rsid w:val="5D5E4B09"/>
    <w:rsid w:val="5DEA21A7"/>
    <w:rsid w:val="5ED81DED"/>
    <w:rsid w:val="602A3A5D"/>
    <w:rsid w:val="61473745"/>
    <w:rsid w:val="61734327"/>
    <w:rsid w:val="62162AA8"/>
    <w:rsid w:val="62667E39"/>
    <w:rsid w:val="62B4542A"/>
    <w:rsid w:val="632923D3"/>
    <w:rsid w:val="639C7FAE"/>
    <w:rsid w:val="645B2050"/>
    <w:rsid w:val="64803865"/>
    <w:rsid w:val="64C40BEB"/>
    <w:rsid w:val="64C62DA0"/>
    <w:rsid w:val="64F46001"/>
    <w:rsid w:val="65305345"/>
    <w:rsid w:val="66834F1F"/>
    <w:rsid w:val="66B23A7E"/>
    <w:rsid w:val="66D37183"/>
    <w:rsid w:val="67BC2191"/>
    <w:rsid w:val="687C192C"/>
    <w:rsid w:val="68877E75"/>
    <w:rsid w:val="689901C9"/>
    <w:rsid w:val="68B25FB7"/>
    <w:rsid w:val="6AFC1F2C"/>
    <w:rsid w:val="6B833C18"/>
    <w:rsid w:val="6C067BAF"/>
    <w:rsid w:val="6C2771AA"/>
    <w:rsid w:val="6E313E01"/>
    <w:rsid w:val="6E695F9E"/>
    <w:rsid w:val="6E71421E"/>
    <w:rsid w:val="6F2A1201"/>
    <w:rsid w:val="700D7ABD"/>
    <w:rsid w:val="705D1505"/>
    <w:rsid w:val="70A130C1"/>
    <w:rsid w:val="70B565CE"/>
    <w:rsid w:val="70D14245"/>
    <w:rsid w:val="71267BB1"/>
    <w:rsid w:val="71BA3C0C"/>
    <w:rsid w:val="71D2752A"/>
    <w:rsid w:val="71F66512"/>
    <w:rsid w:val="71F93333"/>
    <w:rsid w:val="720C6B6A"/>
    <w:rsid w:val="7254055A"/>
    <w:rsid w:val="725632BB"/>
    <w:rsid w:val="72992A3B"/>
    <w:rsid w:val="72B05549"/>
    <w:rsid w:val="72BD75D2"/>
    <w:rsid w:val="74353220"/>
    <w:rsid w:val="750B19A9"/>
    <w:rsid w:val="75D476EB"/>
    <w:rsid w:val="76BF47B1"/>
    <w:rsid w:val="76D6311E"/>
    <w:rsid w:val="776845C7"/>
    <w:rsid w:val="77F05EF8"/>
    <w:rsid w:val="7861229A"/>
    <w:rsid w:val="788624DB"/>
    <w:rsid w:val="79271955"/>
    <w:rsid w:val="7A3618BC"/>
    <w:rsid w:val="7B877B61"/>
    <w:rsid w:val="7B8844AC"/>
    <w:rsid w:val="7D6E66AE"/>
    <w:rsid w:val="7F4F5E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autoRedefine/>
    <w:unhideWhenUsed/>
    <w:qFormat/>
    <w:uiPriority w:val="99"/>
    <w:pPr>
      <w:spacing w:after="120"/>
    </w:pPr>
  </w:style>
  <w:style w:type="paragraph" w:styleId="3">
    <w:name w:val="annotation text"/>
    <w:basedOn w:val="1"/>
    <w:autoRedefine/>
    <w:qFormat/>
    <w:uiPriority w:val="99"/>
    <w:pPr>
      <w:adjustRightInd w:val="0"/>
      <w:spacing w:line="360" w:lineRule="atLeast"/>
      <w:jc w:val="left"/>
      <w:textAlignment w:val="baseline"/>
    </w:pPr>
    <w:rPr>
      <w:kern w:val="0"/>
      <w:sz w:val="24"/>
    </w:rPr>
  </w:style>
  <w:style w:type="paragraph" w:styleId="4">
    <w:name w:val="Body Text Indent"/>
    <w:basedOn w:val="1"/>
    <w:next w:val="2"/>
    <w:autoRedefine/>
    <w:qFormat/>
    <w:uiPriority w:val="99"/>
    <w:pPr>
      <w:tabs>
        <w:tab w:val="left" w:pos="480"/>
      </w:tabs>
      <w:spacing w:line="560" w:lineRule="exact"/>
      <w:ind w:firstLine="480"/>
      <w:jc w:val="left"/>
    </w:pPr>
    <w:rPr>
      <w:rFonts w:ascii="宋体" w:hAnsi="宋体"/>
      <w:sz w:val="24"/>
    </w:rPr>
  </w:style>
  <w:style w:type="paragraph" w:styleId="5">
    <w:name w:val="Plain Text"/>
    <w:basedOn w:val="1"/>
    <w:link w:val="21"/>
    <w:autoRedefine/>
    <w:unhideWhenUsed/>
    <w:qFormat/>
    <w:uiPriority w:val="99"/>
    <w:rPr>
      <w:rFonts w:ascii="宋体" w:hAnsi="Courier New" w:eastAsia="宋体" w:cs="Courier New"/>
      <w:szCs w:val="21"/>
    </w:rPr>
  </w:style>
  <w:style w:type="paragraph" w:styleId="6">
    <w:name w:val="footer"/>
    <w:basedOn w:val="1"/>
    <w:link w:val="18"/>
    <w:autoRedefine/>
    <w:qFormat/>
    <w:uiPriority w:val="0"/>
    <w:pPr>
      <w:tabs>
        <w:tab w:val="center" w:pos="4153"/>
        <w:tab w:val="right" w:pos="8306"/>
      </w:tabs>
      <w:snapToGrid w:val="0"/>
      <w:jc w:val="left"/>
    </w:pPr>
    <w:rPr>
      <w:sz w:val="18"/>
      <w:szCs w:val="18"/>
    </w:rPr>
  </w:style>
  <w:style w:type="paragraph" w:styleId="7">
    <w:name w:val="header"/>
    <w:basedOn w:val="1"/>
    <w:link w:val="17"/>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0"/>
    <w:pPr>
      <w:spacing w:before="100" w:beforeAutospacing="1" w:after="100" w:afterAutospacing="1"/>
      <w:jc w:val="left"/>
    </w:pPr>
    <w:rPr>
      <w:rFonts w:cs="Times New Roman"/>
      <w:kern w:val="0"/>
      <w:sz w:val="24"/>
    </w:rPr>
  </w:style>
  <w:style w:type="paragraph" w:styleId="9">
    <w:name w:val="Body Text First Indent 2"/>
    <w:basedOn w:val="4"/>
    <w:next w:val="1"/>
    <w:autoRedefine/>
    <w:unhideWhenUsed/>
    <w:qFormat/>
    <w:uiPriority w:val="99"/>
    <w:pPr>
      <w:ind w:firstLine="420" w:firstLineChars="200"/>
    </w:pPr>
    <w:rPr>
      <w:rFonts w:ascii="Calibri" w:hAnsi="Calibri"/>
      <w:sz w:val="21"/>
      <w:szCs w:val="22"/>
      <w:lang w:val="en-US" w:eastAsia="zh-CN" w:bidi="ar-SA"/>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autoRedefine/>
    <w:qFormat/>
    <w:uiPriority w:val="0"/>
    <w:rPr>
      <w:b/>
      <w:bCs/>
    </w:rPr>
  </w:style>
  <w:style w:type="paragraph" w:customStyle="1" w:styleId="14">
    <w:name w:val="Char"/>
    <w:basedOn w:val="1"/>
    <w:autoRedefine/>
    <w:qFormat/>
    <w:uiPriority w:val="0"/>
  </w:style>
  <w:style w:type="character" w:customStyle="1" w:styleId="15">
    <w:name w:val="NormalCharacter"/>
    <w:autoRedefine/>
    <w:semiHidden/>
    <w:qFormat/>
    <w:uiPriority w:val="0"/>
    <w:rPr>
      <w:rFonts w:ascii="Times New Roman" w:hAnsi="Times New Roman" w:eastAsia="宋体" w:cs="Times New Roman"/>
      <w:kern w:val="2"/>
      <w:sz w:val="21"/>
      <w:szCs w:val="24"/>
      <w:lang w:val="en-US" w:eastAsia="zh-CN" w:bidi="ar-SA"/>
    </w:rPr>
  </w:style>
  <w:style w:type="paragraph" w:customStyle="1" w:styleId="16">
    <w:name w:val="Default"/>
    <w:autoRedefine/>
    <w:qFormat/>
    <w:uiPriority w:val="0"/>
    <w:pPr>
      <w:widowControl w:val="0"/>
      <w:autoSpaceDE w:val="0"/>
      <w:autoSpaceDN w:val="0"/>
      <w:adjustRightInd w:val="0"/>
    </w:pPr>
    <w:rPr>
      <w:rFonts w:ascii="......." w:hAnsi="......." w:eastAsia="......." w:cs="......."/>
      <w:color w:val="000000"/>
      <w:sz w:val="24"/>
      <w:szCs w:val="24"/>
      <w:lang w:val="en-US" w:eastAsia="zh-CN" w:bidi="ar-SA"/>
    </w:rPr>
  </w:style>
  <w:style w:type="character" w:customStyle="1" w:styleId="17">
    <w:name w:val="页眉 Char"/>
    <w:basedOn w:val="12"/>
    <w:link w:val="7"/>
    <w:autoRedefine/>
    <w:qFormat/>
    <w:uiPriority w:val="0"/>
    <w:rPr>
      <w:rFonts w:asciiTheme="minorHAnsi" w:hAnsiTheme="minorHAnsi" w:eastAsiaTheme="minorEastAsia" w:cstheme="minorBidi"/>
      <w:kern w:val="2"/>
      <w:sz w:val="18"/>
      <w:szCs w:val="18"/>
    </w:rPr>
  </w:style>
  <w:style w:type="character" w:customStyle="1" w:styleId="18">
    <w:name w:val="页脚 Char"/>
    <w:basedOn w:val="12"/>
    <w:link w:val="6"/>
    <w:autoRedefine/>
    <w:qFormat/>
    <w:uiPriority w:val="0"/>
    <w:rPr>
      <w:rFonts w:asciiTheme="minorHAnsi" w:hAnsiTheme="minorHAnsi" w:eastAsiaTheme="minorEastAsia" w:cstheme="minorBidi"/>
      <w:kern w:val="2"/>
      <w:sz w:val="18"/>
      <w:szCs w:val="18"/>
    </w:rPr>
  </w:style>
  <w:style w:type="paragraph" w:styleId="19">
    <w:name w:val="List Paragraph"/>
    <w:basedOn w:val="1"/>
    <w:autoRedefine/>
    <w:unhideWhenUsed/>
    <w:qFormat/>
    <w:uiPriority w:val="99"/>
    <w:pPr>
      <w:ind w:firstLine="420" w:firstLineChars="200"/>
    </w:pPr>
  </w:style>
  <w:style w:type="character" w:customStyle="1" w:styleId="20">
    <w:name w:val="纯文本 Char"/>
    <w:link w:val="5"/>
    <w:autoRedefine/>
    <w:qFormat/>
    <w:uiPriority w:val="99"/>
    <w:rPr>
      <w:rFonts w:ascii="宋体" w:hAnsi="Courier New" w:cs="Courier New"/>
      <w:kern w:val="2"/>
      <w:sz w:val="21"/>
      <w:szCs w:val="21"/>
    </w:rPr>
  </w:style>
  <w:style w:type="character" w:customStyle="1" w:styleId="21">
    <w:name w:val="纯文本 Char1"/>
    <w:basedOn w:val="12"/>
    <w:link w:val="5"/>
    <w:autoRedefine/>
    <w:qFormat/>
    <w:uiPriority w:val="0"/>
    <w:rPr>
      <w:rFonts w:ascii="宋体" w:hAnsi="Courier New" w:cs="Courier New"/>
      <w:kern w:val="2"/>
      <w:sz w:val="21"/>
      <w:szCs w:val="21"/>
    </w:rPr>
  </w:style>
  <w:style w:type="paragraph" w:customStyle="1" w:styleId="22">
    <w:name w:val="179"/>
    <w:basedOn w:val="1"/>
    <w:autoRedefine/>
    <w:qFormat/>
    <w:uiPriority w:val="0"/>
    <w:pPr>
      <w:ind w:firstLine="420" w:firstLineChars="200"/>
    </w:pPr>
  </w:style>
  <w:style w:type="paragraph" w:customStyle="1" w:styleId="23">
    <w:name w:val="UserStyle_1"/>
    <w:basedOn w:val="1"/>
    <w:autoRedefine/>
    <w:qFormat/>
    <w:uiPriority w:val="0"/>
    <w:pPr>
      <w:spacing w:line="240" w:lineRule="auto"/>
      <w:jc w:val="both"/>
      <w:textAlignment w:val="baseline"/>
    </w:pPr>
  </w:style>
  <w:style w:type="paragraph" w:customStyle="1" w:styleId="24">
    <w:name w:val="p15"/>
    <w:basedOn w:val="1"/>
    <w:autoRedefine/>
    <w:qFormat/>
    <w:uiPriority w:val="0"/>
    <w:pPr>
      <w:spacing w:line="360" w:lineRule="auto"/>
      <w:ind w:firstLine="420" w:firstLineChars="200"/>
    </w:pPr>
    <w:rPr>
      <w:kern w:val="0"/>
      <w:sz w:val="24"/>
      <w:szCs w:val="24"/>
    </w:rPr>
  </w:style>
  <w:style w:type="paragraph" w:customStyle="1" w:styleId="25">
    <w:name w:val="首行缩进"/>
    <w:basedOn w:val="1"/>
    <w:autoRedefine/>
    <w:qFormat/>
    <w:uiPriority w:val="0"/>
    <w:pPr>
      <w:spacing w:line="360" w:lineRule="auto"/>
      <w:ind w:firstLine="480" w:firstLineChars="200"/>
    </w:pPr>
    <w:rPr>
      <w:sz w:val="24"/>
      <w:szCs w:val="22"/>
      <w:lang w:val="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6F22E2-C7F1-4CC7-85D4-D665730A7341}">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13</Pages>
  <Words>4894</Words>
  <Characters>5361</Characters>
  <Lines>1</Lines>
  <Paragraphs>1</Paragraphs>
  <TotalTime>16</TotalTime>
  <ScaleCrop>false</ScaleCrop>
  <LinksUpToDate>false</LinksUpToDate>
  <CharactersWithSpaces>5465</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 lucky</cp:lastModifiedBy>
  <cp:lastPrinted>2023-11-15T00:52:00Z</cp:lastPrinted>
  <dcterms:modified xsi:type="dcterms:W3CDTF">2024-04-02T00:22:18Z</dcterms:modified>
  <dc:title>天津市滨海新区中医医院小型零星电器维修服务项目</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4845D8B204BB45EC81D784050DA9EFBB_13</vt:lpwstr>
  </property>
</Properties>
</file>