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0"/>
          <w:numId w:val="0"/>
        </w:numPr>
        <w:bidi w:val="0"/>
        <w:rPr>
          <w:rFonts w:hint="eastAsia" w:ascii="宋体" w:hAnsi="宋体" w:eastAsia="宋体" w:cs="宋体"/>
          <w:color w:val="auto"/>
          <w:highlight w:val="none"/>
        </w:rPr>
      </w:pPr>
      <w:r>
        <w:rPr>
          <w:rFonts w:hint="eastAsia" w:ascii="宋体" w:hAnsi="宋体" w:eastAsia="宋体" w:cs="宋体"/>
          <w:color w:val="auto"/>
          <w:highlight w:val="none"/>
        </w:rPr>
        <w:t>项目需求书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val="0"/>
          <w:color w:val="auto"/>
          <w:kern w:val="2"/>
          <w:sz w:val="21"/>
          <w:szCs w:val="21"/>
          <w:highlight w:val="none"/>
          <w:lang w:val="en-US" w:eastAsia="zh-CN" w:bidi="ar-SA"/>
        </w:rPr>
      </w:pPr>
      <w:r>
        <w:rPr>
          <w:rFonts w:hint="eastAsia" w:ascii="宋体" w:hAnsi="宋体" w:eastAsia="宋体" w:cs="宋体"/>
          <w:b/>
          <w:bCs w:val="0"/>
          <w:color w:val="auto"/>
          <w:kern w:val="2"/>
          <w:sz w:val="21"/>
          <w:szCs w:val="21"/>
          <w:highlight w:val="none"/>
          <w:lang w:val="en-US" w:eastAsia="zh-CN" w:bidi="ar-SA"/>
        </w:rPr>
        <w:t>（一）技术要求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kern w:val="2"/>
          <w:sz w:val="21"/>
          <w:szCs w:val="21"/>
          <w:highlight w:val="none"/>
          <w:lang w:val="en-US" w:eastAsia="zh-CN" w:bidi="ar-SA"/>
        </w:rPr>
        <w:t>1.</w:t>
      </w:r>
      <w:r>
        <w:rPr>
          <w:rFonts w:hint="eastAsia" w:ascii="宋体" w:hAnsi="宋体" w:eastAsia="宋体" w:cs="宋体"/>
          <w:bCs/>
          <w:color w:val="auto"/>
          <w:kern w:val="2"/>
          <w:sz w:val="21"/>
          <w:szCs w:val="21"/>
          <w:highlight w:val="none"/>
          <w:lang w:val="en-US" w:eastAsia="zh-CN" w:bidi="ar-SA"/>
        </w:rPr>
        <w:t>本次招标项目以报价清单 (见附件) 为准，投标人按采购人提供项目清单中所提及的货物产品、规格逐项填写单价，报价清单需电脑打印，手写无效。投标人必须书面提供有效的供货期限、售后服务质量承诺保证书。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kern w:val="2"/>
          <w:sz w:val="21"/>
          <w:szCs w:val="21"/>
          <w:highlight w:val="none"/>
          <w:lang w:val="en-US" w:eastAsia="zh-CN" w:bidi="ar-SA"/>
        </w:rPr>
        <w:t>2.</w:t>
      </w:r>
      <w:r>
        <w:rPr>
          <w:rFonts w:hint="eastAsia" w:ascii="宋体" w:hAnsi="宋体" w:eastAsia="宋体" w:cs="宋体"/>
          <w:bCs/>
          <w:color w:val="auto"/>
          <w:kern w:val="2"/>
          <w:sz w:val="21"/>
          <w:szCs w:val="21"/>
          <w:highlight w:val="none"/>
          <w:lang w:val="en-US" w:eastAsia="zh-CN" w:bidi="ar-SA"/>
        </w:rPr>
        <w:t xml:space="preserve">采购人根据医院科室需求，用微信、邮件等通知送货品种及数量，投标人应在24 小时内送货到位。保证应急物资随叫随到，随时供应(需在30分钟之内到达)。如遇需紧急使用的特殊及不常使用的货物，投标人需在30分钟之内到达现场察看，由于物品特殊，如采购人处无库存，应第一时间进行采购。送货时长不得超过12小时。保证节假日正常供货。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kern w:val="2"/>
          <w:sz w:val="21"/>
          <w:szCs w:val="21"/>
          <w:highlight w:val="none"/>
          <w:lang w:val="en-US" w:eastAsia="zh-CN" w:bidi="ar-SA"/>
        </w:rPr>
        <w:t>3.</w:t>
      </w:r>
      <w:r>
        <w:rPr>
          <w:rFonts w:hint="eastAsia" w:ascii="宋体" w:hAnsi="宋体" w:eastAsia="宋体" w:cs="宋体"/>
          <w:bCs/>
          <w:color w:val="auto"/>
          <w:kern w:val="2"/>
          <w:sz w:val="21"/>
          <w:szCs w:val="21"/>
          <w:highlight w:val="none"/>
          <w:lang w:val="en-US" w:eastAsia="zh-CN" w:bidi="ar-SA"/>
        </w:rPr>
        <w:t>医院根据招标文件、中标人的投标文件和双方签订的合同要求对所送物品进行验收，物品必须保质保量。按国家规定部分产品需要有3C认证的，必须有3C认证标志。原厂硒鼓墨粉色带需提供品牌代理商授权证明，需提供中国环境标志产品认证证书。中标人提供的商品经确认属“三无产品”假货，非招标目录中的商品未低于“大型商场、超市”的平均价，采购人有权拒付当月货款，作为对医院损失的赔偿。</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val="0"/>
          <w:color w:val="auto"/>
          <w:kern w:val="2"/>
          <w:sz w:val="21"/>
          <w:szCs w:val="21"/>
          <w:highlight w:val="none"/>
          <w:lang w:val="en-US" w:eastAsia="zh-CN" w:bidi="ar-SA"/>
        </w:rPr>
      </w:pPr>
      <w:r>
        <w:rPr>
          <w:rFonts w:hint="eastAsia" w:ascii="宋体" w:hAnsi="宋体" w:eastAsia="宋体" w:cs="宋体"/>
          <w:b/>
          <w:bCs w:val="0"/>
          <w:color w:val="auto"/>
          <w:kern w:val="2"/>
          <w:sz w:val="21"/>
          <w:szCs w:val="21"/>
          <w:highlight w:val="none"/>
          <w:lang w:val="en-US" w:eastAsia="zh-CN" w:bidi="ar-SA"/>
        </w:rPr>
        <w:t>（二）商务要求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bCs/>
          <w:color w:val="auto"/>
          <w:kern w:val="2"/>
          <w:sz w:val="21"/>
          <w:szCs w:val="21"/>
          <w:highlight w:val="none"/>
          <w:lang w:val="en-US" w:eastAsia="zh-CN" w:bidi="ar-SA"/>
        </w:rPr>
      </w:pPr>
      <w:r>
        <w:rPr>
          <w:rFonts w:hint="eastAsia" w:ascii="宋体" w:hAnsi="宋体" w:cs="宋体"/>
          <w:bCs/>
          <w:color w:val="auto"/>
          <w:kern w:val="2"/>
          <w:sz w:val="21"/>
          <w:szCs w:val="21"/>
          <w:highlight w:val="none"/>
          <w:lang w:val="en-US" w:eastAsia="zh-CN" w:bidi="ar-SA"/>
        </w:rPr>
        <w:t>1.中标人按照采购人指定日期根据发票金额及数量，进行核对。确认货款金额，按照采购人规定日期进行结算。发票与货物需一并提供。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bCs/>
          <w:color w:val="auto"/>
          <w:kern w:val="2"/>
          <w:sz w:val="21"/>
          <w:szCs w:val="21"/>
          <w:highlight w:val="none"/>
          <w:lang w:val="en-US" w:eastAsia="zh-CN" w:bidi="ar-SA"/>
        </w:rPr>
      </w:pPr>
      <w:r>
        <w:rPr>
          <w:rFonts w:hint="eastAsia" w:ascii="宋体" w:hAnsi="宋体" w:cs="宋体"/>
          <w:bCs/>
          <w:color w:val="auto"/>
          <w:kern w:val="2"/>
          <w:sz w:val="21"/>
          <w:szCs w:val="21"/>
          <w:highlight w:val="none"/>
          <w:lang w:val="en-US" w:eastAsia="zh-CN" w:bidi="ar-SA"/>
        </w:rPr>
        <w:t>中标人按照采购人采购计划，以实际采购金额，隔月结算付款。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bCs/>
          <w:color w:val="auto"/>
          <w:kern w:val="2"/>
          <w:sz w:val="21"/>
          <w:szCs w:val="21"/>
          <w:highlight w:val="none"/>
          <w:lang w:val="en-US" w:eastAsia="zh-CN" w:bidi="ar-SA"/>
        </w:rPr>
      </w:pPr>
      <w:r>
        <w:rPr>
          <w:rFonts w:hint="eastAsia" w:ascii="宋体" w:hAnsi="宋体" w:cs="宋体"/>
          <w:bCs/>
          <w:color w:val="auto"/>
          <w:kern w:val="2"/>
          <w:sz w:val="21"/>
          <w:szCs w:val="21"/>
          <w:highlight w:val="none"/>
          <w:lang w:val="en-US" w:eastAsia="zh-CN" w:bidi="ar-SA"/>
        </w:rPr>
        <w:t>2.交货事项：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bCs/>
          <w:color w:val="auto"/>
          <w:kern w:val="2"/>
          <w:sz w:val="21"/>
          <w:szCs w:val="21"/>
          <w:highlight w:val="none"/>
          <w:lang w:val="en-US" w:eastAsia="zh-CN" w:bidi="ar-SA"/>
        </w:rPr>
      </w:pPr>
      <w:r>
        <w:rPr>
          <w:rFonts w:hint="eastAsia" w:ascii="宋体" w:hAnsi="宋体" w:cs="宋体"/>
          <w:bCs/>
          <w:color w:val="auto"/>
          <w:kern w:val="2"/>
          <w:sz w:val="21"/>
          <w:szCs w:val="21"/>
          <w:highlight w:val="none"/>
          <w:lang w:val="en-US" w:eastAsia="zh-CN" w:bidi="ar-SA"/>
        </w:rPr>
        <w:t>①交货地点：天津市滨海新区中医医院所管辖院区。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bCs/>
          <w:color w:val="auto"/>
          <w:kern w:val="2"/>
          <w:sz w:val="21"/>
          <w:szCs w:val="21"/>
          <w:highlight w:val="none"/>
          <w:lang w:val="en-US" w:eastAsia="zh-CN" w:bidi="ar-SA"/>
        </w:rPr>
      </w:pPr>
      <w:r>
        <w:rPr>
          <w:rFonts w:hint="eastAsia" w:ascii="宋体" w:hAnsi="宋体" w:cs="宋体"/>
          <w:bCs/>
          <w:color w:val="auto"/>
          <w:kern w:val="2"/>
          <w:sz w:val="21"/>
          <w:szCs w:val="21"/>
          <w:highlight w:val="none"/>
          <w:lang w:val="en-US" w:eastAsia="zh-CN" w:bidi="ar-SA"/>
        </w:rPr>
        <w:t>②交货时间：投标人按采购人要求的具体时间和需求数量供货，送货到采购人指定的地点。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bCs/>
          <w:color w:val="auto"/>
          <w:kern w:val="2"/>
          <w:sz w:val="21"/>
          <w:szCs w:val="21"/>
          <w:highlight w:val="none"/>
          <w:lang w:val="en-US" w:eastAsia="zh-CN" w:bidi="ar-SA"/>
        </w:rPr>
      </w:pPr>
      <w:r>
        <w:rPr>
          <w:rFonts w:hint="eastAsia" w:ascii="宋体" w:hAnsi="宋体" w:cs="宋体"/>
          <w:bCs/>
          <w:color w:val="auto"/>
          <w:kern w:val="2"/>
          <w:sz w:val="21"/>
          <w:szCs w:val="21"/>
          <w:highlight w:val="none"/>
          <w:lang w:val="en-US" w:eastAsia="zh-CN" w:bidi="ar-SA"/>
        </w:rPr>
        <w:t>③交货方式：任何情况下由投标人送货，相关费用均由投标人承担。采购人有权根据实际需求，据实调整送货时段、方式等。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lang w:val="en-US" w:eastAsia="zh-CN" w:bidi="ar-SA"/>
        </w:rPr>
        <w:t>3.</w:t>
      </w:r>
      <w:r>
        <w:rPr>
          <w:rFonts w:hint="eastAsia" w:ascii="宋体" w:hAnsi="宋体" w:cs="宋体"/>
          <w:bCs/>
          <w:color w:val="auto"/>
          <w:kern w:val="2"/>
          <w:sz w:val="21"/>
          <w:szCs w:val="21"/>
          <w:highlight w:val="none"/>
          <w:lang w:val="en-US" w:eastAsia="zh-CN" w:bidi="ar-SA"/>
        </w:rPr>
        <w:t>验收标准：投标人须承诺所供全部产品的质量符合或优于国家和行业的技术标准和规范、安全。否则，投标人将承担一切经济损失的赔偿及法律责任。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val="0"/>
          <w:color w:val="auto"/>
          <w:kern w:val="2"/>
          <w:sz w:val="21"/>
          <w:szCs w:val="21"/>
          <w:highlight w:val="none"/>
          <w:lang w:val="en-US" w:eastAsia="zh-CN" w:bidi="ar-SA"/>
        </w:rPr>
      </w:pPr>
      <w:r>
        <w:rPr>
          <w:rFonts w:hint="eastAsia" w:ascii="宋体" w:hAnsi="宋体" w:eastAsia="宋体" w:cs="宋体"/>
          <w:b/>
          <w:bCs w:val="0"/>
          <w:color w:val="auto"/>
          <w:kern w:val="2"/>
          <w:sz w:val="21"/>
          <w:szCs w:val="21"/>
          <w:highlight w:val="none"/>
          <w:lang w:val="en-US" w:eastAsia="zh-CN" w:bidi="ar-SA"/>
        </w:rPr>
        <w:t>（三）其他要求：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1.2年服务期满或本合同期限内结算金额达到中标限额，两者以先到为准，合同亦自动终止。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eastAsia="宋体" w:cs="宋体"/>
          <w:bCs/>
          <w:color w:val="auto"/>
          <w:kern w:val="2"/>
          <w:sz w:val="21"/>
          <w:szCs w:val="21"/>
          <w:highlight w:val="none"/>
          <w:lang w:val="en-US" w:eastAsia="zh-CN" w:bidi="ar-SA"/>
        </w:rPr>
        <w:sectPr>
          <w:endnotePr>
            <w:numFmt w:val="decimal"/>
          </w:endnotePr>
          <w:pgSz w:w="11906" w:h="16838"/>
          <w:pgMar w:top="1440" w:right="1247" w:bottom="1440" w:left="1400" w:header="851" w:footer="851" w:gutter="0"/>
          <w:pgBorders>
            <w:top w:val="none" w:sz="0" w:space="0"/>
            <w:left w:val="none" w:sz="0" w:space="0"/>
            <w:bottom w:val="none" w:sz="0" w:space="0"/>
            <w:right w:val="none" w:sz="0" w:space="0"/>
          </w:pgBorders>
          <w:pgNumType w:fmt="decimal"/>
          <w:cols w:space="720" w:num="1"/>
          <w:docGrid w:linePitch="312" w:charSpace="0"/>
        </w:sectPr>
      </w:pPr>
      <w:r>
        <w:rPr>
          <w:rFonts w:hint="eastAsia" w:ascii="宋体" w:hAnsi="宋体" w:eastAsia="宋体" w:cs="宋体"/>
          <w:bCs/>
          <w:color w:val="auto"/>
          <w:kern w:val="2"/>
          <w:sz w:val="21"/>
          <w:szCs w:val="21"/>
          <w:highlight w:val="none"/>
          <w:lang w:val="en-US" w:eastAsia="zh-CN" w:bidi="ar-SA"/>
        </w:rPr>
        <w:t>2.该需求为最终签订合同要约条款基础 ，如需求没有而最终签订合同一般条款有的且涉及采购性质的内容 ，以最终合同一般条款内容为准。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bCs/>
          <w:color w:val="auto"/>
          <w:kern w:val="2"/>
          <w:sz w:val="21"/>
          <w:szCs w:val="21"/>
          <w:highlight w:val="none"/>
          <w:lang w:val="en-US" w:eastAsia="zh-CN" w:bidi="ar-SA"/>
        </w:rPr>
      </w:pPr>
      <w:r>
        <w:rPr>
          <w:rFonts w:hint="eastAsia" w:ascii="宋体" w:hAnsi="宋体" w:cs="宋体"/>
          <w:bCs/>
          <w:color w:val="auto"/>
          <w:kern w:val="2"/>
          <w:sz w:val="21"/>
          <w:szCs w:val="21"/>
          <w:highlight w:val="none"/>
          <w:lang w:val="en-US" w:eastAsia="zh-CN" w:bidi="ar-SA"/>
        </w:rPr>
        <w:t>附件：</w:t>
      </w:r>
    </w:p>
    <w:tbl>
      <w:tblPr>
        <w:tblStyle w:val="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09"/>
        <w:gridCol w:w="1154"/>
        <w:gridCol w:w="4245"/>
        <w:gridCol w:w="515"/>
        <w:gridCol w:w="1154"/>
        <w:gridCol w:w="9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jc w:val="center"/>
        </w:trPr>
        <w:tc>
          <w:tcPr>
            <w:tcW w:w="5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序号</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物品名称</w:t>
            </w:r>
          </w:p>
        </w:tc>
        <w:tc>
          <w:tcPr>
            <w:tcW w:w="4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产品参数</w:t>
            </w:r>
          </w:p>
        </w:tc>
        <w:tc>
          <w:tcPr>
            <w:tcW w:w="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单位</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数量（使用概量）</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限高单价（元）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jc w:val="center"/>
        </w:trPr>
        <w:tc>
          <w:tcPr>
            <w:tcW w:w="5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键盘</w:t>
            </w:r>
          </w:p>
        </w:tc>
        <w:tc>
          <w:tcPr>
            <w:tcW w:w="4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全尺寸USB口有线键盘；防水；抗菌；104键；</w:t>
            </w:r>
            <w:r>
              <w:rPr>
                <w:rFonts w:hint="eastAsia" w:ascii="宋体" w:hAnsi="宋体" w:eastAsia="宋体" w:cs="宋体"/>
                <w:i w:val="0"/>
                <w:iCs w:val="0"/>
                <w:snapToGrid w:val="0"/>
                <w:color w:val="auto"/>
                <w:kern w:val="0"/>
                <w:sz w:val="21"/>
                <w:szCs w:val="21"/>
                <w:u w:val="none"/>
                <w:lang w:val="en-US" w:eastAsia="zh-CN" w:bidi="ar"/>
              </w:rPr>
              <w:t>字符耐磨损；即插即用；兼容性强；质保三年</w:t>
            </w:r>
          </w:p>
        </w:tc>
        <w:tc>
          <w:tcPr>
            <w:tcW w:w="5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1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160</w:t>
            </w:r>
          </w:p>
        </w:tc>
        <w:tc>
          <w:tcPr>
            <w:tcW w:w="9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jc w:val="center"/>
        </w:trPr>
        <w:tc>
          <w:tcPr>
            <w:tcW w:w="5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鼠标</w:t>
            </w:r>
          </w:p>
        </w:tc>
        <w:tc>
          <w:tcPr>
            <w:tcW w:w="4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全尺寸USB口有线鼠标；按键寿命500万次以上；</w:t>
            </w:r>
            <w:r>
              <w:rPr>
                <w:rFonts w:hint="eastAsia" w:ascii="宋体" w:hAnsi="宋体" w:eastAsia="宋体" w:cs="宋体"/>
                <w:i w:val="0"/>
                <w:iCs w:val="0"/>
                <w:snapToGrid w:val="0"/>
                <w:color w:val="auto"/>
                <w:kern w:val="0"/>
                <w:sz w:val="21"/>
                <w:szCs w:val="21"/>
                <w:u w:val="none"/>
                <w:lang w:val="en-US" w:eastAsia="zh-CN" w:bidi="ar"/>
              </w:rPr>
              <w:t>防水；抗菌；耐消毒；即插即用；兼容性强；质保三年</w:t>
            </w:r>
          </w:p>
        </w:tc>
        <w:tc>
          <w:tcPr>
            <w:tcW w:w="5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1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200</w:t>
            </w:r>
          </w:p>
        </w:tc>
        <w:tc>
          <w:tcPr>
            <w:tcW w:w="9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5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U盘</w:t>
            </w:r>
          </w:p>
        </w:tc>
        <w:tc>
          <w:tcPr>
            <w:tcW w:w="4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容量64G；金属外壳；USB3.0；支持安全及文件恢复</w:t>
            </w:r>
          </w:p>
        </w:tc>
        <w:tc>
          <w:tcPr>
            <w:tcW w:w="5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1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150</w:t>
            </w:r>
          </w:p>
        </w:tc>
        <w:tc>
          <w:tcPr>
            <w:tcW w:w="9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5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移动硬盘</w:t>
            </w:r>
          </w:p>
        </w:tc>
        <w:tc>
          <w:tcPr>
            <w:tcW w:w="4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容量2T；USB3.0 ；质保三年；重量小于180克</w:t>
            </w:r>
          </w:p>
        </w:tc>
        <w:tc>
          <w:tcPr>
            <w:tcW w:w="5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1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w:t>
            </w:r>
          </w:p>
        </w:tc>
        <w:tc>
          <w:tcPr>
            <w:tcW w:w="9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9" w:hRule="atLeast"/>
          <w:jc w:val="center"/>
        </w:trPr>
        <w:tc>
          <w:tcPr>
            <w:tcW w:w="5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交换机</w:t>
            </w:r>
          </w:p>
        </w:tc>
        <w:tc>
          <w:tcPr>
            <w:tcW w:w="4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8口以太网千兆桌面式交换机</w:t>
            </w:r>
          </w:p>
        </w:tc>
        <w:tc>
          <w:tcPr>
            <w:tcW w:w="5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1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9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9" w:hRule="atLeast"/>
          <w:jc w:val="center"/>
        </w:trPr>
        <w:tc>
          <w:tcPr>
            <w:tcW w:w="5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交换机</w:t>
            </w:r>
          </w:p>
        </w:tc>
        <w:tc>
          <w:tcPr>
            <w:tcW w:w="4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5口以太网千兆桌面式交换机</w:t>
            </w:r>
          </w:p>
        </w:tc>
        <w:tc>
          <w:tcPr>
            <w:tcW w:w="5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1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9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5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光盘</w:t>
            </w:r>
          </w:p>
        </w:tc>
        <w:tc>
          <w:tcPr>
            <w:tcW w:w="4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DVD+R 光盘/刻录盘 空白光盘 16速4.7GB 桶装50片</w:t>
            </w:r>
          </w:p>
        </w:tc>
        <w:tc>
          <w:tcPr>
            <w:tcW w:w="5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1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120</w:t>
            </w:r>
          </w:p>
        </w:tc>
        <w:tc>
          <w:tcPr>
            <w:tcW w:w="9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jc w:val="center"/>
        </w:trPr>
        <w:tc>
          <w:tcPr>
            <w:tcW w:w="5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硬盘</w:t>
            </w:r>
          </w:p>
        </w:tc>
        <w:tc>
          <w:tcPr>
            <w:tcW w:w="4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SSD固态硬盘 M.2接口(NVMe协议)NVMe读速：4500MB/s及以上 240G以上</w:t>
            </w:r>
          </w:p>
        </w:tc>
        <w:tc>
          <w:tcPr>
            <w:tcW w:w="5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1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9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5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内存</w:t>
            </w:r>
          </w:p>
        </w:tc>
        <w:tc>
          <w:tcPr>
            <w:tcW w:w="4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容量：8GB内存频率：3200 ，</w:t>
            </w:r>
            <w:r>
              <w:rPr>
                <w:rFonts w:hint="eastAsia" w:ascii="宋体" w:hAnsi="宋体" w:eastAsia="宋体" w:cs="宋体"/>
                <w:i w:val="0"/>
                <w:iCs w:val="0"/>
                <w:snapToGrid w:val="0"/>
                <w:color w:val="auto"/>
                <w:kern w:val="0"/>
                <w:sz w:val="21"/>
                <w:szCs w:val="21"/>
                <w:u w:val="none"/>
                <w:lang w:val="en-US" w:eastAsia="zh-CN" w:bidi="ar"/>
              </w:rPr>
              <w:t>适用于台式计算机</w:t>
            </w:r>
          </w:p>
        </w:tc>
        <w:tc>
          <w:tcPr>
            <w:tcW w:w="5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1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w:t>
            </w:r>
          </w:p>
        </w:tc>
        <w:tc>
          <w:tcPr>
            <w:tcW w:w="9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5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墨粉</w:t>
            </w:r>
          </w:p>
        </w:tc>
        <w:tc>
          <w:tcPr>
            <w:tcW w:w="4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适用机型3150CDN、9020；黑色 2500页A4纸/5%覆盖 原厂</w:t>
            </w:r>
          </w:p>
        </w:tc>
        <w:tc>
          <w:tcPr>
            <w:tcW w:w="5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1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9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5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墨粉</w:t>
            </w:r>
          </w:p>
        </w:tc>
        <w:tc>
          <w:tcPr>
            <w:tcW w:w="4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适用机型3150CDN、9020；彩色色 2500页A4纸/5%覆盖 原厂</w:t>
            </w:r>
          </w:p>
        </w:tc>
        <w:tc>
          <w:tcPr>
            <w:tcW w:w="5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1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42</w:t>
            </w:r>
          </w:p>
        </w:tc>
        <w:tc>
          <w:tcPr>
            <w:tcW w:w="9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5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硒鼓</w:t>
            </w:r>
          </w:p>
        </w:tc>
        <w:tc>
          <w:tcPr>
            <w:tcW w:w="4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适用机型3150CDN、9020；感光鼓组件 15000页 一套四色 原厂</w:t>
            </w:r>
          </w:p>
        </w:tc>
        <w:tc>
          <w:tcPr>
            <w:tcW w:w="5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11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w:t>
            </w:r>
          </w:p>
        </w:tc>
        <w:tc>
          <w:tcPr>
            <w:tcW w:w="9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5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color w:val="auto"/>
                <w:sz w:val="21"/>
                <w:szCs w:val="21"/>
                <w:lang w:eastAsia="zh-CN"/>
              </w:rPr>
              <w:t>※</w:t>
            </w:r>
            <w:r>
              <w:rPr>
                <w:rFonts w:hint="eastAsia" w:ascii="宋体" w:hAnsi="宋体" w:eastAsia="宋体" w:cs="宋体"/>
                <w:i w:val="0"/>
                <w:iCs w:val="0"/>
                <w:color w:val="auto"/>
                <w:kern w:val="0"/>
                <w:sz w:val="21"/>
                <w:szCs w:val="21"/>
                <w:u w:val="none"/>
                <w:lang w:val="en-US" w:eastAsia="zh-CN" w:bidi="ar"/>
              </w:rPr>
              <w:t>13</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色带架</w:t>
            </w:r>
          </w:p>
        </w:tc>
        <w:tc>
          <w:tcPr>
            <w:tcW w:w="4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适用机型 DS1100II 320mmx90mm 原厂</w:t>
            </w:r>
          </w:p>
        </w:tc>
        <w:tc>
          <w:tcPr>
            <w:tcW w:w="5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1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1600</w:t>
            </w:r>
          </w:p>
        </w:tc>
        <w:tc>
          <w:tcPr>
            <w:tcW w:w="9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5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色带架</w:t>
            </w:r>
          </w:p>
        </w:tc>
        <w:tc>
          <w:tcPr>
            <w:tcW w:w="4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适用DPK700/710/720系列 DPK6750系列 原厂</w:t>
            </w:r>
          </w:p>
        </w:tc>
        <w:tc>
          <w:tcPr>
            <w:tcW w:w="5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1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w:t>
            </w:r>
          </w:p>
        </w:tc>
        <w:tc>
          <w:tcPr>
            <w:tcW w:w="9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5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色带</w:t>
            </w:r>
          </w:p>
        </w:tc>
        <w:tc>
          <w:tcPr>
            <w:tcW w:w="4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适用机型GK888 双轴小管芯带卡槽110*70 A4202全树脂基碳带 原厂</w:t>
            </w:r>
          </w:p>
        </w:tc>
        <w:tc>
          <w:tcPr>
            <w:tcW w:w="5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卷</w:t>
            </w:r>
          </w:p>
        </w:tc>
        <w:tc>
          <w:tcPr>
            <w:tcW w:w="11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40</w:t>
            </w:r>
          </w:p>
        </w:tc>
        <w:tc>
          <w:tcPr>
            <w:tcW w:w="9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jc w:val="center"/>
        </w:trPr>
        <w:tc>
          <w:tcPr>
            <w:tcW w:w="5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硒鼓</w:t>
            </w:r>
          </w:p>
        </w:tc>
        <w:tc>
          <w:tcPr>
            <w:tcW w:w="4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适用机型P1106;P1108；打印量：1500页以上（平均打印覆盖率基于ISO/IEC24711）</w:t>
            </w:r>
          </w:p>
        </w:tc>
        <w:tc>
          <w:tcPr>
            <w:tcW w:w="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1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240</w:t>
            </w:r>
          </w:p>
        </w:tc>
        <w:tc>
          <w:tcPr>
            <w:tcW w:w="9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jc w:val="center"/>
        </w:trPr>
        <w:tc>
          <w:tcPr>
            <w:tcW w:w="5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硒鼓</w:t>
            </w:r>
          </w:p>
        </w:tc>
        <w:tc>
          <w:tcPr>
            <w:tcW w:w="4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适用机1020;1020Plus;M1005;M1319f打印量：2000 页标准纸以上（符合 ISO/IEC 19752）</w:t>
            </w:r>
          </w:p>
        </w:tc>
        <w:tc>
          <w:tcPr>
            <w:tcW w:w="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1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9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5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硒鼓</w:t>
            </w:r>
          </w:p>
        </w:tc>
        <w:tc>
          <w:tcPr>
            <w:tcW w:w="4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适用机型103a；打印量：2000 页标准纸以上（符合 ISO/IEC 19752）</w:t>
            </w:r>
          </w:p>
        </w:tc>
        <w:tc>
          <w:tcPr>
            <w:tcW w:w="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1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80</w:t>
            </w:r>
          </w:p>
        </w:tc>
        <w:tc>
          <w:tcPr>
            <w:tcW w:w="9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5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硒鼓</w:t>
            </w:r>
          </w:p>
        </w:tc>
        <w:tc>
          <w:tcPr>
            <w:tcW w:w="4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适用机型M254dw/M281fdw/M280n； 打印量：1400页 原厂</w:t>
            </w:r>
          </w:p>
        </w:tc>
        <w:tc>
          <w:tcPr>
            <w:tcW w:w="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1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420</w:t>
            </w:r>
          </w:p>
        </w:tc>
        <w:tc>
          <w:tcPr>
            <w:tcW w:w="9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5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墨粉</w:t>
            </w:r>
          </w:p>
        </w:tc>
        <w:tc>
          <w:tcPr>
            <w:tcW w:w="4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适用机FS6025/6030/6525/6530MFP；打印量：15000页 原厂</w:t>
            </w:r>
          </w:p>
        </w:tc>
        <w:tc>
          <w:tcPr>
            <w:tcW w:w="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1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80</w:t>
            </w:r>
          </w:p>
        </w:tc>
        <w:tc>
          <w:tcPr>
            <w:tcW w:w="9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5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墨粉</w:t>
            </w:r>
          </w:p>
        </w:tc>
        <w:tc>
          <w:tcPr>
            <w:tcW w:w="4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适用机型TK-6108墨粉盒 打印量：15000页  原厂</w:t>
            </w:r>
          </w:p>
        </w:tc>
        <w:tc>
          <w:tcPr>
            <w:tcW w:w="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1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60</w:t>
            </w:r>
          </w:p>
        </w:tc>
        <w:tc>
          <w:tcPr>
            <w:tcW w:w="9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5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墨粉</w:t>
            </w:r>
          </w:p>
        </w:tc>
        <w:tc>
          <w:tcPr>
            <w:tcW w:w="4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黑色墨粉盒 适用于京瓷3050ci 3051ci打印量：25000页 原厂</w:t>
            </w:r>
          </w:p>
        </w:tc>
        <w:tc>
          <w:tcPr>
            <w:tcW w:w="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1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w:t>
            </w:r>
          </w:p>
        </w:tc>
        <w:tc>
          <w:tcPr>
            <w:tcW w:w="9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5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23</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墨粉</w:t>
            </w:r>
          </w:p>
        </w:tc>
        <w:tc>
          <w:tcPr>
            <w:tcW w:w="4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彩色墨粉盒 适用于京瓷3050ci 3051ci打印量：15000页 原厂</w:t>
            </w:r>
          </w:p>
        </w:tc>
        <w:tc>
          <w:tcPr>
            <w:tcW w:w="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1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w:t>
            </w:r>
          </w:p>
        </w:tc>
        <w:tc>
          <w:tcPr>
            <w:tcW w:w="9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5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墨粉</w:t>
            </w:r>
          </w:p>
        </w:tc>
        <w:tc>
          <w:tcPr>
            <w:tcW w:w="4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黑色墨粉盒 适用于京瓷3252ci 3051ci打印量：25000页 原厂</w:t>
            </w:r>
          </w:p>
        </w:tc>
        <w:tc>
          <w:tcPr>
            <w:tcW w:w="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1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w:t>
            </w:r>
          </w:p>
        </w:tc>
        <w:tc>
          <w:tcPr>
            <w:tcW w:w="9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5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墨粉</w:t>
            </w:r>
          </w:p>
        </w:tc>
        <w:tc>
          <w:tcPr>
            <w:tcW w:w="4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彩色墨粉盒 适用于京瓷3252ci 3051ci打印量：15000页 原厂</w:t>
            </w:r>
          </w:p>
        </w:tc>
        <w:tc>
          <w:tcPr>
            <w:tcW w:w="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1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45</w:t>
            </w:r>
          </w:p>
        </w:tc>
        <w:tc>
          <w:tcPr>
            <w:tcW w:w="9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5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26</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墨盒</w:t>
            </w:r>
          </w:p>
        </w:tc>
        <w:tc>
          <w:tcPr>
            <w:tcW w:w="4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适用机型Deskjet 2010 2060；彩色；打印量：约200 页原厂</w:t>
            </w:r>
          </w:p>
        </w:tc>
        <w:tc>
          <w:tcPr>
            <w:tcW w:w="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1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w:t>
            </w:r>
          </w:p>
        </w:tc>
        <w:tc>
          <w:tcPr>
            <w:tcW w:w="9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5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27</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墨盒</w:t>
            </w:r>
          </w:p>
        </w:tc>
        <w:tc>
          <w:tcPr>
            <w:tcW w:w="4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适用机型Deskjet 2010 2060；黑色；打印量：约480页原厂</w:t>
            </w:r>
          </w:p>
        </w:tc>
        <w:tc>
          <w:tcPr>
            <w:tcW w:w="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1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w:t>
            </w:r>
          </w:p>
        </w:tc>
        <w:tc>
          <w:tcPr>
            <w:tcW w:w="9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5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28</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墨粉</w:t>
            </w:r>
          </w:p>
        </w:tc>
        <w:tc>
          <w:tcPr>
            <w:tcW w:w="4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适用机型TASKalfa 1800 1801；打印量：7000页原厂</w:t>
            </w:r>
          </w:p>
        </w:tc>
        <w:tc>
          <w:tcPr>
            <w:tcW w:w="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1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9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5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29</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硒鼓</w:t>
            </w:r>
          </w:p>
        </w:tc>
        <w:tc>
          <w:tcPr>
            <w:tcW w:w="4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适用机型3018/3108/3050/3150打印量：2100页</w:t>
            </w:r>
          </w:p>
        </w:tc>
        <w:tc>
          <w:tcPr>
            <w:tcW w:w="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1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w:t>
            </w:r>
          </w:p>
        </w:tc>
        <w:tc>
          <w:tcPr>
            <w:tcW w:w="9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jc w:val="center"/>
        </w:trPr>
        <w:tc>
          <w:tcPr>
            <w:tcW w:w="5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墨盒</w:t>
            </w:r>
          </w:p>
        </w:tc>
        <w:tc>
          <w:tcPr>
            <w:tcW w:w="4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适用机型Deskjet 1050/2050/1010/1000/2000/1510/1511黑色；打印量：360页原厂</w:t>
            </w:r>
          </w:p>
        </w:tc>
        <w:tc>
          <w:tcPr>
            <w:tcW w:w="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1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65</w:t>
            </w:r>
          </w:p>
        </w:tc>
        <w:tc>
          <w:tcPr>
            <w:tcW w:w="9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5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31</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硒鼓</w:t>
            </w:r>
          </w:p>
        </w:tc>
        <w:tc>
          <w:tcPr>
            <w:tcW w:w="4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适用机型LBP7110Cw/LBP7100Cn彩色；打印量：约1400 页 原厂</w:t>
            </w:r>
          </w:p>
        </w:tc>
        <w:tc>
          <w:tcPr>
            <w:tcW w:w="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1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120</w:t>
            </w:r>
          </w:p>
        </w:tc>
        <w:tc>
          <w:tcPr>
            <w:tcW w:w="9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5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硒鼓</w:t>
            </w:r>
          </w:p>
        </w:tc>
        <w:tc>
          <w:tcPr>
            <w:tcW w:w="4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适用M6506/M6556打印机打印量：约1600页 打印量：约1500 页 原厂</w:t>
            </w:r>
          </w:p>
        </w:tc>
        <w:tc>
          <w:tcPr>
            <w:tcW w:w="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1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240</w:t>
            </w:r>
          </w:p>
        </w:tc>
        <w:tc>
          <w:tcPr>
            <w:tcW w:w="9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jc w:val="center"/>
        </w:trPr>
        <w:tc>
          <w:tcPr>
            <w:tcW w:w="5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33</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墨粉</w:t>
            </w:r>
          </w:p>
        </w:tc>
        <w:tc>
          <w:tcPr>
            <w:tcW w:w="4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适用P3022D/DWS P3060D/DW M6760D/DW M6860FDW M7160DW打印机墨盒碳粉</w:t>
            </w:r>
          </w:p>
        </w:tc>
        <w:tc>
          <w:tcPr>
            <w:tcW w:w="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1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72</w:t>
            </w:r>
          </w:p>
        </w:tc>
        <w:tc>
          <w:tcPr>
            <w:tcW w:w="9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5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34</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硒鼓</w:t>
            </w:r>
          </w:p>
        </w:tc>
        <w:tc>
          <w:tcPr>
            <w:tcW w:w="4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适用P2228/P2200W打印机打印量：约1600页 原厂</w:t>
            </w:r>
          </w:p>
        </w:tc>
        <w:tc>
          <w:tcPr>
            <w:tcW w:w="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1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w:t>
            </w:r>
          </w:p>
        </w:tc>
        <w:tc>
          <w:tcPr>
            <w:tcW w:w="9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5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35</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硒鼓</w:t>
            </w:r>
          </w:p>
        </w:tc>
        <w:tc>
          <w:tcPr>
            <w:tcW w:w="4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适用P3506DN打印机,打印机打印量：约3000页 原厂</w:t>
            </w:r>
          </w:p>
        </w:tc>
        <w:tc>
          <w:tcPr>
            <w:tcW w:w="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1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160</w:t>
            </w:r>
          </w:p>
        </w:tc>
        <w:tc>
          <w:tcPr>
            <w:tcW w:w="9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5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36</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墨粉</w:t>
            </w:r>
          </w:p>
        </w:tc>
        <w:tc>
          <w:tcPr>
            <w:tcW w:w="4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适用机型HL-5580DHL-5585DHL-5590DN 总打印页数3000页 原厂</w:t>
            </w:r>
          </w:p>
        </w:tc>
        <w:tc>
          <w:tcPr>
            <w:tcW w:w="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1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120</w:t>
            </w:r>
          </w:p>
        </w:tc>
        <w:tc>
          <w:tcPr>
            <w:tcW w:w="9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5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37</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硒鼓</w:t>
            </w:r>
          </w:p>
        </w:tc>
        <w:tc>
          <w:tcPr>
            <w:tcW w:w="4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适用机型HL-5580DHL-5585DHL-5590DN 总打印页数30000页</w:t>
            </w:r>
          </w:p>
        </w:tc>
        <w:tc>
          <w:tcPr>
            <w:tcW w:w="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1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60</w:t>
            </w:r>
          </w:p>
        </w:tc>
        <w:tc>
          <w:tcPr>
            <w:tcW w:w="9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6" w:hRule="atLeast"/>
          <w:jc w:val="center"/>
        </w:trPr>
        <w:tc>
          <w:tcPr>
            <w:tcW w:w="5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38</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墨粉</w:t>
            </w:r>
          </w:p>
        </w:tc>
        <w:tc>
          <w:tcPr>
            <w:tcW w:w="4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黑色墨粉盒(适用S1801/LJ2205/M1851/M7206W/M7255F/F2081/LJ2206W/M7256WHF打印机) 总打印页数1500页 原厂</w:t>
            </w:r>
          </w:p>
        </w:tc>
        <w:tc>
          <w:tcPr>
            <w:tcW w:w="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1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220</w:t>
            </w:r>
          </w:p>
        </w:tc>
        <w:tc>
          <w:tcPr>
            <w:tcW w:w="9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6" w:hRule="atLeast"/>
          <w:jc w:val="center"/>
        </w:trPr>
        <w:tc>
          <w:tcPr>
            <w:tcW w:w="5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39</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硒鼓</w:t>
            </w:r>
          </w:p>
        </w:tc>
        <w:tc>
          <w:tcPr>
            <w:tcW w:w="4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黑色硒鼓 (适用S1801/LJ2205/M1851/M7255/LJ2206W/M7206W/M7256WHF打印机)总打印页数10000页 原厂</w:t>
            </w:r>
          </w:p>
        </w:tc>
        <w:tc>
          <w:tcPr>
            <w:tcW w:w="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1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90</w:t>
            </w:r>
          </w:p>
        </w:tc>
        <w:tc>
          <w:tcPr>
            <w:tcW w:w="9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5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40</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打印纸</w:t>
            </w:r>
          </w:p>
        </w:tc>
        <w:tc>
          <w:tcPr>
            <w:tcW w:w="4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电脑打印纸241-1二联整张80列(撕边 色序：白1000页/箱)</w:t>
            </w:r>
          </w:p>
        </w:tc>
        <w:tc>
          <w:tcPr>
            <w:tcW w:w="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箱</w:t>
            </w:r>
          </w:p>
        </w:tc>
        <w:tc>
          <w:tcPr>
            <w:tcW w:w="11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160</w:t>
            </w:r>
          </w:p>
        </w:tc>
        <w:tc>
          <w:tcPr>
            <w:tcW w:w="9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5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41</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打印纸</w:t>
            </w:r>
          </w:p>
        </w:tc>
        <w:tc>
          <w:tcPr>
            <w:tcW w:w="4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电脑打印纸241-2二联整张80列(撕边 色序：白粉1000页/箱)</w:t>
            </w:r>
          </w:p>
        </w:tc>
        <w:tc>
          <w:tcPr>
            <w:tcW w:w="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箱</w:t>
            </w:r>
          </w:p>
        </w:tc>
        <w:tc>
          <w:tcPr>
            <w:tcW w:w="11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150</w:t>
            </w:r>
          </w:p>
        </w:tc>
        <w:tc>
          <w:tcPr>
            <w:tcW w:w="9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5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42</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打印纸</w:t>
            </w:r>
          </w:p>
        </w:tc>
        <w:tc>
          <w:tcPr>
            <w:tcW w:w="4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电脑打印纸241-2-2二联整张80列(撕边 色序：白粉1000页/箱)</w:t>
            </w:r>
          </w:p>
        </w:tc>
        <w:tc>
          <w:tcPr>
            <w:tcW w:w="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箱</w:t>
            </w:r>
          </w:p>
        </w:tc>
        <w:tc>
          <w:tcPr>
            <w:tcW w:w="11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70</w:t>
            </w:r>
          </w:p>
        </w:tc>
        <w:tc>
          <w:tcPr>
            <w:tcW w:w="9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5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43</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打印纸</w:t>
            </w:r>
          </w:p>
        </w:tc>
        <w:tc>
          <w:tcPr>
            <w:tcW w:w="4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电脑打印纸241-3-3三联整张80列(撕边 色序：白黄粉1000页/箱)</w:t>
            </w:r>
          </w:p>
        </w:tc>
        <w:tc>
          <w:tcPr>
            <w:tcW w:w="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箱</w:t>
            </w:r>
          </w:p>
        </w:tc>
        <w:tc>
          <w:tcPr>
            <w:tcW w:w="11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240</w:t>
            </w:r>
          </w:p>
        </w:tc>
        <w:tc>
          <w:tcPr>
            <w:tcW w:w="9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5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44</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打印纸</w:t>
            </w:r>
          </w:p>
        </w:tc>
        <w:tc>
          <w:tcPr>
            <w:tcW w:w="4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电脑打印纸241-1三联整张80列(撕边 色序：白黄粉1000页/箱)</w:t>
            </w:r>
          </w:p>
        </w:tc>
        <w:tc>
          <w:tcPr>
            <w:tcW w:w="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箱</w:t>
            </w:r>
          </w:p>
        </w:tc>
        <w:tc>
          <w:tcPr>
            <w:tcW w:w="11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300</w:t>
            </w:r>
          </w:p>
        </w:tc>
        <w:tc>
          <w:tcPr>
            <w:tcW w:w="9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9" w:hRule="atLeast"/>
          <w:jc w:val="center"/>
        </w:trPr>
        <w:tc>
          <w:tcPr>
            <w:tcW w:w="5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45</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速印纸</w:t>
            </w:r>
          </w:p>
        </w:tc>
        <w:tc>
          <w:tcPr>
            <w:tcW w:w="4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A4 速印纸 报告机用 60G 500页/包</w:t>
            </w:r>
          </w:p>
        </w:tc>
        <w:tc>
          <w:tcPr>
            <w:tcW w:w="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包</w:t>
            </w:r>
          </w:p>
        </w:tc>
        <w:tc>
          <w:tcPr>
            <w:tcW w:w="11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220</w:t>
            </w:r>
          </w:p>
        </w:tc>
        <w:tc>
          <w:tcPr>
            <w:tcW w:w="9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5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46</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艾灸滤芯</w:t>
            </w:r>
          </w:p>
        </w:tc>
        <w:tc>
          <w:tcPr>
            <w:tcW w:w="4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艾灸机滤芯 适用于1002S 每套四层 365*175*335MM 有效期6个月</w:t>
            </w:r>
          </w:p>
        </w:tc>
        <w:tc>
          <w:tcPr>
            <w:tcW w:w="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11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56</w:t>
            </w:r>
          </w:p>
        </w:tc>
        <w:tc>
          <w:tcPr>
            <w:tcW w:w="9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5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47</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艾灸耗绳</w:t>
            </w:r>
          </w:p>
        </w:tc>
        <w:tc>
          <w:tcPr>
            <w:tcW w:w="4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适用于1002S 钢丝绳穿插多组升降单元曲轴，抗拉拔力达到2160MPa</w:t>
            </w:r>
          </w:p>
        </w:tc>
        <w:tc>
          <w:tcPr>
            <w:tcW w:w="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11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w:t>
            </w:r>
          </w:p>
        </w:tc>
        <w:tc>
          <w:tcPr>
            <w:tcW w:w="9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jc w:val="center"/>
        </w:trPr>
        <w:tc>
          <w:tcPr>
            <w:tcW w:w="5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color w:val="auto"/>
                <w:sz w:val="21"/>
                <w:szCs w:val="21"/>
                <w:lang w:eastAsia="zh-CN"/>
              </w:rPr>
              <w:t>※</w:t>
            </w:r>
            <w:r>
              <w:rPr>
                <w:rFonts w:hint="eastAsia" w:ascii="宋体" w:hAnsi="宋体" w:eastAsia="宋体" w:cs="宋体"/>
                <w:i w:val="0"/>
                <w:iCs w:val="0"/>
                <w:color w:val="auto"/>
                <w:kern w:val="0"/>
                <w:sz w:val="21"/>
                <w:szCs w:val="21"/>
                <w:u w:val="none"/>
                <w:lang w:val="en-US" w:eastAsia="zh-CN" w:bidi="ar"/>
              </w:rPr>
              <w:t>48</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开水器滤芯</w:t>
            </w:r>
          </w:p>
        </w:tc>
        <w:tc>
          <w:tcPr>
            <w:tcW w:w="4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适用于WR-G系列开水器 五级滤芯；反渗透膜孔径不大于0.0001微米；后置活性炭滤器 尺寸：15.5cm 原厂</w:t>
            </w:r>
          </w:p>
        </w:tc>
        <w:tc>
          <w:tcPr>
            <w:tcW w:w="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1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160</w:t>
            </w:r>
          </w:p>
        </w:tc>
        <w:tc>
          <w:tcPr>
            <w:tcW w:w="9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5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49</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开水器控制阀</w:t>
            </w:r>
          </w:p>
        </w:tc>
        <w:tc>
          <w:tcPr>
            <w:tcW w:w="4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适用于WR-G系列开水器 不锈钢活塞式，动作灵敏、专制线圈不易烧毁。动作方式：直动式；阀体材质：不锈钢；过滤网：0.5μm。</w:t>
            </w:r>
          </w:p>
        </w:tc>
        <w:tc>
          <w:tcPr>
            <w:tcW w:w="5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11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w:t>
            </w:r>
          </w:p>
        </w:tc>
        <w:tc>
          <w:tcPr>
            <w:tcW w:w="9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280</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kern w:val="2"/>
          <w:sz w:val="21"/>
          <w:szCs w:val="21"/>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val="0"/>
          <w:color w:val="auto"/>
          <w:kern w:val="2"/>
          <w:sz w:val="21"/>
          <w:szCs w:val="21"/>
          <w:highlight w:val="none"/>
          <w:lang w:val="en-US" w:eastAsia="zh-CN" w:bidi="ar-SA"/>
        </w:rPr>
      </w:pPr>
      <w:r>
        <w:rPr>
          <w:rFonts w:hint="eastAsia" w:ascii="宋体" w:hAnsi="宋体" w:eastAsia="宋体" w:cs="宋体"/>
          <w:b/>
          <w:bCs w:val="0"/>
          <w:color w:val="auto"/>
          <w:kern w:val="2"/>
          <w:sz w:val="21"/>
          <w:szCs w:val="21"/>
          <w:highlight w:val="none"/>
          <w:lang w:val="en-US" w:eastAsia="zh-CN" w:bidi="ar-SA"/>
        </w:rPr>
        <w:t xml:space="preserve"> 备注：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val="0"/>
          <w:color w:val="auto"/>
          <w:kern w:val="2"/>
          <w:sz w:val="21"/>
          <w:szCs w:val="21"/>
          <w:highlight w:val="none"/>
          <w:lang w:val="en-US" w:eastAsia="zh-CN" w:bidi="ar-SA"/>
        </w:rPr>
      </w:pPr>
      <w:r>
        <w:rPr>
          <w:rFonts w:hint="eastAsia" w:ascii="宋体" w:hAnsi="宋体" w:eastAsia="宋体" w:cs="宋体"/>
          <w:b/>
          <w:bCs w:val="0"/>
          <w:color w:val="auto"/>
          <w:kern w:val="2"/>
          <w:sz w:val="21"/>
          <w:szCs w:val="21"/>
          <w:highlight w:val="none"/>
          <w:lang w:val="en-US" w:eastAsia="zh-CN" w:bidi="ar-SA"/>
        </w:rPr>
        <w:t>★1.※项为核心产品,开标现场提供样品，对参数进行佐证。核心产品参数存在任何偏离的将导致投标被拒绝。</w:t>
      </w:r>
    </w:p>
    <w:p>
      <w:r>
        <w:rPr>
          <w:rFonts w:hint="eastAsia" w:ascii="宋体" w:hAnsi="宋体" w:eastAsia="宋体" w:cs="宋体"/>
          <w:b/>
          <w:bCs w:val="0"/>
          <w:color w:val="auto"/>
          <w:kern w:val="2"/>
          <w:sz w:val="21"/>
          <w:szCs w:val="21"/>
          <w:highlight w:val="none"/>
          <w:lang w:val="en-US" w:eastAsia="zh-CN" w:bidi="ar-SA"/>
        </w:rPr>
        <w:t>★2.投标单价超过限高单价的，其参与投标的资格将被否决。</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1NmUwMmVjNjU2YzcwMDFmMzY3NzA5Mjc3MGE3YTQifQ=="/>
  </w:docVars>
  <w:rsids>
    <w:rsidRoot w:val="761A3AF4"/>
    <w:rsid w:val="761A3A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b/>
      <w:bCs/>
      <w:kern w:val="0"/>
      <w:sz w:val="21"/>
      <w:szCs w:val="32"/>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3</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2024-06-05T01:28:00Z</dcterms:created>
  <dc:creator> lucky</dc:creator>
  <cp:lastModifiedBy> lucky</cp:lastModifiedBy>
  <dcterms:modified xsi:type="dcterms:W3CDTF">2024-06-05T01:33:06Z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A3D5FADCF1534622A7A45A71A38CBB6C_11</vt:lpwstr>
  </property>
</Properties>
</file>