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【招标公告】北塘院区直梯及扶梯检测项目</w:t>
      </w:r>
    </w:p>
    <w:p>
      <w:pPr>
        <w:pStyle w:val="15"/>
        <w:rPr>
          <w:highlight w:val="none"/>
        </w:rPr>
      </w:pP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天津市滨海新区中医医院北塘院区直梯及扶梯检测项目</w:t>
      </w:r>
      <w:r>
        <w:rPr>
          <w:rFonts w:hint="eastAsia" w:ascii="宋体" w:hAnsi="宋体" w:eastAsia="宋体" w:cs="宋体"/>
          <w:spacing w:val="8"/>
          <w:sz w:val="21"/>
          <w:szCs w:val="21"/>
          <w:highlight w:val="none"/>
          <w:shd w:val="clear" w:color="auto"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default"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spacing w:val="8"/>
          <w:sz w:val="21"/>
          <w:szCs w:val="21"/>
          <w:highlight w:val="none"/>
          <w:shd w:val="clear" w:color="auto" w:fill="FFFFFF"/>
          <w:lang w:val="en-US" w:eastAsia="zh-CN"/>
        </w:rPr>
        <w:t>2.6万元</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1.提供营业执照副本或事业单位法人证书或民办非企业单位登记证书或社会团体法人登记证书或基金会法人登记证书扫描件或复印件并加盖公章。</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2.财务状况报告等相关材料：提供上年度/本年度经第三方会计师事务所审计的企业财务报告扫描件（应包括完整的审计报告和财务报表）或提交响应文件截止日期前近3个月内银行出具的资信证明复印件并加盖公章。</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3.上年度/本年度至少1个月的依法缴纳税收和社会保险费的相关证明材料扫描件或复印件并加盖公章。</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4.提交响应文件截止日前3年在经营活动中没有重大违法记录的书面声明（提交响应文件截止日前成立不足3年的供应商可提供自成立以来无重大违法记录的书面声明）并加盖公章。</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5.不同供应商的授权代表的社保由同一单位缴纳的，其投标无效（填写授权代表授权书加盖公章）。</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6.投标单位为特种设备检测、检验机构，须具备《特种设备检验检测机构核准证》（核准项目中包括电梯检测）。</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7.投标单位已在“天津市特种设备动态信息监管系统”备案并公示。（提供截图）</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8.本项目不接受联合体投标，中标后不得违法分包或转包。</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6</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7</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6</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13</w:t>
      </w:r>
      <w:r>
        <w:rPr>
          <w:rFonts w:hint="eastAsia" w:ascii="宋体" w:hAnsi="宋体" w:eastAsia="宋体" w:cs="宋体"/>
          <w:color w:val="auto"/>
          <w:spacing w:val="8"/>
          <w:sz w:val="21"/>
          <w:szCs w:val="21"/>
          <w:highlight w:val="none"/>
          <w:u w:val="none"/>
          <w:shd w:val="clear" w:color="auto" w:fill="FFFFFF"/>
        </w:rPr>
        <w:t>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6</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17</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w:t>
      </w:r>
      <w:r>
        <w:rPr>
          <w:rFonts w:hint="eastAsia" w:ascii="宋体" w:hAnsi="宋体" w:eastAsia="宋体" w:cs="宋体"/>
          <w:spacing w:val="8"/>
          <w:sz w:val="21"/>
          <w:szCs w:val="21"/>
          <w:highlight w:val="none"/>
          <w:shd w:val="clear" w:color="auto" w:fill="FFFFFF"/>
          <w:lang w:eastAsia="zh-CN"/>
        </w:rPr>
        <w:t>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val="en-US" w:eastAsia="zh-CN"/>
        </w:rPr>
        <w:t>张老师、刘</w:t>
      </w:r>
      <w:r>
        <w:rPr>
          <w:rFonts w:hint="eastAsia" w:ascii="宋体" w:hAnsi="宋体" w:cs="宋体"/>
          <w:spacing w:val="8"/>
          <w:sz w:val="21"/>
          <w:szCs w:val="21"/>
          <w:highlight w:val="none"/>
          <w:shd w:val="clear" w:color="auto" w:fill="FFFFFF"/>
          <w:lang w:eastAsia="zh-CN"/>
        </w:rPr>
        <w:t>老师</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w:t>
      </w:r>
      <w:r>
        <w:rPr>
          <w:rFonts w:hint="eastAsia" w:ascii="宋体" w:hAnsi="宋体" w:eastAsia="宋体" w:cs="宋体"/>
          <w:color w:val="333333"/>
          <w:spacing w:val="8"/>
          <w:sz w:val="21"/>
          <w:szCs w:val="21"/>
          <w:highlight w:val="none"/>
          <w:shd w:val="clear" w:color="auto" w:fill="FFFFFF"/>
          <w:lang w:val="en-US" w:eastAsia="zh-CN"/>
        </w:rPr>
        <w:t>6</w:t>
      </w:r>
      <w:r>
        <w:rPr>
          <w:rFonts w:hint="eastAsia" w:ascii="宋体" w:hAnsi="宋体" w:eastAsia="宋体" w:cs="宋体"/>
          <w:color w:val="333333"/>
          <w:spacing w:val="8"/>
          <w:sz w:val="21"/>
          <w:szCs w:val="21"/>
          <w:highlight w:val="none"/>
          <w:shd w:val="clear" w:color="auto" w:fill="FFFFFF"/>
          <w:lang w:val="en-US" w:eastAsia="zh-CN"/>
        </w:rPr>
        <w:t>月</w:t>
      </w:r>
      <w:r>
        <w:rPr>
          <w:rFonts w:hint="eastAsia" w:ascii="宋体" w:hAnsi="宋体" w:eastAsia="宋体" w:cs="宋体"/>
          <w:color w:val="333333"/>
          <w:spacing w:val="8"/>
          <w:sz w:val="21"/>
          <w:szCs w:val="21"/>
          <w:highlight w:val="none"/>
          <w:shd w:val="clear" w:color="auto" w:fill="FFFFFF"/>
          <w:lang w:val="en-US" w:eastAsia="zh-CN"/>
        </w:rPr>
        <w:t>7</w:t>
      </w:r>
      <w:r>
        <w:rPr>
          <w:rFonts w:hint="eastAsia" w:ascii="宋体" w:hAnsi="宋体" w:eastAsia="宋体" w:cs="宋体"/>
          <w:color w:val="333333"/>
          <w:spacing w:val="8"/>
          <w:sz w:val="21"/>
          <w:szCs w:val="21"/>
          <w:highlight w:val="none"/>
          <w:shd w:val="clear" w:color="auto" w:fill="FFFFFF"/>
          <w:lang w:val="en-US" w:eastAsia="zh-CN"/>
        </w:rPr>
        <w:t>日</w:t>
      </w: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pPr>
        <w:numPr>
          <w:ilvl w:val="0"/>
          <w:numId w:val="1"/>
        </w:numPr>
        <w:rPr>
          <w:rFonts w:ascii="仿宋" w:hAnsi="仿宋" w:eastAsia="仿宋" w:cs="Times New Roman"/>
          <w:sz w:val="28"/>
          <w:szCs w:val="28"/>
        </w:rPr>
      </w:pPr>
      <w:r>
        <w:rPr>
          <w:rFonts w:hint="eastAsia" w:ascii="仿宋" w:hAnsi="仿宋" w:eastAsia="仿宋" w:cs="仿宋_GB2312"/>
          <w:sz w:val="28"/>
          <w:szCs w:val="28"/>
        </w:rPr>
        <w:t>项目名称及概述：</w:t>
      </w:r>
    </w:p>
    <w:p>
      <w:pPr>
        <w:ind w:firstLine="551" w:firstLineChars="197"/>
        <w:rPr>
          <w:rFonts w:ascii="仿宋" w:hAnsi="仿宋" w:eastAsia="仿宋" w:cs="仿宋_GB2312"/>
          <w:sz w:val="28"/>
          <w:szCs w:val="28"/>
        </w:rPr>
      </w:pPr>
      <w:r>
        <w:rPr>
          <w:rFonts w:hint="eastAsia" w:ascii="仿宋" w:hAnsi="仿宋" w:eastAsia="仿宋" w:cs="仿宋_GB2312"/>
          <w:sz w:val="28"/>
          <w:szCs w:val="28"/>
        </w:rPr>
        <w:t>北塘院区直梯及扶梯检测项目：依据《电梯监督检验和定期检验规则》（TSGT7001-2023）及《电梯自行检测规则》（TSG T7008-2023），对医院32部直梯及12部扶梯开展自行检测服务。电梯数量共44台，电梯明细详见附件。</w:t>
      </w:r>
    </w:p>
    <w:p>
      <w:pPr>
        <w:numPr>
          <w:ilvl w:val="0"/>
          <w:numId w:val="1"/>
        </w:numPr>
        <w:rPr>
          <w:rFonts w:ascii="仿宋" w:hAnsi="仿宋" w:eastAsia="仿宋" w:cs="Times New Roman"/>
          <w:sz w:val="28"/>
          <w:szCs w:val="28"/>
        </w:rPr>
      </w:pPr>
      <w:r>
        <w:rPr>
          <w:rFonts w:hint="eastAsia" w:ascii="仿宋" w:hAnsi="仿宋" w:eastAsia="仿宋" w:cs="仿宋_GB2312"/>
          <w:sz w:val="28"/>
          <w:szCs w:val="28"/>
        </w:rPr>
        <w:t>预计服务期限：四个月。</w:t>
      </w:r>
    </w:p>
    <w:p>
      <w:pPr>
        <w:numPr>
          <w:ilvl w:val="0"/>
          <w:numId w:val="1"/>
        </w:numPr>
        <w:rPr>
          <w:rFonts w:ascii="仿宋" w:hAnsi="仿宋" w:eastAsia="仿宋" w:cs="Times New Roman"/>
          <w:sz w:val="28"/>
          <w:szCs w:val="28"/>
        </w:rPr>
      </w:pPr>
      <w:r>
        <w:rPr>
          <w:rFonts w:hint="eastAsia" w:ascii="仿宋" w:hAnsi="仿宋" w:eastAsia="仿宋" w:cs="仿宋_GB2312"/>
          <w:sz w:val="28"/>
          <w:szCs w:val="28"/>
        </w:rPr>
        <w:t>预算价格：人民币2.6万元（大写：贰万陆仟元整）。</w:t>
      </w:r>
    </w:p>
    <w:p>
      <w:pPr>
        <w:numPr>
          <w:ilvl w:val="0"/>
          <w:numId w:val="1"/>
        </w:numPr>
        <w:rPr>
          <w:rFonts w:ascii="仿宋" w:hAnsi="仿宋" w:eastAsia="仿宋" w:cs="Times New Roman"/>
          <w:sz w:val="28"/>
          <w:szCs w:val="28"/>
        </w:rPr>
      </w:pPr>
      <w:r>
        <w:rPr>
          <w:rFonts w:hint="eastAsia" w:ascii="仿宋" w:hAnsi="仿宋" w:eastAsia="仿宋" w:cs="仿宋_GB2312"/>
          <w:sz w:val="28"/>
          <w:szCs w:val="28"/>
        </w:rPr>
        <w:t>资格要求：</w:t>
      </w:r>
    </w:p>
    <w:p>
      <w:pPr>
        <w:numPr>
          <w:ilvl w:val="-1"/>
          <w:numId w:val="0"/>
        </w:numPr>
        <w:ind w:left="420" w:leftChars="200" w:firstLine="0" w:firstLineChars="0"/>
        <w:rPr>
          <w:rFonts w:ascii="仿宋" w:hAnsi="仿宋" w:eastAsia="仿宋" w:cs="仿宋_GB2312"/>
          <w:sz w:val="28"/>
          <w:szCs w:val="28"/>
        </w:rPr>
      </w:pPr>
      <w:r>
        <w:rPr>
          <w:rFonts w:hint="eastAsia" w:ascii="仿宋" w:hAnsi="仿宋" w:eastAsia="仿宋" w:cs="仿宋_GB2312"/>
          <w:sz w:val="28"/>
          <w:szCs w:val="28"/>
          <w:lang w:val="en-US" w:eastAsia="zh-CN"/>
        </w:rPr>
        <w:t>1.</w:t>
      </w:r>
      <w:r>
        <w:rPr>
          <w:rFonts w:ascii="仿宋" w:hAnsi="仿宋" w:eastAsia="仿宋" w:cs="仿宋_GB2312"/>
          <w:sz w:val="28"/>
          <w:szCs w:val="28"/>
        </w:rPr>
        <w:t>提供营业执照副本或事业单位法人证书或民办非企业单位登记证书或社会团体法人登记证书或基金会法人登记证书扫描件或复印件并加盖公章。</w:t>
      </w:r>
    </w:p>
    <w:p>
      <w:pPr>
        <w:widowControl/>
        <w:numPr>
          <w:ilvl w:val="-1"/>
          <w:numId w:val="0"/>
        </w:numPr>
        <w:spacing w:beforeAutospacing="0" w:after="60" w:afterAutospacing="0" w:line="240" w:lineRule="auto"/>
        <w:ind w:left="420" w:leftChars="200" w:firstLine="0" w:firstLineChars="0"/>
        <w:rPr>
          <w:rFonts w:ascii="仿宋" w:hAnsi="仿宋" w:eastAsia="仿宋" w:cs="仿宋_GB2312"/>
          <w:color w:val="auto"/>
          <w:sz w:val="28"/>
          <w:szCs w:val="28"/>
        </w:rPr>
      </w:pPr>
      <w:r>
        <w:rPr>
          <w:rFonts w:hint="eastAsia" w:ascii="仿宋" w:hAnsi="仿宋" w:eastAsia="仿宋" w:cs="仿宋_GB2312"/>
          <w:color w:val="auto"/>
          <w:sz w:val="28"/>
          <w:szCs w:val="28"/>
          <w:lang w:val="en-US" w:eastAsia="zh-CN"/>
        </w:rPr>
        <w:t>2.</w:t>
      </w:r>
      <w:r>
        <w:rPr>
          <w:rFonts w:hint="eastAsia" w:ascii="仿宋" w:hAnsi="仿宋" w:eastAsia="仿宋" w:cs="仿宋_GB2312"/>
          <w:color w:val="auto"/>
          <w:sz w:val="28"/>
          <w:szCs w:val="28"/>
        </w:rPr>
        <w:t>财务状况报告等相关材料：提供上年度</w:t>
      </w:r>
      <w:r>
        <w:rPr>
          <w:rFonts w:ascii="仿宋" w:hAnsi="仿宋" w:eastAsia="仿宋" w:cs="仿宋_GB2312"/>
          <w:color w:val="auto"/>
          <w:sz w:val="28"/>
          <w:szCs w:val="28"/>
        </w:rPr>
        <w:t>/</w:t>
      </w:r>
      <w:r>
        <w:rPr>
          <w:rFonts w:hint="eastAsia" w:ascii="仿宋" w:hAnsi="仿宋" w:eastAsia="仿宋" w:cs="仿宋_GB2312"/>
          <w:color w:val="auto"/>
          <w:sz w:val="28"/>
          <w:szCs w:val="28"/>
        </w:rPr>
        <w:t>本年度经第三方会计师事务所审计的企业财务报告扫描件（应包括完整的审计报告和财务报表）或提交响应文件截止日期前近</w:t>
      </w:r>
      <w:r>
        <w:rPr>
          <w:rFonts w:ascii="仿宋" w:hAnsi="仿宋" w:eastAsia="仿宋" w:cs="仿宋_GB2312"/>
          <w:color w:val="auto"/>
          <w:sz w:val="28"/>
          <w:szCs w:val="28"/>
        </w:rPr>
        <w:t>3</w:t>
      </w:r>
      <w:r>
        <w:rPr>
          <w:rFonts w:hint="eastAsia" w:ascii="仿宋" w:hAnsi="仿宋" w:eastAsia="仿宋" w:cs="仿宋_GB2312"/>
          <w:color w:val="auto"/>
          <w:sz w:val="28"/>
          <w:szCs w:val="28"/>
        </w:rPr>
        <w:t>个月内银行出具的资信证明复印件并加盖公章。</w:t>
      </w:r>
    </w:p>
    <w:p>
      <w:pPr>
        <w:widowControl/>
        <w:numPr>
          <w:ilvl w:val="-1"/>
          <w:numId w:val="0"/>
        </w:numPr>
        <w:spacing w:beforeAutospacing="0" w:after="60" w:afterAutospacing="0" w:line="240" w:lineRule="auto"/>
        <w:ind w:left="420" w:leftChars="200" w:firstLine="0" w:firstLineChars="0"/>
        <w:rPr>
          <w:rFonts w:ascii="仿宋" w:hAnsi="仿宋" w:eastAsia="仿宋" w:cs="仿宋_GB2312"/>
          <w:sz w:val="28"/>
          <w:szCs w:val="28"/>
        </w:rPr>
      </w:pPr>
      <w:r>
        <w:rPr>
          <w:rFonts w:hint="eastAsia" w:ascii="仿宋" w:hAnsi="仿宋" w:eastAsia="仿宋" w:cs="仿宋_GB2312"/>
          <w:color w:val="auto"/>
          <w:sz w:val="28"/>
          <w:szCs w:val="28"/>
          <w:lang w:val="en-US" w:eastAsia="zh-CN"/>
        </w:rPr>
        <w:t>3.</w:t>
      </w:r>
      <w:r>
        <w:rPr>
          <w:rFonts w:hint="eastAsia" w:ascii="仿宋" w:hAnsi="仿宋" w:eastAsia="仿宋" w:cs="仿宋_GB2312"/>
          <w:color w:val="auto"/>
          <w:sz w:val="28"/>
          <w:szCs w:val="28"/>
        </w:rPr>
        <w:t>上年度</w:t>
      </w:r>
      <w:r>
        <w:rPr>
          <w:rFonts w:ascii="仿宋" w:hAnsi="仿宋" w:eastAsia="仿宋" w:cs="仿宋_GB2312"/>
          <w:color w:val="auto"/>
          <w:sz w:val="28"/>
          <w:szCs w:val="28"/>
        </w:rPr>
        <w:t>/</w:t>
      </w:r>
      <w:r>
        <w:rPr>
          <w:rFonts w:hint="eastAsia" w:ascii="仿宋" w:hAnsi="仿宋" w:eastAsia="仿宋" w:cs="仿宋_GB2312"/>
          <w:color w:val="auto"/>
          <w:sz w:val="28"/>
          <w:szCs w:val="28"/>
        </w:rPr>
        <w:t>本年度至少</w:t>
      </w:r>
      <w:r>
        <w:rPr>
          <w:rFonts w:ascii="仿宋" w:hAnsi="仿宋" w:eastAsia="仿宋" w:cs="仿宋_GB2312"/>
          <w:color w:val="auto"/>
          <w:sz w:val="28"/>
          <w:szCs w:val="28"/>
        </w:rPr>
        <w:t>1</w:t>
      </w:r>
      <w:r>
        <w:rPr>
          <w:rFonts w:hint="eastAsia" w:ascii="仿宋" w:hAnsi="仿宋" w:eastAsia="仿宋" w:cs="仿宋_GB2312"/>
          <w:color w:val="auto"/>
          <w:sz w:val="28"/>
          <w:szCs w:val="28"/>
        </w:rPr>
        <w:t>个月的依法缴纳税收和社会保险费的相关证明材料扫描件或复印件并加盖公章。</w:t>
      </w:r>
    </w:p>
    <w:p>
      <w:pPr>
        <w:widowControl/>
        <w:numPr>
          <w:ilvl w:val="-1"/>
          <w:numId w:val="0"/>
        </w:numPr>
        <w:spacing w:beforeAutospacing="0" w:after="60" w:afterAutospacing="0" w:line="240" w:lineRule="auto"/>
        <w:ind w:left="420" w:leftChars="200" w:firstLine="0" w:firstLineChars="0"/>
        <w:rPr>
          <w:rFonts w:ascii="仿宋" w:hAnsi="仿宋" w:eastAsia="仿宋" w:cs="仿宋_GB2312"/>
          <w:sz w:val="28"/>
          <w:szCs w:val="28"/>
        </w:rPr>
      </w:pP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rPr>
        <w:t>提交响应文件截止日前</w:t>
      </w:r>
      <w:r>
        <w:rPr>
          <w:rFonts w:ascii="仿宋" w:hAnsi="仿宋" w:eastAsia="仿宋" w:cs="仿宋_GB2312"/>
          <w:color w:val="auto"/>
          <w:sz w:val="28"/>
          <w:szCs w:val="28"/>
        </w:rPr>
        <w:t>3</w:t>
      </w:r>
      <w:r>
        <w:rPr>
          <w:rFonts w:hint="eastAsia" w:ascii="仿宋" w:hAnsi="仿宋" w:eastAsia="仿宋" w:cs="仿宋_GB2312"/>
          <w:color w:val="auto"/>
          <w:sz w:val="28"/>
          <w:szCs w:val="28"/>
        </w:rPr>
        <w:t>年在经营活动中没有重大违法记录的书面声明（提交响应文件截止日前成立不足</w:t>
      </w:r>
      <w:r>
        <w:rPr>
          <w:rFonts w:ascii="仿宋" w:hAnsi="仿宋" w:eastAsia="仿宋" w:cs="仿宋_GB2312"/>
          <w:color w:val="auto"/>
          <w:sz w:val="28"/>
          <w:szCs w:val="28"/>
        </w:rPr>
        <w:t>3</w:t>
      </w:r>
      <w:r>
        <w:rPr>
          <w:rFonts w:hint="eastAsia" w:ascii="仿宋" w:hAnsi="仿宋" w:eastAsia="仿宋" w:cs="仿宋_GB2312"/>
          <w:color w:val="auto"/>
          <w:sz w:val="28"/>
          <w:szCs w:val="28"/>
        </w:rPr>
        <w:t>年的供应商可提供自成立以来无重大违法记录的书面声明）并加盖公章。</w:t>
      </w:r>
    </w:p>
    <w:p>
      <w:pPr>
        <w:numPr>
          <w:ilvl w:val="-1"/>
          <w:numId w:val="0"/>
        </w:numPr>
        <w:ind w:left="420" w:leftChars="200" w:firstLine="0" w:firstLineChars="0"/>
        <w:rPr>
          <w:rFonts w:ascii="仿宋" w:hAnsi="仿宋" w:eastAsia="仿宋" w:cs="仿宋_GB2312"/>
          <w:sz w:val="28"/>
          <w:szCs w:val="28"/>
        </w:rPr>
      </w:pPr>
      <w:r>
        <w:rPr>
          <w:rFonts w:hint="eastAsia" w:ascii="仿宋" w:hAnsi="仿宋" w:eastAsia="仿宋" w:cs="仿宋_GB2312"/>
          <w:sz w:val="28"/>
          <w:szCs w:val="28"/>
          <w:lang w:val="en-US" w:eastAsia="zh-CN"/>
        </w:rPr>
        <w:t>5.</w:t>
      </w:r>
      <w:r>
        <w:rPr>
          <w:rFonts w:hint="eastAsia" w:ascii="仿宋" w:hAnsi="仿宋" w:eastAsia="仿宋" w:cs="仿宋_GB2312"/>
          <w:sz w:val="28"/>
          <w:szCs w:val="28"/>
        </w:rPr>
        <w:t>不同供应商的授权代表的社保由同一单位缴纳的，其投标无效（填写授权代表授权书加盖公章）。</w:t>
      </w:r>
    </w:p>
    <w:p>
      <w:pPr>
        <w:numPr>
          <w:ilvl w:val="-1"/>
          <w:numId w:val="0"/>
        </w:numPr>
        <w:ind w:left="420" w:leftChars="200" w:firstLine="0" w:firstLineChars="0"/>
        <w:rPr>
          <w:rFonts w:ascii="仿宋" w:hAnsi="仿宋" w:eastAsia="仿宋" w:cs="仿宋_GB2312"/>
          <w:sz w:val="28"/>
          <w:szCs w:val="28"/>
        </w:rPr>
      </w:pPr>
      <w:r>
        <w:rPr>
          <w:rFonts w:hint="eastAsia" w:ascii="仿宋" w:hAnsi="仿宋" w:eastAsia="仿宋" w:cs="仿宋_GB2312"/>
          <w:sz w:val="28"/>
          <w:szCs w:val="28"/>
          <w:lang w:val="en-US" w:eastAsia="zh-CN"/>
        </w:rPr>
        <w:t>6.</w:t>
      </w:r>
      <w:r>
        <w:rPr>
          <w:rFonts w:hint="eastAsia" w:ascii="仿宋" w:hAnsi="仿宋" w:eastAsia="仿宋" w:cs="仿宋_GB2312"/>
          <w:sz w:val="28"/>
          <w:szCs w:val="28"/>
        </w:rPr>
        <w:t>投标单位为特种设备检测、检验机构，须具备《特种设备检验检测机构核准证》（核准项目中包括电梯检测）。</w:t>
      </w:r>
    </w:p>
    <w:p>
      <w:pPr>
        <w:numPr>
          <w:ilvl w:val="-1"/>
          <w:numId w:val="0"/>
        </w:numPr>
        <w:ind w:left="420" w:leftChars="200" w:firstLine="0" w:firstLineChars="0"/>
        <w:rPr>
          <w:rFonts w:ascii="仿宋" w:hAnsi="仿宋" w:eastAsia="仿宋" w:cs="仿宋_GB2312"/>
          <w:sz w:val="28"/>
          <w:szCs w:val="28"/>
        </w:rPr>
      </w:pPr>
      <w:r>
        <w:rPr>
          <w:rFonts w:hint="eastAsia" w:ascii="仿宋" w:hAnsi="仿宋" w:eastAsia="仿宋" w:cs="仿宋_GB2312"/>
          <w:sz w:val="28"/>
          <w:szCs w:val="28"/>
          <w:lang w:val="en-US" w:eastAsia="zh-CN"/>
        </w:rPr>
        <w:t>7.</w:t>
      </w:r>
      <w:r>
        <w:rPr>
          <w:rFonts w:hint="eastAsia" w:ascii="仿宋" w:hAnsi="仿宋" w:eastAsia="仿宋" w:cs="仿宋_GB2312"/>
          <w:sz w:val="28"/>
          <w:szCs w:val="28"/>
        </w:rPr>
        <w:t>投标单位已在“天津市特种设备动态信息监管系统”备案并公示。（提供截图）</w:t>
      </w:r>
    </w:p>
    <w:p>
      <w:pPr>
        <w:numPr>
          <w:ilvl w:val="-1"/>
          <w:numId w:val="0"/>
        </w:numPr>
        <w:ind w:left="420" w:leftChars="200" w:firstLine="0" w:firstLineChars="0"/>
        <w:rPr>
          <w:rFonts w:ascii="仿宋" w:hAnsi="仿宋" w:eastAsia="仿宋" w:cs="仿宋_GB2312"/>
          <w:sz w:val="28"/>
          <w:szCs w:val="28"/>
        </w:rPr>
      </w:pPr>
      <w:r>
        <w:rPr>
          <w:rFonts w:hint="eastAsia" w:ascii="仿宋" w:hAnsi="仿宋" w:eastAsia="仿宋" w:cs="仿宋_GB2312"/>
          <w:sz w:val="28"/>
          <w:szCs w:val="28"/>
          <w:lang w:val="en-US" w:eastAsia="zh-CN"/>
        </w:rPr>
        <w:t>8.</w:t>
      </w:r>
      <w:r>
        <w:rPr>
          <w:rFonts w:hint="eastAsia" w:ascii="仿宋" w:hAnsi="仿宋" w:eastAsia="仿宋" w:cs="仿宋_GB2312"/>
          <w:sz w:val="28"/>
          <w:szCs w:val="28"/>
        </w:rPr>
        <w:t>本项目不接受联合体投标，中标后不得违法分包或转包。</w:t>
      </w:r>
    </w:p>
    <w:p>
      <w:pPr>
        <w:numPr>
          <w:ilvl w:val="0"/>
          <w:numId w:val="1"/>
        </w:numPr>
        <w:rPr>
          <w:rFonts w:ascii="仿宋" w:hAnsi="仿宋" w:eastAsia="仿宋" w:cs="仿宋_GB2312"/>
          <w:sz w:val="28"/>
          <w:szCs w:val="28"/>
        </w:rPr>
      </w:pPr>
      <w:r>
        <w:rPr>
          <w:rFonts w:hint="eastAsia" w:ascii="仿宋" w:hAnsi="仿宋" w:eastAsia="仿宋" w:cs="仿宋_GB2312"/>
          <w:sz w:val="28"/>
          <w:szCs w:val="28"/>
        </w:rPr>
        <w:t>具体服务要求</w:t>
      </w:r>
    </w:p>
    <w:p>
      <w:pPr>
        <w:numPr>
          <w:ilvl w:val="0"/>
          <w:numId w:val="0"/>
        </w:numPr>
        <w:ind w:left="0" w:firstLine="560" w:firstLineChars="200"/>
        <w:rPr>
          <w:rFonts w:ascii="仿宋" w:hAnsi="仿宋" w:eastAsia="仿宋" w:cs="仿宋_GB2312"/>
          <w:sz w:val="28"/>
          <w:szCs w:val="28"/>
        </w:rPr>
      </w:pPr>
      <w:r>
        <w:rPr>
          <w:rFonts w:ascii="仿宋" w:hAnsi="仿宋" w:eastAsia="仿宋" w:cs="仿宋_GB2312"/>
          <w:kern w:val="2"/>
          <w:sz w:val="28"/>
          <w:szCs w:val="28"/>
          <w:lang w:val="en-US" w:eastAsia="zh-CN" w:bidi="ar-SA"/>
        </w:rPr>
        <w:t>1.</w:t>
      </w:r>
      <w:r>
        <w:rPr>
          <w:rFonts w:hint="eastAsia" w:ascii="仿宋" w:hAnsi="仿宋" w:eastAsia="仿宋" w:cs="仿宋_GB2312"/>
          <w:sz w:val="28"/>
          <w:szCs w:val="28"/>
        </w:rPr>
        <w:t>作业标准须按照</w:t>
      </w:r>
      <w:r>
        <w:rPr>
          <w:rFonts w:hint="eastAsia" w:ascii="仿宋" w:hAnsi="仿宋" w:eastAsia="仿宋" w:cs="仿宋"/>
          <w:sz w:val="28"/>
          <w:szCs w:val="28"/>
        </w:rPr>
        <w:t>《天津市市场监督管理委员会关于印发新版电梯检验自行检测规则实施意见的通知》文件要求及</w:t>
      </w:r>
      <w:r>
        <w:rPr>
          <w:rFonts w:hint="eastAsia" w:ascii="仿宋" w:hAnsi="仿宋" w:eastAsia="仿宋" w:cs="仿宋_GB2312"/>
          <w:sz w:val="28"/>
          <w:szCs w:val="28"/>
        </w:rPr>
        <w:t>《电梯自行检测规则》（TSG T7008-2023）的相关规定要求进行；</w:t>
      </w:r>
    </w:p>
    <w:p>
      <w:pPr>
        <w:numPr>
          <w:ilvl w:val="0"/>
          <w:numId w:val="0"/>
        </w:numPr>
        <w:ind w:left="0" w:firstLine="560" w:firstLineChars="200"/>
        <w:rPr>
          <w:rFonts w:ascii="仿宋" w:hAnsi="仿宋" w:eastAsia="仿宋" w:cs="仿宋_GB2312"/>
          <w:sz w:val="28"/>
          <w:szCs w:val="28"/>
        </w:rPr>
      </w:pPr>
      <w:r>
        <w:rPr>
          <w:rFonts w:ascii="仿宋" w:hAnsi="仿宋" w:eastAsia="仿宋" w:cs="仿宋_GB2312"/>
          <w:kern w:val="2"/>
          <w:sz w:val="28"/>
          <w:szCs w:val="28"/>
          <w:lang w:val="en-US" w:eastAsia="zh-CN" w:bidi="ar-SA"/>
        </w:rPr>
        <w:t>2.</w:t>
      </w:r>
      <w:r>
        <w:rPr>
          <w:rFonts w:hint="eastAsia" w:ascii="仿宋" w:hAnsi="仿宋" w:eastAsia="仿宋" w:cs="仿宋_GB2312"/>
          <w:sz w:val="28"/>
          <w:szCs w:val="28"/>
        </w:rPr>
        <w:t>供应商需根据医院实际情况制定电梯自行检测周期表，并提前1个月向医院发出自行检测预警提示；</w:t>
      </w:r>
    </w:p>
    <w:p>
      <w:pPr>
        <w:numPr>
          <w:ilvl w:val="0"/>
          <w:numId w:val="0"/>
        </w:numPr>
        <w:ind w:left="0" w:firstLine="560" w:firstLineChars="200"/>
        <w:rPr>
          <w:rFonts w:ascii="仿宋" w:hAnsi="仿宋" w:eastAsia="仿宋" w:cs="仿宋_GB2312"/>
          <w:sz w:val="28"/>
          <w:szCs w:val="28"/>
        </w:rPr>
      </w:pPr>
      <w:r>
        <w:rPr>
          <w:rFonts w:ascii="仿宋" w:hAnsi="仿宋" w:eastAsia="仿宋" w:cs="仿宋_GB2312"/>
          <w:kern w:val="2"/>
          <w:sz w:val="28"/>
          <w:szCs w:val="28"/>
          <w:lang w:val="en-US" w:eastAsia="zh-CN" w:bidi="ar-SA"/>
        </w:rPr>
        <w:t>3.</w:t>
      </w:r>
      <w:r>
        <w:rPr>
          <w:rFonts w:hint="eastAsia" w:ascii="仿宋" w:hAnsi="仿宋" w:eastAsia="仿宋" w:cs="仿宋_GB2312"/>
          <w:sz w:val="28"/>
          <w:szCs w:val="28"/>
        </w:rPr>
        <w:t>供应商需在医院电梯及扶梯年检到期前完成全部检测工作并取得相应报告及特种设备使用标志等；</w:t>
      </w:r>
    </w:p>
    <w:p>
      <w:pPr>
        <w:numPr>
          <w:ilvl w:val="0"/>
          <w:numId w:val="0"/>
        </w:numPr>
        <w:ind w:left="0" w:firstLine="560" w:firstLineChars="200"/>
        <w:rPr>
          <w:rFonts w:ascii="仿宋" w:hAnsi="仿宋" w:eastAsia="仿宋" w:cs="仿宋_GB2312"/>
          <w:sz w:val="28"/>
          <w:szCs w:val="28"/>
        </w:rPr>
      </w:pPr>
      <w:r>
        <w:rPr>
          <w:rFonts w:ascii="仿宋" w:hAnsi="仿宋" w:eastAsia="仿宋" w:cs="仿宋_GB2312"/>
          <w:kern w:val="2"/>
          <w:sz w:val="28"/>
          <w:szCs w:val="28"/>
          <w:lang w:val="en-US" w:eastAsia="zh-CN" w:bidi="ar-SA"/>
        </w:rPr>
        <w:t>4.</w:t>
      </w:r>
      <w:r>
        <w:rPr>
          <w:rFonts w:hint="eastAsia" w:ascii="仿宋" w:hAnsi="仿宋" w:eastAsia="仿宋" w:cs="仿宋_GB2312"/>
          <w:sz w:val="28"/>
          <w:szCs w:val="28"/>
        </w:rPr>
        <w:t>供应商现场检测时，现场至少由2名具有电梯检验员及以上资格的人员按照电梯检测项目内容、要求和方法进行，并对现场实验过程进行全程视频录像；现场录像视频应能有效识别检测人员、所检电梯、工作内容、检测时长等信息，现场视频记录保存日期不少于报告有效期；</w:t>
      </w:r>
    </w:p>
    <w:p>
      <w:pPr>
        <w:numPr>
          <w:ilvl w:val="0"/>
          <w:numId w:val="0"/>
        </w:numPr>
        <w:ind w:left="0" w:firstLine="560" w:firstLineChars="200"/>
        <w:rPr>
          <w:rFonts w:ascii="仿宋" w:hAnsi="仿宋" w:eastAsia="仿宋" w:cs="仿宋_GB2312"/>
          <w:sz w:val="28"/>
          <w:szCs w:val="28"/>
        </w:rPr>
      </w:pPr>
      <w:r>
        <w:rPr>
          <w:rFonts w:ascii="仿宋" w:hAnsi="仿宋" w:eastAsia="仿宋" w:cs="仿宋_GB2312"/>
          <w:kern w:val="2"/>
          <w:sz w:val="28"/>
          <w:szCs w:val="28"/>
          <w:lang w:val="en-US" w:eastAsia="zh-CN" w:bidi="ar-SA"/>
        </w:rPr>
        <w:t>5.</w:t>
      </w:r>
      <w:r>
        <w:rPr>
          <w:rFonts w:hint="eastAsia" w:ascii="仿宋" w:hAnsi="仿宋" w:eastAsia="仿宋" w:cs="仿宋_GB2312"/>
          <w:sz w:val="28"/>
          <w:szCs w:val="28"/>
        </w:rPr>
        <w:t>供应商在检测工作完成后出具《电梯自行检测备忘录》，对检测中发现的不符合情况及相关建议及时告知医院电梯维保单位整改，并告知医院将《电梯自行检测备忘录》公示在便于电梯使用者阅读的位置，公示时间不少于15天；</w:t>
      </w:r>
    </w:p>
    <w:p>
      <w:pPr>
        <w:numPr>
          <w:ilvl w:val="0"/>
          <w:numId w:val="0"/>
        </w:numPr>
        <w:ind w:left="0" w:firstLine="560" w:firstLineChars="200"/>
        <w:rPr>
          <w:rFonts w:ascii="仿宋" w:hAnsi="仿宋" w:eastAsia="仿宋" w:cs="仿宋_GB2312"/>
          <w:sz w:val="28"/>
          <w:szCs w:val="28"/>
        </w:rPr>
      </w:pPr>
      <w:r>
        <w:rPr>
          <w:rFonts w:ascii="仿宋" w:hAnsi="仿宋" w:eastAsia="仿宋" w:cs="仿宋_GB2312"/>
          <w:kern w:val="2"/>
          <w:sz w:val="28"/>
          <w:szCs w:val="28"/>
          <w:lang w:val="en-US" w:eastAsia="zh-CN" w:bidi="ar-SA"/>
        </w:rPr>
        <w:t>6.</w:t>
      </w:r>
      <w:r>
        <w:rPr>
          <w:rFonts w:hint="eastAsia" w:ascii="仿宋" w:hAnsi="仿宋" w:eastAsia="仿宋" w:cs="仿宋_GB2312"/>
          <w:sz w:val="28"/>
          <w:szCs w:val="28"/>
        </w:rPr>
        <w:t>供应商在确认整改情况完成后5个工作日内出具合格的《电梯自行检测报告》，签署检测报告的检测、审核、批准人员应当为不同人员；</w:t>
      </w:r>
    </w:p>
    <w:p>
      <w:pPr>
        <w:numPr>
          <w:ilvl w:val="0"/>
          <w:numId w:val="0"/>
        </w:numPr>
        <w:ind w:left="0" w:firstLine="560" w:firstLineChars="200"/>
        <w:rPr>
          <w:rFonts w:ascii="仿宋" w:hAnsi="仿宋" w:eastAsia="仿宋" w:cs="仿宋_GB2312"/>
          <w:sz w:val="28"/>
          <w:szCs w:val="28"/>
        </w:rPr>
      </w:pPr>
      <w:r>
        <w:rPr>
          <w:rFonts w:ascii="仿宋" w:hAnsi="仿宋" w:eastAsia="仿宋" w:cs="仿宋_GB2312"/>
          <w:kern w:val="2"/>
          <w:sz w:val="28"/>
          <w:szCs w:val="28"/>
          <w:lang w:val="en-US" w:eastAsia="zh-CN" w:bidi="ar-SA"/>
        </w:rPr>
        <w:t>7.</w:t>
      </w:r>
      <w:r>
        <w:rPr>
          <w:rFonts w:hint="eastAsia" w:ascii="仿宋" w:hAnsi="仿宋" w:eastAsia="仿宋" w:cs="仿宋_GB2312"/>
          <w:sz w:val="28"/>
          <w:szCs w:val="28"/>
        </w:rPr>
        <w:t>供应商在出具检测报告当日内协助医院将《电梯自行检测符合性声明》上传至“天津市特种设备动态信息监管系统”换取电梯年度使用标志；</w:t>
      </w:r>
    </w:p>
    <w:p>
      <w:pPr>
        <w:numPr>
          <w:ilvl w:val="0"/>
          <w:numId w:val="0"/>
        </w:numPr>
        <w:ind w:left="0" w:firstLine="560" w:firstLineChars="200"/>
        <w:rPr>
          <w:rFonts w:ascii="仿宋" w:hAnsi="仿宋" w:eastAsia="仿宋" w:cs="仿宋_GB2312"/>
          <w:sz w:val="28"/>
          <w:szCs w:val="28"/>
        </w:rPr>
      </w:pPr>
      <w:r>
        <w:rPr>
          <w:rFonts w:ascii="仿宋" w:hAnsi="仿宋" w:eastAsia="仿宋" w:cs="仿宋_GB2312"/>
          <w:kern w:val="2"/>
          <w:sz w:val="28"/>
          <w:szCs w:val="28"/>
          <w:lang w:val="en-US" w:eastAsia="zh-CN" w:bidi="ar-SA"/>
        </w:rPr>
        <w:t>8.</w:t>
      </w:r>
      <w:r>
        <w:rPr>
          <w:rFonts w:hint="eastAsia" w:ascii="仿宋" w:hAnsi="仿宋" w:eastAsia="仿宋" w:cs="仿宋_GB2312"/>
          <w:sz w:val="28"/>
          <w:szCs w:val="28"/>
        </w:rPr>
        <w:t>供应商作业过程中应在医院维保人员配合下，服从医院现场安全管理，落实现场安全防护措施，保证作业安全；</w:t>
      </w:r>
    </w:p>
    <w:p>
      <w:pPr>
        <w:numPr>
          <w:ilvl w:val="0"/>
          <w:numId w:val="0"/>
        </w:numPr>
        <w:ind w:left="0" w:firstLine="560" w:firstLineChars="200"/>
        <w:rPr>
          <w:rFonts w:ascii="仿宋" w:hAnsi="仿宋" w:eastAsia="仿宋" w:cs="仿宋_GB2312"/>
          <w:sz w:val="28"/>
          <w:szCs w:val="28"/>
        </w:rPr>
      </w:pPr>
      <w:r>
        <w:rPr>
          <w:rFonts w:ascii="仿宋" w:hAnsi="仿宋" w:eastAsia="仿宋" w:cs="仿宋_GB2312"/>
          <w:kern w:val="2"/>
          <w:sz w:val="28"/>
          <w:szCs w:val="28"/>
          <w:lang w:val="en-US" w:eastAsia="zh-CN" w:bidi="ar-SA"/>
        </w:rPr>
        <w:t>9.</w:t>
      </w:r>
      <w:r>
        <w:rPr>
          <w:rFonts w:hint="eastAsia" w:ascii="仿宋" w:hAnsi="仿宋" w:eastAsia="仿宋" w:cs="仿宋_GB2312"/>
          <w:sz w:val="28"/>
          <w:szCs w:val="28"/>
        </w:rPr>
        <w:t>供应商需为检测人员购买足额的人身意外伤害保险，中标单位相关人员在检测期间发生的任何意外事件与医院无关，由中标单位自行承担责任；</w:t>
      </w:r>
    </w:p>
    <w:p>
      <w:pPr>
        <w:numPr>
          <w:ilvl w:val="0"/>
          <w:numId w:val="1"/>
        </w:numPr>
        <w:rPr>
          <w:rFonts w:ascii="仿宋" w:hAnsi="仿宋" w:eastAsia="仿宋" w:cs="仿宋_GB2312"/>
          <w:sz w:val="28"/>
          <w:szCs w:val="28"/>
        </w:rPr>
      </w:pPr>
      <w:r>
        <w:rPr>
          <w:rFonts w:hint="eastAsia" w:ascii="仿宋" w:hAnsi="仿宋" w:eastAsia="仿宋" w:cs="仿宋_GB2312"/>
          <w:sz w:val="28"/>
          <w:szCs w:val="28"/>
        </w:rPr>
        <w:t>付款方式</w:t>
      </w:r>
    </w:p>
    <w:p>
      <w:pPr>
        <w:ind w:firstLine="560" w:firstLineChars="200"/>
        <w:rPr>
          <w:rFonts w:ascii="仿宋" w:hAnsi="仿宋" w:eastAsia="仿宋" w:cs="Times New Roman"/>
          <w:sz w:val="28"/>
          <w:szCs w:val="28"/>
        </w:rPr>
      </w:pPr>
      <w:r>
        <w:rPr>
          <w:rFonts w:hint="eastAsia" w:ascii="仿宋" w:hAnsi="仿宋" w:eastAsia="仿宋" w:cs="仿宋_GB2312"/>
          <w:sz w:val="28"/>
          <w:szCs w:val="28"/>
        </w:rPr>
        <w:t>合同签订生效后，中标单位完成检测并取得相应报告及特种设备使用标志后，中标方提供全额发票后</w:t>
      </w:r>
      <w:r>
        <w:rPr>
          <w:rFonts w:ascii="仿宋" w:hAnsi="仿宋" w:eastAsia="仿宋" w:cs="仿宋_GB2312"/>
          <w:sz w:val="28"/>
          <w:szCs w:val="28"/>
        </w:rPr>
        <w:t>60</w:t>
      </w:r>
      <w:r>
        <w:rPr>
          <w:rFonts w:hint="eastAsia" w:ascii="仿宋" w:hAnsi="仿宋" w:eastAsia="仿宋" w:cs="仿宋_GB2312"/>
          <w:sz w:val="28"/>
          <w:szCs w:val="28"/>
        </w:rPr>
        <w:t>日内，院方支付全额。</w:t>
      </w:r>
    </w:p>
    <w:p>
      <w:pPr>
        <w:adjustRightInd w:val="0"/>
        <w:snapToGrid w:val="0"/>
        <w:spacing w:line="360" w:lineRule="auto"/>
        <w:ind w:firstLine="480" w:firstLineChars="200"/>
        <w:jc w:val="left"/>
        <w:rPr>
          <w:rFonts w:ascii="宋体" w:hAnsi="宋体" w:cs="宋体"/>
          <w:kern w:val="0"/>
          <w:sz w:val="24"/>
        </w:rPr>
      </w:pPr>
    </w:p>
    <w:p>
      <w:pPr>
        <w:adjustRightInd w:val="0"/>
        <w:snapToGrid w:val="0"/>
        <w:spacing w:line="360" w:lineRule="auto"/>
        <w:ind w:firstLine="480" w:firstLineChars="200"/>
        <w:jc w:val="left"/>
        <w:rPr>
          <w:rFonts w:ascii="宋体" w:hAnsi="宋体" w:cs="宋体"/>
          <w:kern w:val="0"/>
          <w:sz w:val="24"/>
        </w:rPr>
      </w:pPr>
    </w:p>
    <w:p>
      <w:pPr>
        <w:adjustRightInd w:val="0"/>
        <w:snapToGrid w:val="0"/>
        <w:spacing w:line="360" w:lineRule="auto"/>
        <w:ind w:firstLine="480" w:firstLineChars="200"/>
        <w:jc w:val="left"/>
        <w:rPr>
          <w:rFonts w:ascii="宋体" w:hAnsi="宋体" w:cs="宋体"/>
          <w:kern w:val="0"/>
          <w:sz w:val="24"/>
        </w:rPr>
      </w:pPr>
    </w:p>
    <w:p>
      <w:pPr>
        <w:adjustRightInd w:val="0"/>
        <w:snapToGrid w:val="0"/>
        <w:spacing w:line="360" w:lineRule="auto"/>
        <w:ind w:firstLine="480" w:firstLineChars="200"/>
        <w:jc w:val="left"/>
        <w:rPr>
          <w:rFonts w:ascii="宋体" w:hAnsi="宋体" w:cs="宋体"/>
          <w:kern w:val="0"/>
          <w:sz w:val="24"/>
        </w:rPr>
      </w:pPr>
      <w:bookmarkStart w:id="0" w:name="_GoBack"/>
      <w:bookmarkEnd w:id="0"/>
    </w:p>
    <w:p>
      <w:pPr>
        <w:adjustRightInd w:val="0"/>
        <w:snapToGrid w:val="0"/>
        <w:spacing w:line="360" w:lineRule="auto"/>
        <w:ind w:firstLine="480" w:firstLineChars="200"/>
        <w:jc w:val="left"/>
        <w:rPr>
          <w:rFonts w:ascii="宋体" w:hAnsi="宋体" w:cs="宋体"/>
          <w:kern w:val="0"/>
          <w:sz w:val="24"/>
        </w:rPr>
      </w:pPr>
      <w:r>
        <w:rPr>
          <w:rFonts w:ascii="宋体" w:hAnsi="宋体" w:cs="宋体"/>
          <w:kern w:val="0"/>
          <w:sz w:val="24"/>
        </w:rPr>
        <w:t>1.乘客电梯</w:t>
      </w:r>
      <w:r>
        <w:rPr>
          <w:rFonts w:hint="eastAsia" w:ascii="宋体" w:hAnsi="宋体" w:cs="宋体"/>
          <w:sz w:val="24"/>
        </w:rPr>
        <w:t>型号清单</w:t>
      </w:r>
    </w:p>
    <w:tbl>
      <w:tblPr>
        <w:tblStyle w:val="1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365"/>
        <w:gridCol w:w="1085"/>
        <w:gridCol w:w="1213"/>
        <w:gridCol w:w="970"/>
        <w:gridCol w:w="99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1701"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梯号</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地点</w:t>
            </w:r>
          </w:p>
          <w:p>
            <w:pPr>
              <w:adjustRightInd w:val="0"/>
              <w:snapToGrid w:val="0"/>
              <w:jc w:val="center"/>
              <w:rPr>
                <w:rFonts w:ascii="仿宋" w:hAnsi="仿宋" w:eastAsia="仿宋" w:cs="仿宋"/>
                <w:sz w:val="24"/>
              </w:rPr>
            </w:pPr>
            <w:r>
              <w:rPr>
                <w:rFonts w:hint="eastAsia" w:ascii="仿宋" w:hAnsi="仿宋" w:eastAsia="仿宋" w:cs="仿宋"/>
                <w:sz w:val="24"/>
              </w:rPr>
              <w:t>（楼栋名）</w:t>
            </w:r>
          </w:p>
        </w:tc>
        <w:tc>
          <w:tcPr>
            <w:tcW w:w="108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层</w:t>
            </w:r>
            <w:r>
              <w:rPr>
                <w:rFonts w:ascii="仿宋" w:hAnsi="仿宋" w:eastAsia="仿宋" w:cs="仿宋"/>
                <w:sz w:val="24"/>
              </w:rPr>
              <w:t>/站数</w:t>
            </w:r>
          </w:p>
        </w:tc>
        <w:tc>
          <w:tcPr>
            <w:tcW w:w="1213"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梯速</w:t>
            </w:r>
            <w:r>
              <w:rPr>
                <w:rFonts w:ascii="仿宋" w:hAnsi="仿宋" w:eastAsia="仿宋" w:cs="仿宋"/>
                <w:sz w:val="24"/>
              </w:rPr>
              <w:t>m/s</w:t>
            </w:r>
          </w:p>
        </w:tc>
        <w:tc>
          <w:tcPr>
            <w:tcW w:w="970"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额定载重量</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生产厂家</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pPr>
              <w:adjustRightInd w:val="0"/>
              <w:snapToGrid w:val="0"/>
              <w:jc w:val="center"/>
              <w:rPr>
                <w:rFonts w:ascii="仿宋" w:hAnsi="仿宋" w:eastAsia="仿宋" w:cs="仿宋"/>
                <w:sz w:val="24"/>
              </w:rPr>
            </w:pPr>
            <w:r>
              <w:rPr>
                <w:rFonts w:ascii="仿宋" w:hAnsi="仿宋" w:eastAsia="仿宋" w:cs="仿宋"/>
                <w:sz w:val="24"/>
              </w:rPr>
              <w:t>1</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E/30062769.001</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E/30062769.002</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pPr>
              <w:adjustRightInd w:val="0"/>
              <w:snapToGrid w:val="0"/>
              <w:jc w:val="center"/>
              <w:rPr>
                <w:rFonts w:ascii="仿宋" w:hAnsi="仿宋" w:eastAsia="仿宋" w:cs="仿宋"/>
                <w:sz w:val="24"/>
              </w:rPr>
            </w:pPr>
            <w:r>
              <w:rPr>
                <w:rFonts w:ascii="仿宋" w:hAnsi="仿宋" w:eastAsia="仿宋" w:cs="仿宋"/>
                <w:sz w:val="24"/>
              </w:rPr>
              <w:t>3</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E/30062769.003</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1000KG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noWrap/>
            <w:vAlign w:val="center"/>
          </w:tcPr>
          <w:p>
            <w:pPr>
              <w:adjustRightInd w:val="0"/>
              <w:snapToGrid w:val="0"/>
              <w:jc w:val="center"/>
              <w:rPr>
                <w:rFonts w:ascii="仿宋" w:hAnsi="仿宋" w:eastAsia="仿宋" w:cs="仿宋"/>
                <w:sz w:val="24"/>
              </w:rPr>
            </w:pPr>
            <w:r>
              <w:rPr>
                <w:rFonts w:ascii="仿宋" w:hAnsi="仿宋" w:eastAsia="仿宋" w:cs="仿宋"/>
                <w:sz w:val="24"/>
              </w:rPr>
              <w:t>4</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E/30062769.004</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1000KG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9" w:type="dxa"/>
            <w:noWrap/>
            <w:vAlign w:val="center"/>
          </w:tcPr>
          <w:p>
            <w:pPr>
              <w:adjustRightInd w:val="0"/>
              <w:snapToGrid w:val="0"/>
              <w:jc w:val="center"/>
              <w:rPr>
                <w:rFonts w:ascii="仿宋" w:hAnsi="仿宋" w:eastAsia="仿宋" w:cs="仿宋"/>
                <w:sz w:val="24"/>
              </w:rPr>
            </w:pPr>
            <w:r>
              <w:rPr>
                <w:rFonts w:ascii="仿宋" w:hAnsi="仿宋" w:eastAsia="仿宋" w:cs="仿宋"/>
                <w:sz w:val="24"/>
              </w:rPr>
              <w:t>5</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E/30062769.005</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1000KG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9" w:type="dxa"/>
            <w:noWrap/>
            <w:vAlign w:val="center"/>
          </w:tcPr>
          <w:p>
            <w:pPr>
              <w:adjustRightInd w:val="0"/>
              <w:snapToGrid w:val="0"/>
              <w:jc w:val="center"/>
              <w:rPr>
                <w:rFonts w:ascii="仿宋" w:hAnsi="仿宋" w:eastAsia="仿宋" w:cs="仿宋"/>
                <w:sz w:val="24"/>
              </w:rPr>
            </w:pPr>
            <w:r>
              <w:rPr>
                <w:rFonts w:ascii="仿宋" w:hAnsi="仿宋" w:eastAsia="仿宋" w:cs="仿宋"/>
                <w:sz w:val="24"/>
              </w:rPr>
              <w:t>6</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E/30062769.006</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1000KG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noWrap/>
            <w:vAlign w:val="center"/>
          </w:tcPr>
          <w:p>
            <w:pPr>
              <w:adjustRightInd w:val="0"/>
              <w:snapToGrid w:val="0"/>
              <w:jc w:val="center"/>
              <w:rPr>
                <w:rFonts w:ascii="仿宋" w:hAnsi="仿宋" w:eastAsia="仿宋" w:cs="仿宋"/>
                <w:sz w:val="24"/>
              </w:rPr>
            </w:pPr>
            <w:r>
              <w:rPr>
                <w:rFonts w:ascii="仿宋" w:hAnsi="仿宋" w:eastAsia="仿宋" w:cs="仿宋"/>
                <w:sz w:val="24"/>
              </w:rPr>
              <w:t>7</w:t>
            </w:r>
          </w:p>
        </w:tc>
        <w:tc>
          <w:tcPr>
            <w:tcW w:w="1701" w:type="dxa"/>
            <w:noWrap/>
            <w:vAlign w:val="center"/>
          </w:tcPr>
          <w:p>
            <w:pPr>
              <w:tabs>
                <w:tab w:val="left" w:pos="295"/>
              </w:tabs>
              <w:spacing w:line="360" w:lineRule="auto"/>
              <w:ind w:firstLine="180" w:firstLineChars="100"/>
              <w:jc w:val="left"/>
              <w:rPr>
                <w:rFonts w:ascii="仿宋" w:hAnsi="仿宋" w:eastAsia="仿宋" w:cs="仿宋"/>
                <w:sz w:val="24"/>
              </w:rPr>
            </w:pPr>
            <w:r>
              <w:rPr>
                <w:rFonts w:ascii="宋体" w:hAnsi="宋体"/>
                <w:sz w:val="18"/>
                <w:szCs w:val="18"/>
              </w:rPr>
              <w:t>E/30062769.007</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12/12</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pPr>
              <w:adjustRightInd w:val="0"/>
              <w:snapToGrid w:val="0"/>
              <w:jc w:val="center"/>
              <w:rPr>
                <w:rFonts w:ascii="仿宋" w:hAnsi="仿宋" w:eastAsia="仿宋" w:cs="仿宋"/>
                <w:sz w:val="24"/>
              </w:rPr>
            </w:pPr>
            <w:r>
              <w:rPr>
                <w:rFonts w:ascii="仿宋" w:hAnsi="仿宋" w:eastAsia="仿宋" w:cs="仿宋"/>
                <w:sz w:val="24"/>
              </w:rPr>
              <w:t>8</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E/30062769.008</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12/12</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pPr>
              <w:adjustRightInd w:val="0"/>
              <w:snapToGrid w:val="0"/>
              <w:jc w:val="center"/>
              <w:rPr>
                <w:rFonts w:ascii="仿宋" w:hAnsi="仿宋" w:eastAsia="仿宋" w:cs="仿宋"/>
                <w:sz w:val="24"/>
              </w:rPr>
            </w:pPr>
            <w:r>
              <w:rPr>
                <w:rFonts w:ascii="仿宋" w:hAnsi="仿宋" w:eastAsia="仿宋" w:cs="仿宋"/>
                <w:sz w:val="24"/>
              </w:rPr>
              <w:t>9</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E/30062769.009</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ign w:val="center"/>
          </w:tcPr>
          <w:p>
            <w:pPr>
              <w:adjustRightInd w:val="0"/>
              <w:snapToGrid w:val="0"/>
              <w:jc w:val="center"/>
              <w:rPr>
                <w:rFonts w:ascii="仿宋" w:hAnsi="仿宋" w:eastAsia="仿宋" w:cs="仿宋"/>
                <w:sz w:val="24"/>
              </w:rPr>
            </w:pPr>
            <w:r>
              <w:rPr>
                <w:rFonts w:ascii="仿宋" w:hAnsi="仿宋" w:eastAsia="仿宋" w:cs="仿宋"/>
                <w:sz w:val="24"/>
              </w:rPr>
              <w:t>10</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E/30062769.010</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tcBorders>
              <w:bottom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11</w:t>
            </w:r>
          </w:p>
        </w:tc>
        <w:tc>
          <w:tcPr>
            <w:tcW w:w="1701" w:type="dxa"/>
            <w:tcBorders>
              <w:bottom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E/30062769.011</w:t>
            </w:r>
          </w:p>
        </w:tc>
        <w:tc>
          <w:tcPr>
            <w:tcW w:w="1365" w:type="dxa"/>
            <w:tcBorders>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tcBorders>
              <w:bottom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tcBorders>
              <w:bottom w:val="single" w:color="auto" w:sz="4" w:space="0"/>
            </w:tcBorders>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tcBorders>
              <w:bottom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tcBorders>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bottom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12</w:t>
            </w:r>
          </w:p>
        </w:tc>
        <w:tc>
          <w:tcPr>
            <w:tcW w:w="1701" w:type="dxa"/>
            <w:tcBorders>
              <w:bottom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E/30062769.012</w:t>
            </w:r>
          </w:p>
        </w:tc>
        <w:tc>
          <w:tcPr>
            <w:tcW w:w="1365" w:type="dxa"/>
            <w:tcBorders>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tcBorders>
              <w:bottom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tcBorders>
              <w:bottom w:val="single" w:color="auto" w:sz="4" w:space="0"/>
            </w:tcBorders>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tcBorders>
              <w:bottom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tcBorders>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top w:val="single" w:color="auto" w:sz="4" w:space="0"/>
              <w:left w:val="single" w:color="auto" w:sz="4" w:space="0"/>
            </w:tcBorders>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13</w:t>
            </w:r>
          </w:p>
        </w:tc>
        <w:tc>
          <w:tcPr>
            <w:tcW w:w="1701" w:type="dxa"/>
            <w:tcBorders>
              <w:top w:val="single" w:color="auto" w:sz="4" w:space="0"/>
            </w:tcBorders>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E/30062769.013</w:t>
            </w:r>
          </w:p>
        </w:tc>
        <w:tc>
          <w:tcPr>
            <w:tcW w:w="1365" w:type="dxa"/>
            <w:tcBorders>
              <w:top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tcBorders>
              <w:top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tcBorders>
              <w:top w:val="single" w:color="auto" w:sz="4" w:space="0"/>
            </w:tcBorders>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tcBorders>
              <w:top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tcBorders>
              <w:top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top w:val="single" w:color="auto" w:sz="4" w:space="0"/>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14</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E/30062769.014</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14/14</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1.75m/s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15</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E/30062769.015</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6/6</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16</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E/30062769.016</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6/6</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17</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E/30062769.017</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6/6</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18</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E/30062769.018</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7/7</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1000KG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19</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E/30062769.019</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6/6</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1000KG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20</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E/30062769.020</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6/6</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1000KG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21</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E/30062769.021</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6/6</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1000KG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22</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E/30062769.022</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6/6</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1000KG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23</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E/30062769.023</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6/6</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1000KG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24</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E/30062769.024</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4/4</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25</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E/30062769.025</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3/3</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26</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E/30062769.026</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3/3</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27</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E/30062769.027</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3/3</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28</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E/30062769.028</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3/3</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1600KG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29</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E/30062769.029</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2/2</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630KG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30</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E/30062769.030</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2/2</w:t>
            </w:r>
          </w:p>
        </w:tc>
        <w:tc>
          <w:tcPr>
            <w:tcW w:w="1213" w:type="dxa"/>
            <w:noWrap/>
            <w:vAlign w:val="center"/>
          </w:tcPr>
          <w:p>
            <w:pPr>
              <w:spacing w:line="360" w:lineRule="auto"/>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630KG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31</w:t>
            </w:r>
          </w:p>
        </w:tc>
        <w:tc>
          <w:tcPr>
            <w:tcW w:w="1701" w:type="dxa"/>
            <w:noWrap/>
            <w:vAlign w:val="center"/>
          </w:tcPr>
          <w:p>
            <w:pPr>
              <w:spacing w:line="360" w:lineRule="auto"/>
              <w:jc w:val="center"/>
              <w:rPr>
                <w:rFonts w:ascii="仿宋" w:hAnsi="仿宋" w:eastAsia="仿宋" w:cs="仿宋"/>
                <w:sz w:val="24"/>
              </w:rPr>
            </w:pPr>
            <w:r>
              <w:rPr>
                <w:rFonts w:ascii="宋体" w:hAnsi="宋体"/>
                <w:sz w:val="18"/>
                <w:szCs w:val="18"/>
              </w:rPr>
              <w:t>E/30062769.031</w:t>
            </w:r>
          </w:p>
        </w:tc>
        <w:tc>
          <w:tcPr>
            <w:tcW w:w="136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2/2</w:t>
            </w:r>
          </w:p>
        </w:tc>
        <w:tc>
          <w:tcPr>
            <w:tcW w:w="1213" w:type="dxa"/>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noWrap/>
            <w:vAlign w:val="center"/>
          </w:tcPr>
          <w:p>
            <w:pPr>
              <w:spacing w:line="360" w:lineRule="auto"/>
              <w:jc w:val="center"/>
              <w:rPr>
                <w:rFonts w:ascii="仿宋" w:hAnsi="仿宋" w:eastAsia="仿宋" w:cs="仿宋"/>
                <w:sz w:val="24"/>
              </w:rPr>
            </w:pPr>
            <w:r>
              <w:rPr>
                <w:rFonts w:ascii="宋体" w:hAnsi="宋体"/>
                <w:sz w:val="18"/>
                <w:szCs w:val="18"/>
              </w:rPr>
              <w:t>630KG</w:t>
            </w:r>
          </w:p>
        </w:tc>
        <w:tc>
          <w:tcPr>
            <w:tcW w:w="992"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tcBorders>
              <w:left w:val="single" w:color="auto" w:sz="4" w:space="0"/>
              <w:bottom w:val="single" w:color="auto" w:sz="4" w:space="0"/>
            </w:tcBorders>
            <w:noWrap/>
            <w:vAlign w:val="center"/>
          </w:tcPr>
          <w:p>
            <w:pPr>
              <w:adjustRightInd w:val="0"/>
              <w:snapToGrid w:val="0"/>
              <w:jc w:val="center"/>
              <w:rPr>
                <w:rFonts w:ascii="仿宋" w:hAnsi="仿宋" w:eastAsia="仿宋" w:cs="仿宋"/>
                <w:sz w:val="24"/>
              </w:rPr>
            </w:pPr>
            <w:r>
              <w:rPr>
                <w:rFonts w:ascii="仿宋" w:hAnsi="仿宋" w:eastAsia="仿宋" w:cs="仿宋"/>
                <w:sz w:val="24"/>
              </w:rPr>
              <w:t>32</w:t>
            </w:r>
          </w:p>
        </w:tc>
        <w:tc>
          <w:tcPr>
            <w:tcW w:w="1701" w:type="dxa"/>
            <w:tcBorders>
              <w:bottom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E/30062769.032</w:t>
            </w:r>
          </w:p>
        </w:tc>
        <w:tc>
          <w:tcPr>
            <w:tcW w:w="1365" w:type="dxa"/>
            <w:tcBorders>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住院部</w:t>
            </w:r>
          </w:p>
        </w:tc>
        <w:tc>
          <w:tcPr>
            <w:tcW w:w="1085" w:type="dxa"/>
            <w:tcBorders>
              <w:bottom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2/2</w:t>
            </w:r>
          </w:p>
        </w:tc>
        <w:tc>
          <w:tcPr>
            <w:tcW w:w="1213" w:type="dxa"/>
            <w:tcBorders>
              <w:bottom w:val="single" w:color="auto" w:sz="4" w:space="0"/>
            </w:tcBorders>
            <w:noWrap/>
            <w:vAlign w:val="center"/>
          </w:tcPr>
          <w:p>
            <w:pPr>
              <w:spacing w:line="360" w:lineRule="auto"/>
              <w:ind w:firstLine="180" w:firstLineChars="100"/>
              <w:jc w:val="center"/>
              <w:rPr>
                <w:rFonts w:ascii="仿宋" w:hAnsi="仿宋" w:eastAsia="仿宋" w:cs="仿宋"/>
                <w:sz w:val="24"/>
              </w:rPr>
            </w:pPr>
            <w:r>
              <w:rPr>
                <w:rFonts w:ascii="宋体" w:hAnsi="宋体"/>
                <w:sz w:val="18"/>
                <w:szCs w:val="18"/>
              </w:rPr>
              <w:t>1.0m/s</w:t>
            </w:r>
          </w:p>
        </w:tc>
        <w:tc>
          <w:tcPr>
            <w:tcW w:w="970" w:type="dxa"/>
            <w:tcBorders>
              <w:bottom w:val="single" w:color="auto" w:sz="4" w:space="0"/>
            </w:tcBorders>
            <w:noWrap/>
            <w:vAlign w:val="center"/>
          </w:tcPr>
          <w:p>
            <w:pPr>
              <w:spacing w:line="360" w:lineRule="auto"/>
              <w:jc w:val="center"/>
              <w:rPr>
                <w:rFonts w:ascii="仿宋" w:hAnsi="仿宋" w:eastAsia="仿宋" w:cs="仿宋"/>
                <w:sz w:val="24"/>
              </w:rPr>
            </w:pPr>
            <w:r>
              <w:rPr>
                <w:rFonts w:ascii="宋体" w:hAnsi="宋体"/>
                <w:sz w:val="18"/>
                <w:szCs w:val="18"/>
              </w:rPr>
              <w:t>630KG</w:t>
            </w:r>
          </w:p>
        </w:tc>
        <w:tc>
          <w:tcPr>
            <w:tcW w:w="992" w:type="dxa"/>
            <w:tcBorders>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蒂升电梯</w:t>
            </w:r>
          </w:p>
        </w:tc>
        <w:tc>
          <w:tcPr>
            <w:tcW w:w="1077" w:type="dxa"/>
            <w:tcBorders>
              <w:bottom w:val="single" w:color="auto" w:sz="4" w:space="0"/>
              <w:right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w:t>
            </w:r>
          </w:p>
        </w:tc>
      </w:tr>
    </w:tbl>
    <w:p>
      <w:pPr>
        <w:adjustRightInd w:val="0"/>
        <w:snapToGrid w:val="0"/>
        <w:spacing w:line="360" w:lineRule="auto"/>
        <w:ind w:firstLine="480" w:firstLineChars="200"/>
        <w:jc w:val="left"/>
        <w:rPr>
          <w:rFonts w:ascii="宋体" w:hAnsi="宋体" w:cs="宋体"/>
          <w:kern w:val="0"/>
          <w:sz w:val="24"/>
        </w:rPr>
      </w:pPr>
    </w:p>
    <w:p>
      <w:pPr>
        <w:adjustRightInd w:val="0"/>
        <w:snapToGrid w:val="0"/>
        <w:spacing w:line="360" w:lineRule="auto"/>
        <w:ind w:firstLine="480" w:firstLineChars="200"/>
        <w:jc w:val="left"/>
        <w:rPr>
          <w:rFonts w:ascii="宋体" w:hAnsi="宋体" w:cs="宋体"/>
          <w:kern w:val="0"/>
          <w:sz w:val="24"/>
        </w:rPr>
      </w:pPr>
    </w:p>
    <w:p>
      <w:pPr>
        <w:adjustRightInd w:val="0"/>
        <w:snapToGrid w:val="0"/>
        <w:spacing w:line="360" w:lineRule="auto"/>
        <w:ind w:firstLine="480" w:firstLineChars="200"/>
        <w:jc w:val="left"/>
        <w:rPr>
          <w:rFonts w:ascii="宋体" w:hAnsi="宋体" w:cs="宋体"/>
          <w:kern w:val="0"/>
          <w:sz w:val="24"/>
        </w:rPr>
        <w:sectPr>
          <w:footerReference r:id="rId3" w:type="default"/>
          <w:footerReference r:id="rId4" w:type="even"/>
          <w:pgSz w:w="11906" w:h="16838"/>
          <w:pgMar w:top="1440" w:right="1797" w:bottom="1440" w:left="1797" w:header="851" w:footer="992" w:gutter="0"/>
          <w:pgNumType w:fmt="numberInDash"/>
          <w:cols w:space="720" w:num="1"/>
          <w:docGrid w:type="lines" w:linePitch="435" w:charSpace="0"/>
        </w:sectPr>
      </w:pPr>
    </w:p>
    <w:p>
      <w:pPr>
        <w:adjustRightInd w:val="0"/>
        <w:snapToGrid w:val="0"/>
        <w:spacing w:line="360" w:lineRule="auto"/>
        <w:ind w:firstLine="480" w:firstLineChars="200"/>
        <w:jc w:val="left"/>
        <w:rPr>
          <w:rFonts w:ascii="宋体" w:hAnsi="宋体" w:cs="宋体"/>
          <w:kern w:val="0"/>
          <w:sz w:val="24"/>
        </w:rPr>
      </w:pPr>
      <w:r>
        <w:rPr>
          <w:rFonts w:ascii="宋体" w:hAnsi="宋体" w:cs="宋体"/>
          <w:kern w:val="0"/>
          <w:sz w:val="24"/>
        </w:rPr>
        <w:t>2.自动扶梯</w:t>
      </w:r>
      <w:r>
        <w:rPr>
          <w:rFonts w:hint="eastAsia" w:ascii="宋体" w:hAnsi="宋体" w:cs="宋体"/>
          <w:sz w:val="24"/>
        </w:rPr>
        <w:t>型号清单</w:t>
      </w:r>
    </w:p>
    <w:tbl>
      <w:tblPr>
        <w:tblStyle w:val="10"/>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621"/>
        <w:gridCol w:w="1085"/>
        <w:gridCol w:w="1213"/>
        <w:gridCol w:w="1125"/>
        <w:gridCol w:w="92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1" w:type="dxa"/>
            <w:noWrap/>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序号</w:t>
            </w:r>
          </w:p>
        </w:tc>
        <w:tc>
          <w:tcPr>
            <w:tcW w:w="1276" w:type="dxa"/>
            <w:noWrap/>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梯号</w:t>
            </w:r>
          </w:p>
        </w:tc>
        <w:tc>
          <w:tcPr>
            <w:tcW w:w="1621" w:type="dxa"/>
            <w:noWrap/>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地点</w:t>
            </w:r>
          </w:p>
          <w:p>
            <w:pPr>
              <w:adjustRightInd w:val="0"/>
              <w:snapToGrid w:val="0"/>
              <w:jc w:val="center"/>
              <w:rPr>
                <w:rFonts w:ascii="仿宋" w:hAnsi="仿宋" w:eastAsia="仿宋" w:cs="仿宋"/>
                <w:b/>
                <w:bCs/>
                <w:sz w:val="24"/>
              </w:rPr>
            </w:pPr>
            <w:r>
              <w:rPr>
                <w:rFonts w:hint="eastAsia" w:ascii="仿宋" w:hAnsi="仿宋" w:eastAsia="仿宋" w:cs="仿宋"/>
                <w:b/>
                <w:bCs/>
                <w:sz w:val="24"/>
              </w:rPr>
              <w:t>（楼栋名）</w:t>
            </w:r>
          </w:p>
        </w:tc>
        <w:tc>
          <w:tcPr>
            <w:tcW w:w="1085" w:type="dxa"/>
            <w:noWrap/>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倾斜角</w:t>
            </w:r>
          </w:p>
        </w:tc>
        <w:tc>
          <w:tcPr>
            <w:tcW w:w="1213" w:type="dxa"/>
            <w:noWrap/>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梯速</w:t>
            </w:r>
            <w:r>
              <w:rPr>
                <w:rFonts w:ascii="仿宋" w:hAnsi="仿宋" w:eastAsia="仿宋" w:cs="仿宋"/>
                <w:b/>
                <w:bCs/>
                <w:sz w:val="24"/>
              </w:rPr>
              <w:t>m/s</w:t>
            </w:r>
          </w:p>
        </w:tc>
        <w:tc>
          <w:tcPr>
            <w:tcW w:w="1125" w:type="dxa"/>
            <w:noWrap/>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提升高度</w:t>
            </w:r>
          </w:p>
        </w:tc>
        <w:tc>
          <w:tcPr>
            <w:tcW w:w="925" w:type="dxa"/>
            <w:noWrap/>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生产厂家</w:t>
            </w:r>
          </w:p>
        </w:tc>
        <w:tc>
          <w:tcPr>
            <w:tcW w:w="997" w:type="dxa"/>
            <w:noWrap/>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检测</w:t>
            </w:r>
          </w:p>
          <w:p>
            <w:pPr>
              <w:adjustRightInd w:val="0"/>
              <w:snapToGrid w:val="0"/>
              <w:jc w:val="center"/>
              <w:rPr>
                <w:rFonts w:ascii="仿宋" w:hAnsi="仿宋" w:eastAsia="仿宋" w:cs="仿宋"/>
                <w:b/>
                <w:bCs/>
                <w:sz w:val="24"/>
              </w:rPr>
            </w:pPr>
            <w:r>
              <w:rPr>
                <w:rFonts w:hint="eastAsia" w:ascii="仿宋" w:hAnsi="仿宋" w:eastAsia="仿宋" w:cs="仿宋"/>
                <w:b/>
                <w:bCs/>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1" w:type="dxa"/>
            <w:noWrap/>
            <w:vAlign w:val="center"/>
          </w:tcPr>
          <w:p>
            <w:pPr>
              <w:adjustRightInd w:val="0"/>
              <w:snapToGrid w:val="0"/>
              <w:jc w:val="center"/>
              <w:rPr>
                <w:rFonts w:ascii="仿宋" w:hAnsi="仿宋" w:eastAsia="仿宋" w:cs="仿宋"/>
                <w:sz w:val="24"/>
              </w:rPr>
            </w:pPr>
            <w:r>
              <w:rPr>
                <w:rFonts w:ascii="仿宋" w:hAnsi="仿宋" w:eastAsia="仿宋" w:cs="仿宋"/>
                <w:sz w:val="24"/>
              </w:rPr>
              <w:t>1</w:t>
            </w:r>
          </w:p>
        </w:tc>
        <w:tc>
          <w:tcPr>
            <w:tcW w:w="1276" w:type="dxa"/>
            <w:noWrap/>
            <w:vAlign w:val="center"/>
          </w:tcPr>
          <w:p>
            <w:pPr>
              <w:spacing w:line="360" w:lineRule="auto"/>
              <w:jc w:val="center"/>
              <w:rPr>
                <w:rFonts w:ascii="仿宋" w:hAnsi="仿宋" w:eastAsia="仿宋" w:cs="仿宋"/>
                <w:sz w:val="24"/>
              </w:rPr>
            </w:pPr>
            <w:r>
              <w:rPr>
                <w:rFonts w:ascii="宋体" w:hAnsi="宋体"/>
                <w:sz w:val="18"/>
                <w:szCs w:val="18"/>
              </w:rPr>
              <w:t>NT80176</w:t>
            </w:r>
          </w:p>
        </w:tc>
        <w:tc>
          <w:tcPr>
            <w:tcW w:w="1621"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35°</w:t>
            </w:r>
          </w:p>
        </w:tc>
        <w:tc>
          <w:tcPr>
            <w:tcW w:w="1213" w:type="dxa"/>
            <w:noWrap/>
            <w:vAlign w:val="center"/>
          </w:tcPr>
          <w:p>
            <w:pPr>
              <w:adjustRightInd w:val="0"/>
              <w:snapToGrid w:val="0"/>
              <w:jc w:val="center"/>
              <w:rPr>
                <w:rFonts w:ascii="仿宋" w:hAnsi="仿宋" w:eastAsia="仿宋" w:cs="仿宋"/>
                <w:sz w:val="24"/>
              </w:rPr>
            </w:pPr>
            <w:r>
              <w:rPr>
                <w:rFonts w:ascii="仿宋" w:hAnsi="仿宋" w:eastAsia="仿宋" w:cs="仿宋"/>
                <w:sz w:val="24"/>
              </w:rPr>
              <w:t>0.5m/s</w:t>
            </w:r>
          </w:p>
        </w:tc>
        <w:tc>
          <w:tcPr>
            <w:tcW w:w="1125" w:type="dxa"/>
            <w:noWrap/>
            <w:vAlign w:val="center"/>
          </w:tcPr>
          <w:p>
            <w:pPr>
              <w:spacing w:line="360" w:lineRule="auto"/>
              <w:jc w:val="center"/>
              <w:rPr>
                <w:rFonts w:ascii="仿宋" w:hAnsi="仿宋" w:eastAsia="仿宋" w:cs="仿宋"/>
                <w:sz w:val="24"/>
              </w:rPr>
            </w:pPr>
            <w:r>
              <w:rPr>
                <w:rFonts w:ascii="宋体" w:hAnsi="宋体"/>
                <w:sz w:val="18"/>
                <w:szCs w:val="18"/>
              </w:rPr>
              <w:t>5.100m</w:t>
            </w:r>
          </w:p>
        </w:tc>
        <w:tc>
          <w:tcPr>
            <w:tcW w:w="92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1276" w:type="dxa"/>
            <w:noWrap/>
            <w:vAlign w:val="center"/>
          </w:tcPr>
          <w:p>
            <w:pPr>
              <w:spacing w:line="360" w:lineRule="auto"/>
              <w:jc w:val="center"/>
              <w:rPr>
                <w:rFonts w:ascii="仿宋" w:hAnsi="仿宋" w:eastAsia="仿宋" w:cs="仿宋"/>
                <w:sz w:val="24"/>
              </w:rPr>
            </w:pPr>
            <w:r>
              <w:rPr>
                <w:rFonts w:ascii="宋体" w:hAnsi="宋体"/>
                <w:sz w:val="18"/>
                <w:szCs w:val="18"/>
              </w:rPr>
              <w:t>NT80177</w:t>
            </w:r>
          </w:p>
        </w:tc>
        <w:tc>
          <w:tcPr>
            <w:tcW w:w="1621"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35°</w:t>
            </w:r>
          </w:p>
        </w:tc>
        <w:tc>
          <w:tcPr>
            <w:tcW w:w="1213" w:type="dxa"/>
            <w:noWrap/>
            <w:vAlign w:val="center"/>
          </w:tcPr>
          <w:p>
            <w:pPr>
              <w:adjustRightInd w:val="0"/>
              <w:snapToGrid w:val="0"/>
              <w:jc w:val="center"/>
              <w:rPr>
                <w:rFonts w:ascii="仿宋" w:hAnsi="仿宋" w:eastAsia="仿宋" w:cs="仿宋"/>
                <w:sz w:val="24"/>
              </w:rPr>
            </w:pPr>
            <w:r>
              <w:rPr>
                <w:rFonts w:ascii="仿宋" w:hAnsi="仿宋" w:eastAsia="仿宋" w:cs="仿宋"/>
                <w:sz w:val="24"/>
              </w:rPr>
              <w:t>0.5m/s</w:t>
            </w:r>
          </w:p>
        </w:tc>
        <w:tc>
          <w:tcPr>
            <w:tcW w:w="1125" w:type="dxa"/>
            <w:noWrap/>
            <w:vAlign w:val="center"/>
          </w:tcPr>
          <w:p>
            <w:pPr>
              <w:spacing w:line="360" w:lineRule="auto"/>
              <w:jc w:val="center"/>
              <w:rPr>
                <w:rFonts w:ascii="仿宋" w:hAnsi="仿宋" w:eastAsia="仿宋" w:cs="仿宋"/>
                <w:sz w:val="24"/>
              </w:rPr>
            </w:pPr>
            <w:r>
              <w:rPr>
                <w:rFonts w:ascii="宋体" w:hAnsi="宋体"/>
                <w:sz w:val="18"/>
                <w:szCs w:val="18"/>
              </w:rPr>
              <w:t>5.100m</w:t>
            </w:r>
          </w:p>
        </w:tc>
        <w:tc>
          <w:tcPr>
            <w:tcW w:w="92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3</w:t>
            </w:r>
          </w:p>
        </w:tc>
        <w:tc>
          <w:tcPr>
            <w:tcW w:w="1276"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NT80178</w:t>
            </w:r>
          </w:p>
        </w:tc>
        <w:tc>
          <w:tcPr>
            <w:tcW w:w="1621"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30°</w:t>
            </w:r>
          </w:p>
        </w:tc>
        <w:tc>
          <w:tcPr>
            <w:tcW w:w="1213"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0.5m/s</w:t>
            </w:r>
          </w:p>
        </w:tc>
        <w:tc>
          <w:tcPr>
            <w:tcW w:w="112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5.100m</w:t>
            </w:r>
          </w:p>
        </w:tc>
        <w:tc>
          <w:tcPr>
            <w:tcW w:w="925"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4</w:t>
            </w:r>
          </w:p>
        </w:tc>
        <w:tc>
          <w:tcPr>
            <w:tcW w:w="1276"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NT80179</w:t>
            </w:r>
          </w:p>
        </w:tc>
        <w:tc>
          <w:tcPr>
            <w:tcW w:w="1621"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30°</w:t>
            </w:r>
          </w:p>
        </w:tc>
        <w:tc>
          <w:tcPr>
            <w:tcW w:w="1213"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0.5m/s</w:t>
            </w:r>
          </w:p>
        </w:tc>
        <w:tc>
          <w:tcPr>
            <w:tcW w:w="112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5.100m</w:t>
            </w:r>
          </w:p>
        </w:tc>
        <w:tc>
          <w:tcPr>
            <w:tcW w:w="925"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5</w:t>
            </w:r>
          </w:p>
        </w:tc>
        <w:tc>
          <w:tcPr>
            <w:tcW w:w="1276"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NT80180</w:t>
            </w:r>
          </w:p>
        </w:tc>
        <w:tc>
          <w:tcPr>
            <w:tcW w:w="1621"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30°</w:t>
            </w:r>
          </w:p>
        </w:tc>
        <w:tc>
          <w:tcPr>
            <w:tcW w:w="1213"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0.5m/s</w:t>
            </w:r>
          </w:p>
        </w:tc>
        <w:tc>
          <w:tcPr>
            <w:tcW w:w="112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5.100m</w:t>
            </w:r>
          </w:p>
        </w:tc>
        <w:tc>
          <w:tcPr>
            <w:tcW w:w="925"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1"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6</w:t>
            </w:r>
          </w:p>
        </w:tc>
        <w:tc>
          <w:tcPr>
            <w:tcW w:w="1276"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NT80181</w:t>
            </w:r>
          </w:p>
        </w:tc>
        <w:tc>
          <w:tcPr>
            <w:tcW w:w="1621"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30°</w:t>
            </w:r>
          </w:p>
        </w:tc>
        <w:tc>
          <w:tcPr>
            <w:tcW w:w="1213"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0.5m/s</w:t>
            </w:r>
          </w:p>
        </w:tc>
        <w:tc>
          <w:tcPr>
            <w:tcW w:w="112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5.100m</w:t>
            </w:r>
          </w:p>
        </w:tc>
        <w:tc>
          <w:tcPr>
            <w:tcW w:w="925"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7</w:t>
            </w:r>
          </w:p>
        </w:tc>
        <w:tc>
          <w:tcPr>
            <w:tcW w:w="1276"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NT80182</w:t>
            </w:r>
          </w:p>
        </w:tc>
        <w:tc>
          <w:tcPr>
            <w:tcW w:w="1621"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30°</w:t>
            </w:r>
          </w:p>
        </w:tc>
        <w:tc>
          <w:tcPr>
            <w:tcW w:w="1213"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0.5m/s</w:t>
            </w:r>
          </w:p>
        </w:tc>
        <w:tc>
          <w:tcPr>
            <w:tcW w:w="112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4.500m</w:t>
            </w:r>
          </w:p>
        </w:tc>
        <w:tc>
          <w:tcPr>
            <w:tcW w:w="925"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8</w:t>
            </w:r>
          </w:p>
        </w:tc>
        <w:tc>
          <w:tcPr>
            <w:tcW w:w="1276"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NT80183</w:t>
            </w:r>
          </w:p>
        </w:tc>
        <w:tc>
          <w:tcPr>
            <w:tcW w:w="1621"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30°</w:t>
            </w:r>
          </w:p>
        </w:tc>
        <w:tc>
          <w:tcPr>
            <w:tcW w:w="1213"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0.5m/s</w:t>
            </w:r>
          </w:p>
        </w:tc>
        <w:tc>
          <w:tcPr>
            <w:tcW w:w="112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4.500m</w:t>
            </w:r>
          </w:p>
        </w:tc>
        <w:tc>
          <w:tcPr>
            <w:tcW w:w="925"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51"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9</w:t>
            </w:r>
          </w:p>
        </w:tc>
        <w:tc>
          <w:tcPr>
            <w:tcW w:w="1276"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NT80184</w:t>
            </w:r>
          </w:p>
        </w:tc>
        <w:tc>
          <w:tcPr>
            <w:tcW w:w="1621"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30°</w:t>
            </w:r>
          </w:p>
        </w:tc>
        <w:tc>
          <w:tcPr>
            <w:tcW w:w="1213"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0.5m/s</w:t>
            </w:r>
          </w:p>
        </w:tc>
        <w:tc>
          <w:tcPr>
            <w:tcW w:w="112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4.500m</w:t>
            </w:r>
          </w:p>
        </w:tc>
        <w:tc>
          <w:tcPr>
            <w:tcW w:w="925"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51" w:type="dxa"/>
            <w:noWrap/>
            <w:vAlign w:val="center"/>
          </w:tcPr>
          <w:p>
            <w:pPr>
              <w:adjustRightInd w:val="0"/>
              <w:snapToGrid w:val="0"/>
              <w:spacing w:line="360" w:lineRule="atLeast"/>
              <w:jc w:val="center"/>
              <w:textAlignment w:val="baseline"/>
              <w:rPr>
                <w:rFonts w:ascii="仿宋" w:hAnsi="仿宋" w:eastAsia="仿宋" w:cs="仿宋"/>
                <w:sz w:val="24"/>
              </w:rPr>
            </w:pPr>
            <w:r>
              <w:rPr>
                <w:rFonts w:ascii="仿宋" w:hAnsi="仿宋" w:eastAsia="仿宋" w:cs="仿宋"/>
                <w:sz w:val="24"/>
              </w:rPr>
              <w:t>10</w:t>
            </w:r>
          </w:p>
        </w:tc>
        <w:tc>
          <w:tcPr>
            <w:tcW w:w="1276"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NT80185</w:t>
            </w:r>
          </w:p>
        </w:tc>
        <w:tc>
          <w:tcPr>
            <w:tcW w:w="1621" w:type="dxa"/>
            <w:noWrap/>
            <w:vAlign w:val="center"/>
          </w:tcPr>
          <w:p>
            <w:pPr>
              <w:adjustRightInd w:val="0"/>
              <w:snapToGrid w:val="0"/>
              <w:spacing w:line="360" w:lineRule="atLeast"/>
              <w:jc w:val="center"/>
              <w:textAlignment w:val="baseline"/>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adjustRightInd w:val="0"/>
              <w:spacing w:line="360" w:lineRule="auto"/>
              <w:jc w:val="center"/>
              <w:textAlignment w:val="baseline"/>
              <w:rPr>
                <w:rFonts w:ascii="仿宋" w:hAnsi="仿宋" w:eastAsia="仿宋" w:cs="仿宋"/>
                <w:sz w:val="24"/>
              </w:rPr>
            </w:pPr>
            <w:r>
              <w:rPr>
                <w:rFonts w:ascii="宋体" w:hAnsi="宋体"/>
                <w:sz w:val="18"/>
                <w:szCs w:val="18"/>
              </w:rPr>
              <w:t>30°</w:t>
            </w:r>
          </w:p>
        </w:tc>
        <w:tc>
          <w:tcPr>
            <w:tcW w:w="1213" w:type="dxa"/>
            <w:noWrap/>
            <w:vAlign w:val="center"/>
          </w:tcPr>
          <w:p>
            <w:pPr>
              <w:adjustRightInd w:val="0"/>
              <w:snapToGrid w:val="0"/>
              <w:jc w:val="center"/>
              <w:rPr>
                <w:rFonts w:ascii="仿宋" w:hAnsi="仿宋" w:eastAsia="仿宋" w:cs="仿宋"/>
                <w:sz w:val="24"/>
              </w:rPr>
            </w:pPr>
            <w:r>
              <w:rPr>
                <w:rFonts w:ascii="仿宋" w:hAnsi="仿宋" w:eastAsia="仿宋" w:cs="仿宋"/>
                <w:sz w:val="24"/>
              </w:rPr>
              <w:t>0.5m/s</w:t>
            </w:r>
          </w:p>
        </w:tc>
        <w:tc>
          <w:tcPr>
            <w:tcW w:w="1125" w:type="dxa"/>
            <w:noWrap/>
            <w:vAlign w:val="center"/>
          </w:tcPr>
          <w:p>
            <w:pPr>
              <w:spacing w:line="360" w:lineRule="auto"/>
              <w:jc w:val="center"/>
              <w:rPr>
                <w:rFonts w:ascii="仿宋" w:hAnsi="仿宋" w:eastAsia="仿宋" w:cs="仿宋"/>
                <w:sz w:val="24"/>
              </w:rPr>
            </w:pPr>
            <w:r>
              <w:rPr>
                <w:rFonts w:ascii="宋体" w:hAnsi="宋体"/>
                <w:sz w:val="18"/>
                <w:szCs w:val="18"/>
              </w:rPr>
              <w:t>4.500m</w:t>
            </w:r>
          </w:p>
        </w:tc>
        <w:tc>
          <w:tcPr>
            <w:tcW w:w="92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51" w:type="dxa"/>
            <w:noWrap/>
            <w:vAlign w:val="center"/>
          </w:tcPr>
          <w:p>
            <w:pPr>
              <w:adjustRightInd w:val="0"/>
              <w:snapToGrid w:val="0"/>
              <w:jc w:val="center"/>
              <w:rPr>
                <w:rFonts w:ascii="仿宋" w:hAnsi="仿宋" w:eastAsia="仿宋" w:cs="仿宋"/>
                <w:sz w:val="24"/>
              </w:rPr>
            </w:pPr>
            <w:r>
              <w:rPr>
                <w:rFonts w:ascii="仿宋" w:hAnsi="仿宋" w:eastAsia="仿宋" w:cs="仿宋"/>
                <w:sz w:val="24"/>
              </w:rPr>
              <w:t>11</w:t>
            </w:r>
          </w:p>
        </w:tc>
        <w:tc>
          <w:tcPr>
            <w:tcW w:w="1276" w:type="dxa"/>
            <w:noWrap/>
            <w:vAlign w:val="center"/>
          </w:tcPr>
          <w:p>
            <w:pPr>
              <w:spacing w:line="360" w:lineRule="auto"/>
              <w:jc w:val="center"/>
              <w:rPr>
                <w:rFonts w:ascii="仿宋" w:hAnsi="仿宋" w:eastAsia="仿宋" w:cs="仿宋"/>
                <w:sz w:val="24"/>
              </w:rPr>
            </w:pPr>
            <w:r>
              <w:rPr>
                <w:rFonts w:ascii="宋体" w:hAnsi="宋体"/>
                <w:sz w:val="18"/>
                <w:szCs w:val="18"/>
              </w:rPr>
              <w:t>NT80186</w:t>
            </w:r>
          </w:p>
        </w:tc>
        <w:tc>
          <w:tcPr>
            <w:tcW w:w="1621"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30°</w:t>
            </w:r>
          </w:p>
        </w:tc>
        <w:tc>
          <w:tcPr>
            <w:tcW w:w="1213" w:type="dxa"/>
            <w:noWrap/>
            <w:vAlign w:val="center"/>
          </w:tcPr>
          <w:p>
            <w:pPr>
              <w:adjustRightInd w:val="0"/>
              <w:snapToGrid w:val="0"/>
              <w:jc w:val="center"/>
              <w:rPr>
                <w:rFonts w:ascii="仿宋" w:hAnsi="仿宋" w:eastAsia="仿宋" w:cs="仿宋"/>
                <w:sz w:val="24"/>
              </w:rPr>
            </w:pPr>
            <w:r>
              <w:rPr>
                <w:rFonts w:ascii="仿宋" w:hAnsi="仿宋" w:eastAsia="仿宋" w:cs="仿宋"/>
                <w:sz w:val="24"/>
              </w:rPr>
              <w:t>0.5m/s</w:t>
            </w:r>
          </w:p>
        </w:tc>
        <w:tc>
          <w:tcPr>
            <w:tcW w:w="1125" w:type="dxa"/>
            <w:noWrap/>
            <w:vAlign w:val="center"/>
          </w:tcPr>
          <w:p>
            <w:pPr>
              <w:spacing w:line="360" w:lineRule="auto"/>
              <w:jc w:val="center"/>
              <w:rPr>
                <w:rFonts w:ascii="仿宋" w:hAnsi="仿宋" w:eastAsia="仿宋" w:cs="仿宋"/>
                <w:sz w:val="24"/>
              </w:rPr>
            </w:pPr>
            <w:r>
              <w:rPr>
                <w:rFonts w:ascii="宋体" w:hAnsi="宋体"/>
                <w:sz w:val="18"/>
                <w:szCs w:val="18"/>
              </w:rPr>
              <w:t>4.500m</w:t>
            </w:r>
          </w:p>
        </w:tc>
        <w:tc>
          <w:tcPr>
            <w:tcW w:w="92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51" w:type="dxa"/>
            <w:noWrap/>
            <w:vAlign w:val="center"/>
          </w:tcPr>
          <w:p>
            <w:pPr>
              <w:adjustRightInd w:val="0"/>
              <w:snapToGrid w:val="0"/>
              <w:jc w:val="center"/>
              <w:rPr>
                <w:rFonts w:ascii="仿宋" w:hAnsi="仿宋" w:eastAsia="仿宋" w:cs="仿宋"/>
                <w:sz w:val="24"/>
              </w:rPr>
            </w:pPr>
            <w:r>
              <w:rPr>
                <w:rFonts w:ascii="仿宋" w:hAnsi="仿宋" w:eastAsia="仿宋" w:cs="仿宋"/>
                <w:sz w:val="24"/>
              </w:rPr>
              <w:t>12</w:t>
            </w:r>
          </w:p>
        </w:tc>
        <w:tc>
          <w:tcPr>
            <w:tcW w:w="1276" w:type="dxa"/>
            <w:noWrap/>
            <w:vAlign w:val="center"/>
          </w:tcPr>
          <w:p>
            <w:pPr>
              <w:spacing w:line="360" w:lineRule="auto"/>
              <w:jc w:val="center"/>
              <w:rPr>
                <w:rFonts w:ascii="仿宋" w:hAnsi="仿宋" w:eastAsia="仿宋" w:cs="仿宋"/>
                <w:sz w:val="24"/>
              </w:rPr>
            </w:pPr>
            <w:r>
              <w:rPr>
                <w:rFonts w:ascii="宋体" w:hAnsi="宋体"/>
                <w:sz w:val="18"/>
                <w:szCs w:val="18"/>
              </w:rPr>
              <w:t>NT80187</w:t>
            </w:r>
          </w:p>
        </w:tc>
        <w:tc>
          <w:tcPr>
            <w:tcW w:w="1621"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门急诊</w:t>
            </w:r>
          </w:p>
        </w:tc>
        <w:tc>
          <w:tcPr>
            <w:tcW w:w="1085" w:type="dxa"/>
            <w:noWrap/>
            <w:vAlign w:val="center"/>
          </w:tcPr>
          <w:p>
            <w:pPr>
              <w:spacing w:line="360" w:lineRule="auto"/>
              <w:jc w:val="center"/>
              <w:rPr>
                <w:rFonts w:ascii="仿宋" w:hAnsi="仿宋" w:eastAsia="仿宋" w:cs="仿宋"/>
                <w:sz w:val="24"/>
              </w:rPr>
            </w:pPr>
            <w:r>
              <w:rPr>
                <w:rFonts w:ascii="宋体" w:hAnsi="宋体"/>
                <w:sz w:val="18"/>
                <w:szCs w:val="18"/>
              </w:rPr>
              <w:t>30°</w:t>
            </w:r>
          </w:p>
        </w:tc>
        <w:tc>
          <w:tcPr>
            <w:tcW w:w="1213" w:type="dxa"/>
            <w:noWrap/>
            <w:vAlign w:val="center"/>
          </w:tcPr>
          <w:p>
            <w:pPr>
              <w:adjustRightInd w:val="0"/>
              <w:snapToGrid w:val="0"/>
              <w:jc w:val="center"/>
              <w:rPr>
                <w:rFonts w:ascii="仿宋" w:hAnsi="仿宋" w:eastAsia="仿宋" w:cs="仿宋"/>
                <w:sz w:val="24"/>
              </w:rPr>
            </w:pPr>
            <w:r>
              <w:rPr>
                <w:rFonts w:ascii="仿宋" w:hAnsi="仿宋" w:eastAsia="仿宋" w:cs="仿宋"/>
                <w:sz w:val="24"/>
              </w:rPr>
              <w:t>0.5m/s</w:t>
            </w:r>
          </w:p>
        </w:tc>
        <w:tc>
          <w:tcPr>
            <w:tcW w:w="1125" w:type="dxa"/>
            <w:noWrap/>
            <w:vAlign w:val="center"/>
          </w:tcPr>
          <w:p>
            <w:pPr>
              <w:spacing w:line="360" w:lineRule="auto"/>
              <w:jc w:val="center"/>
              <w:rPr>
                <w:rFonts w:ascii="仿宋" w:hAnsi="仿宋" w:eastAsia="仿宋" w:cs="仿宋"/>
                <w:sz w:val="24"/>
              </w:rPr>
            </w:pPr>
            <w:r>
              <w:rPr>
                <w:rFonts w:ascii="宋体" w:hAnsi="宋体"/>
                <w:sz w:val="18"/>
                <w:szCs w:val="18"/>
              </w:rPr>
              <w:t>4.500m</w:t>
            </w:r>
          </w:p>
        </w:tc>
        <w:tc>
          <w:tcPr>
            <w:tcW w:w="925"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迅达电梯</w:t>
            </w:r>
          </w:p>
        </w:tc>
        <w:tc>
          <w:tcPr>
            <w:tcW w:w="997" w:type="dxa"/>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2024.6</w:t>
            </w:r>
          </w:p>
        </w:tc>
      </w:tr>
    </w:tbl>
    <w:p/>
    <w:p>
      <w:pPr>
        <w:rPr>
          <w:rFonts w:ascii="仿宋" w:hAnsi="仿宋" w:eastAsia="仿宋" w:cs="Times New Roman"/>
          <w:sz w:val="32"/>
          <w:szCs w:val="32"/>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r>
        <w:rPr>
          <w:rFonts w:ascii="仿宋" w:hAnsi="仿宋" w:eastAsia="仿宋" w:cs="Times New Roman"/>
          <w:sz w:val="32"/>
          <w:szCs w:val="32"/>
        </w:rPr>
        <w:br w:type="page"/>
      </w: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2</w:t>
            </w:r>
            <w:r>
              <w:rPr>
                <w:rFonts w:hint="eastAsia" w:ascii="宋体" w:hAnsi="宋体" w:eastAsia="宋体" w:cs="宋体"/>
                <w:b/>
                <w:bCs/>
                <w:kern w:val="0"/>
                <w:sz w:val="24"/>
                <w:highlight w:val="none"/>
              </w:rPr>
              <w:t>0分）</w:t>
            </w:r>
          </w:p>
        </w:tc>
      </w:tr>
      <w:tr>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报价完整且最低得分为20分；</w:t>
            </w:r>
          </w:p>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有效投标报价得分（保留小数点后两位）：A=20*L/B ；</w:t>
            </w:r>
          </w:p>
          <w:p>
            <w:pPr>
              <w:widowControl/>
              <w:adjustRightInd w:val="0"/>
              <w:snapToGrid w:val="0"/>
              <w:spacing w:line="40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二</w:t>
            </w:r>
            <w:r>
              <w:rPr>
                <w:rFonts w:hint="eastAsia" w:ascii="宋体" w:hAnsi="宋体" w:eastAsia="宋体" w:cs="宋体"/>
                <w:b/>
                <w:bCs/>
                <w:kern w:val="0"/>
                <w:sz w:val="24"/>
                <w:highlight w:val="none"/>
              </w:rPr>
              <w:t>、技术标评分标准：（</w:t>
            </w:r>
            <w:r>
              <w:rPr>
                <w:rFonts w:hint="eastAsia" w:ascii="宋体" w:hAnsi="宋体" w:eastAsia="宋体" w:cs="宋体"/>
                <w:b/>
                <w:bCs/>
                <w:kern w:val="0"/>
                <w:sz w:val="24"/>
                <w:highlight w:val="none"/>
                <w:lang w:val="en-US" w:eastAsia="zh-CN"/>
              </w:rPr>
              <w:t>8</w:t>
            </w:r>
            <w:r>
              <w:rPr>
                <w:rFonts w:hint="eastAsia" w:ascii="宋体" w:hAnsi="宋体" w:eastAsia="宋体" w:cs="宋体"/>
                <w:b/>
                <w:bCs/>
                <w:kern w:val="0"/>
                <w:sz w:val="24"/>
                <w:highlight w:val="none"/>
              </w:rPr>
              <w:t>0分）</w:t>
            </w:r>
          </w:p>
        </w:tc>
      </w:tr>
      <w:tr>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45</w:t>
            </w:r>
            <w:r>
              <w:rPr>
                <w:rFonts w:hint="eastAsia" w:ascii="宋体" w:hAnsi="宋体" w:eastAsia="宋体" w:cs="宋体"/>
                <w:b/>
                <w:bCs/>
                <w:kern w:val="0"/>
                <w:sz w:val="24"/>
                <w:szCs w:val="24"/>
                <w:highlight w:val="none"/>
              </w:rPr>
              <w:t>分）</w:t>
            </w:r>
          </w:p>
        </w:tc>
      </w:tr>
      <w:tr>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（1）供应商自2021年1月1日（合同签订时间）至提交响应文件截止时间前完成过的或正在实施的与本项目类似的业绩，类似项目业绩须提供有效的相关证明资料，要求如下：</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①在业绩一览表中每提供一项业绩得2分，最高得6分。</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②在上述基础上每提供一份证明材料得3分，最高得9分。证明材料要求如下：</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合同复印件。包括合同金额、双方名称及盖章、服务内容；</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注：提供的证明材料均不得遮挡涂黑，否则不予认定加分。</w:t>
            </w:r>
          </w:p>
          <w:p>
            <w:pPr>
              <w:widowControl/>
              <w:adjustRightInd w:val="0"/>
              <w:snapToGrid w:val="0"/>
              <w:spacing w:line="240" w:lineRule="auto"/>
              <w:jc w:val="left"/>
              <w:textAlignment w:val="center"/>
              <w:rPr>
                <w:rFonts w:hint="eastAsia" w:ascii="宋体" w:hAnsi="宋体" w:eastAsia="宋体" w:cs="宋体"/>
                <w:sz w:val="24"/>
                <w:szCs w:val="24"/>
                <w:highlight w:val="none"/>
              </w:rPr>
            </w:pPr>
          </w:p>
        </w:tc>
      </w:tr>
      <w:tr>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需求条款响应评价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）响应文件中</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“技术要求点对点应答表”</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1分。</w:t>
            </w:r>
          </w:p>
          <w:p>
            <w:pPr>
              <w:widowControl/>
              <w:adjustRightInd w:val="0"/>
              <w:snapToGrid w:val="0"/>
              <w:spacing w:line="240" w:lineRule="auto"/>
              <w:jc w:val="left"/>
              <w:textAlignment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项目需求书中需求条款完全符合项目需求书要求无偏离的，得</w:t>
            </w:r>
            <w:r>
              <w:rPr>
                <w:rFonts w:hint="eastAsia" w:ascii="宋体" w:hAnsi="宋体" w:eastAsia="宋体" w:cs="宋体"/>
                <w:b w:val="0"/>
                <w:bCs/>
                <w:kern w:val="0"/>
                <w:sz w:val="24"/>
                <w:szCs w:val="24"/>
                <w:highlight w:val="none"/>
                <w:lang w:val="en-US" w:eastAsia="zh-CN"/>
              </w:rPr>
              <w:t>19</w:t>
            </w:r>
            <w:r>
              <w:rPr>
                <w:rFonts w:hint="eastAsia" w:ascii="宋体" w:hAnsi="宋体" w:eastAsia="宋体" w:cs="宋体"/>
                <w:b w:val="0"/>
                <w:bCs/>
                <w:kern w:val="0"/>
                <w:sz w:val="24"/>
                <w:szCs w:val="24"/>
                <w:highlight w:val="none"/>
              </w:rPr>
              <w:t>分，需求条款每有1项负偏离的且经磋商小组认定为非重大偏离的，每项减</w:t>
            </w:r>
            <w:r>
              <w:rPr>
                <w:rFonts w:hint="eastAsia" w:ascii="宋体" w:hAnsi="宋体" w:eastAsia="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rPr>
              <w:t>分，最低得0分，响应文件中须明确标注偏离项。</w:t>
            </w:r>
          </w:p>
        </w:tc>
      </w:tr>
      <w:tr>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auto"/>
                <w:szCs w:val="21"/>
                <w:highlight w:val="none"/>
                <w:lang w:val="en-US" w:eastAsia="zh-CN"/>
              </w:rPr>
              <w:t>服务人员</w:t>
            </w:r>
            <w:r>
              <w:rPr>
                <w:rFonts w:hint="eastAsia" w:ascii="宋体" w:hAnsi="宋体" w:eastAsia="宋体" w:cs="宋体"/>
                <w:color w:val="auto"/>
                <w:szCs w:val="21"/>
                <w:highlight w:val="none"/>
              </w:rPr>
              <w:t>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utoSpaceDE w:val="0"/>
              <w:autoSpaceDN w:val="0"/>
              <w:adjustRightInd w:val="0"/>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拟派至少</w:t>
            </w:r>
            <w:r>
              <w:rPr>
                <w:rFonts w:hint="eastAsia" w:ascii="宋体" w:hAnsi="宋体" w:eastAsia="宋体" w:cs="宋体"/>
                <w:color w:val="auto"/>
                <w:kern w:val="0"/>
                <w:sz w:val="24"/>
                <w:szCs w:val="24"/>
                <w:highlight w:val="none"/>
                <w:lang w:val="en-US" w:eastAsia="zh-CN"/>
              </w:rPr>
              <w:t>2名</w:t>
            </w:r>
            <w:r>
              <w:rPr>
                <w:rFonts w:hint="eastAsia" w:ascii="宋体" w:hAnsi="宋体" w:eastAsia="宋体" w:cs="宋体"/>
                <w:color w:val="auto"/>
                <w:kern w:val="0"/>
                <w:sz w:val="24"/>
                <w:szCs w:val="24"/>
                <w:highlight w:val="none"/>
                <w:lang w:eastAsia="zh-CN"/>
              </w:rPr>
              <w:t>具备电梯检验资格人员，</w:t>
            </w:r>
            <w:r>
              <w:rPr>
                <w:rFonts w:hint="eastAsia" w:ascii="宋体" w:hAnsi="宋体" w:eastAsia="宋体" w:cs="宋体"/>
                <w:color w:val="auto"/>
                <w:kern w:val="0"/>
                <w:sz w:val="24"/>
                <w:szCs w:val="24"/>
                <w:highlight w:val="none"/>
                <w:lang w:val="en-US" w:eastAsia="zh-CN"/>
              </w:rPr>
              <w:t>在此基础上每增加1名人员得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分，最高得</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lang w:eastAsia="zh-CN"/>
              </w:rPr>
              <w:t>同时</w:t>
            </w:r>
            <w:r>
              <w:rPr>
                <w:rFonts w:hint="eastAsia" w:ascii="宋体" w:hAnsi="宋体" w:eastAsia="宋体" w:cs="宋体"/>
                <w:color w:val="auto"/>
                <w:kern w:val="0"/>
                <w:sz w:val="24"/>
                <w:szCs w:val="24"/>
                <w:highlight w:val="none"/>
                <w:lang w:eastAsia="zh-CN"/>
              </w:rPr>
              <w:t>提供以下证明资料：</w:t>
            </w:r>
          </w:p>
          <w:p>
            <w:pPr>
              <w:numPr>
                <w:ilvl w:val="0"/>
                <w:numId w:val="0"/>
              </w:numPr>
              <w:autoSpaceDE w:val="0"/>
              <w:autoSpaceDN w:val="0"/>
              <w:adjustRightIn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（1）电梯检验人员须具备电梯检验员及以上资格证书；</w:t>
            </w:r>
          </w:p>
          <w:p>
            <w:pPr>
              <w:numPr>
                <w:ilvl w:val="0"/>
                <w:numId w:val="0"/>
              </w:numPr>
              <w:autoSpaceDE w:val="0"/>
              <w:autoSpaceDN w:val="0"/>
              <w:adjustRightInd w:val="0"/>
              <w:spacing w:line="360" w:lineRule="auto"/>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（2）2024年至少1个月供应商为其缴纳社会保险的证明材料复印件。</w:t>
            </w:r>
          </w:p>
          <w:p>
            <w:pPr>
              <w:widowControl/>
              <w:adjustRightInd w:val="0"/>
              <w:snapToGrid w:val="0"/>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注：未提供或提供不全，该人员则不计分。</w:t>
            </w:r>
          </w:p>
        </w:tc>
      </w:tr>
      <w:tr>
        <w:tblPrEx>
          <w:tblCellMar>
            <w:top w:w="15" w:type="dxa"/>
            <w:left w:w="15" w:type="dxa"/>
            <w:bottom w:w="15" w:type="dxa"/>
            <w:right w:w="15" w:type="dxa"/>
          </w:tblCellMar>
        </w:tblPrEx>
        <w:trPr>
          <w:gridAfter w:val="1"/>
          <w:wAfter w:w="810" w:type="dxa"/>
          <w:trHeight w:val="132"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（二）主观</w:t>
            </w:r>
            <w:r>
              <w:rPr>
                <w:rFonts w:hint="eastAsia" w:ascii="宋体" w:hAnsi="宋体" w:eastAsia="宋体" w:cs="宋体"/>
                <w:b/>
                <w:bCs/>
                <w:kern w:val="0"/>
                <w:sz w:val="24"/>
                <w:szCs w:val="24"/>
                <w:highlight w:val="none"/>
              </w:rPr>
              <w:t>分（</w:t>
            </w:r>
            <w:r>
              <w:rPr>
                <w:rFonts w:hint="eastAsia" w:ascii="宋体" w:hAnsi="宋体" w:eastAsia="宋体" w:cs="宋体"/>
                <w:b/>
                <w:bCs/>
                <w:kern w:val="0"/>
                <w:sz w:val="24"/>
                <w:szCs w:val="24"/>
                <w:highlight w:val="none"/>
                <w:lang w:val="en-US" w:eastAsia="zh-CN"/>
              </w:rPr>
              <w:t>35</w:t>
            </w:r>
            <w:r>
              <w:rPr>
                <w:rFonts w:hint="eastAsia" w:ascii="宋体" w:hAnsi="宋体" w:eastAsia="宋体" w:cs="宋体"/>
                <w:b/>
                <w:bCs/>
                <w:kern w:val="0"/>
                <w:sz w:val="24"/>
                <w:szCs w:val="24"/>
                <w:highlight w:val="none"/>
              </w:rPr>
              <w:t>分）</w:t>
            </w:r>
          </w:p>
        </w:tc>
      </w:tr>
      <w:tr>
        <w:tblPrEx>
          <w:tblCellMar>
            <w:top w:w="15" w:type="dxa"/>
            <w:left w:w="15" w:type="dxa"/>
            <w:bottom w:w="15" w:type="dxa"/>
            <w:right w:w="15" w:type="dxa"/>
          </w:tblCellMar>
        </w:tblPrEx>
        <w:trPr>
          <w:gridAfter w:val="1"/>
          <w:wAfter w:w="810" w:type="dxa"/>
          <w:trHeight w:val="132"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eastAsia="zh-CN"/>
              </w:rPr>
              <w:t>服务</w:t>
            </w:r>
            <w:r>
              <w:rPr>
                <w:rFonts w:hint="eastAsia" w:ascii="宋体" w:hAnsi="宋体" w:eastAsia="宋体" w:cs="宋体"/>
                <w:kern w:val="0"/>
                <w:sz w:val="24"/>
                <w:szCs w:val="24"/>
                <w:highlight w:val="none"/>
              </w:rPr>
              <w:t>方案</w:t>
            </w:r>
            <w:r>
              <w:rPr>
                <w:rFonts w:hint="eastAsia" w:ascii="宋体" w:hAnsi="宋体" w:eastAsia="宋体" w:cs="宋体"/>
                <w:kern w:val="0"/>
                <w:sz w:val="24"/>
                <w:szCs w:val="24"/>
                <w:highlight w:val="none"/>
                <w:lang w:eastAsia="zh-CN"/>
              </w:rPr>
              <w:t>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20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cs="宋体"/>
                <w:kern w:val="0"/>
                <w:sz w:val="24"/>
                <w:szCs w:val="24"/>
              </w:rPr>
            </w:pPr>
            <w:r>
              <w:rPr>
                <w:rFonts w:hint="eastAsia" w:ascii="宋体" w:hAnsi="宋体" w:cs="宋体"/>
                <w:kern w:val="0"/>
                <w:sz w:val="24"/>
                <w:szCs w:val="24"/>
              </w:rPr>
              <w:t>结合本项目采购需求，</w:t>
            </w:r>
            <w:r>
              <w:rPr>
                <w:rFonts w:hint="eastAsia" w:ascii="宋体" w:hAnsi="宋体" w:cs="宋体"/>
                <w:kern w:val="0"/>
                <w:sz w:val="24"/>
                <w:szCs w:val="24"/>
                <w:lang w:val="en-US" w:eastAsia="zh-CN"/>
              </w:rPr>
              <w:t>从对本项目服务目标、工作内容和处理措施等分析评价。</w:t>
            </w:r>
          </w:p>
          <w:p>
            <w:pPr>
              <w:widowControl/>
              <w:rPr>
                <w:rFonts w:hint="eastAsia" w:ascii="宋体" w:hAnsi="宋体" w:cs="宋体"/>
                <w:kern w:val="0"/>
                <w:sz w:val="24"/>
                <w:szCs w:val="24"/>
              </w:rPr>
            </w:pPr>
            <w:r>
              <w:rPr>
                <w:rFonts w:hint="eastAsia" w:ascii="宋体" w:hAnsi="宋体" w:cs="宋体"/>
                <w:kern w:val="0"/>
                <w:sz w:val="24"/>
                <w:szCs w:val="24"/>
              </w:rPr>
              <w:t>方案考虑全面，专业性、针对性、系统性强，操作可行：</w:t>
            </w:r>
            <w:r>
              <w:rPr>
                <w:rFonts w:hint="eastAsia" w:ascii="宋体" w:hAnsi="宋体" w:cs="宋体"/>
                <w:kern w:val="0"/>
                <w:sz w:val="24"/>
                <w:szCs w:val="24"/>
                <w:lang w:val="en-US" w:eastAsia="zh-CN"/>
              </w:rPr>
              <w:t>20</w:t>
            </w:r>
            <w:r>
              <w:rPr>
                <w:rFonts w:hint="eastAsia" w:ascii="宋体" w:hAnsi="宋体" w:cs="宋体"/>
                <w:kern w:val="0"/>
                <w:sz w:val="24"/>
                <w:szCs w:val="24"/>
              </w:rPr>
              <w:t>分；</w:t>
            </w:r>
          </w:p>
          <w:p>
            <w:pPr>
              <w:widowControl/>
              <w:rPr>
                <w:rFonts w:hint="eastAsia" w:ascii="宋体" w:hAnsi="宋体" w:cs="宋体"/>
                <w:kern w:val="0"/>
                <w:sz w:val="24"/>
                <w:szCs w:val="24"/>
              </w:rPr>
            </w:pPr>
            <w:r>
              <w:rPr>
                <w:rFonts w:hint="eastAsia" w:ascii="宋体" w:hAnsi="宋体" w:cs="宋体"/>
                <w:kern w:val="0"/>
                <w:sz w:val="24"/>
                <w:szCs w:val="24"/>
              </w:rPr>
              <w:t>方案考虑较为全面，专业性、针对性、系统性较强，操作可行性较强：</w:t>
            </w:r>
            <w:r>
              <w:rPr>
                <w:rFonts w:hint="eastAsia" w:ascii="宋体" w:hAnsi="宋体" w:cs="宋体"/>
                <w:kern w:val="0"/>
                <w:sz w:val="24"/>
                <w:szCs w:val="24"/>
                <w:lang w:val="en-US" w:eastAsia="zh-CN"/>
              </w:rPr>
              <w:t>15</w:t>
            </w:r>
            <w:r>
              <w:rPr>
                <w:rFonts w:hint="eastAsia" w:ascii="宋体" w:hAnsi="宋体" w:cs="宋体"/>
                <w:kern w:val="0"/>
                <w:sz w:val="24"/>
                <w:szCs w:val="24"/>
              </w:rPr>
              <w:t>分；</w:t>
            </w:r>
          </w:p>
          <w:p>
            <w:pPr>
              <w:widowControl/>
              <w:adjustRightInd/>
              <w:snapToGrid/>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0"/>
                <w:sz w:val="24"/>
                <w:szCs w:val="24"/>
              </w:rPr>
              <w:t>方案考虑全面</w:t>
            </w:r>
            <w:r>
              <w:rPr>
                <w:rFonts w:hint="eastAsia" w:ascii="宋体" w:hAnsi="宋体" w:cs="宋体"/>
                <w:kern w:val="0"/>
                <w:sz w:val="24"/>
                <w:szCs w:val="24"/>
                <w:highlight w:val="none"/>
              </w:rPr>
              <w:t>性一般，专业性、针对性、系统性，操作可行性一般：</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分；</w:t>
            </w:r>
          </w:p>
        </w:tc>
      </w:tr>
      <w:tr>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cs="宋体"/>
                <w:sz w:val="24"/>
                <w:szCs w:val="24"/>
              </w:rPr>
              <w:t>项目进度安排评价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对本项目具体需求理解透彻，进度安排合理、进度计划详细、可操作性强：15分；</w:t>
            </w:r>
          </w:p>
          <w:p>
            <w:pPr>
              <w:pStyle w:val="2"/>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对本项目需求了解，进度安排较为合理、进度计划较为详细、可操作性较强：10分；</w:t>
            </w:r>
          </w:p>
          <w:p>
            <w:pPr>
              <w:pStyle w:val="2"/>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基本了解本项目需求，进度安排合理、进度计划可行性一般：5分；</w:t>
            </w:r>
          </w:p>
          <w:p>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cs="宋体"/>
                <w:bCs/>
                <w:sz w:val="24"/>
                <w:szCs w:val="24"/>
                <w:highlight w:val="none"/>
                <w:lang w:val="en-US" w:eastAsia="zh-CN"/>
              </w:rPr>
              <w:t>未提供进度安排计划或进度安排不能满足采购需求：0分。</w:t>
            </w:r>
          </w:p>
        </w:tc>
      </w:tr>
    </w:tbl>
    <w:p>
      <w:pPr>
        <w:pStyle w:val="15"/>
        <w:adjustRightInd w:val="0"/>
        <w:snapToGrid w:val="0"/>
        <w:spacing w:line="360" w:lineRule="auto"/>
        <w:rPr>
          <w:highlight w:val="none"/>
        </w:rPr>
      </w:pPr>
    </w:p>
    <w:p>
      <w:pPr>
        <w:pStyle w:val="15"/>
        <w:adjustRightInd w:val="0"/>
        <w:snapToGrid w:val="0"/>
        <w:spacing w:line="360" w:lineRule="auto"/>
        <w:rPr>
          <w:b/>
          <w:bCs/>
          <w:sz w:val="24"/>
          <w:highlight w:val="none"/>
        </w:rPr>
      </w:pPr>
    </w:p>
    <w:p>
      <w:pPr>
        <w:widowControl/>
        <w:jc w:val="left"/>
        <w:rPr>
          <w:rFonts w:ascii="宋体" w:hAnsi="宋体" w:cs="宋体"/>
          <w:b/>
          <w:sz w:val="28"/>
          <w:szCs w:val="28"/>
          <w:highlight w:val="none"/>
        </w:rPr>
      </w:pPr>
    </w:p>
    <w:p>
      <w:pPr>
        <w:widowControl/>
        <w:jc w:val="left"/>
        <w:rPr>
          <w:rFonts w:ascii="宋体" w:hAnsi="宋体" w:cs="宋体"/>
          <w:b/>
          <w:sz w:val="28"/>
          <w:szCs w:val="28"/>
          <w:highlight w:val="none"/>
        </w:rPr>
        <w:sectPr>
          <w:footerReference r:id="rId5" w:type="default"/>
          <w:pgSz w:w="11906" w:h="16838"/>
          <w:pgMar w:top="1531" w:right="1463" w:bottom="1270" w:left="1633" w:header="851" w:footer="992" w:gutter="0"/>
          <w:cols w:space="0" w:num="1"/>
          <w:rtlGutter w:val="0"/>
          <w:docGrid w:type="lines" w:linePitch="312" w:charSpace="0"/>
        </w:sectPr>
      </w:pPr>
    </w:p>
    <w:p>
      <w:pPr>
        <w:pStyle w:val="15"/>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p>
    <w:p>
      <w:pPr>
        <w:pStyle w:val="15"/>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05" w:type="dxa"/>
            <w:vAlign w:val="center"/>
          </w:tcPr>
          <w:p>
            <w:pPr>
              <w:tabs>
                <w:tab w:val="left" w:pos="0"/>
                <w:tab w:val="left" w:pos="800"/>
                <w:tab w:val="left" w:pos="1100"/>
              </w:tabs>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011" w:type="dxa"/>
            <w:vAlign w:val="center"/>
          </w:tcPr>
          <w:p>
            <w:pPr>
              <w:numPr>
                <w:ilvl w:val="0"/>
                <w:numId w:val="0"/>
              </w:numPr>
              <w:tabs>
                <w:tab w:val="left" w:pos="0"/>
                <w:tab w:val="left" w:pos="800"/>
                <w:tab w:val="left" w:pos="1100"/>
              </w:tabs>
              <w:jc w:val="left"/>
              <w:rPr>
                <w:rFonts w:hint="default" w:ascii="宋体" w:hAnsi="宋体" w:cs="宋体" w:eastAsiaTheme="minorEastAsia"/>
                <w:spacing w:val="8"/>
                <w:kern w:val="2"/>
                <w:sz w:val="21"/>
                <w:szCs w:val="21"/>
                <w:highlight w:val="none"/>
                <w:shd w:val="clear" w:color="auto" w:fill="FFFFFF"/>
                <w:lang w:eastAsia="zh-CN"/>
              </w:rPr>
            </w:pPr>
            <w:r>
              <w:rPr>
                <w:rFonts w:hint="default" w:ascii="宋体" w:hAnsi="宋体" w:cs="宋体" w:eastAsiaTheme="minorEastAsia"/>
                <w:spacing w:val="8"/>
                <w:kern w:val="2"/>
                <w:sz w:val="21"/>
                <w:szCs w:val="21"/>
                <w:highlight w:val="none"/>
                <w:shd w:val="clear" w:color="auto" w:fill="FFFFFF"/>
                <w:lang w:val="en-US" w:eastAsia="zh-CN" w:bidi="ar"/>
              </w:rPr>
              <w:t>提供营业执照副本或事业单位法人证书或民办非企业单位登记证书或社会团体法人登记证书或基金会法人登记证书</w:t>
            </w:r>
          </w:p>
        </w:tc>
        <w:tc>
          <w:tcPr>
            <w:tcW w:w="2446" w:type="dxa"/>
            <w:vAlign w:val="center"/>
          </w:tcPr>
          <w:p>
            <w:pPr>
              <w:tabs>
                <w:tab w:val="left" w:pos="0"/>
                <w:tab w:val="left" w:pos="800"/>
                <w:tab w:val="left" w:pos="1100"/>
              </w:tabs>
              <w:rPr>
                <w:rFonts w:hint="eastAsia" w:ascii="宋体" w:hAnsi="宋体" w:cs="Arial" w:eastAsiaTheme="minorEastAsia"/>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spacing w:val="8"/>
                <w:sz w:val="21"/>
                <w:szCs w:val="21"/>
                <w:highlight w:val="none"/>
                <w:shd w:val="clear" w:color="auto" w:fill="FFFFFF"/>
              </w:rPr>
              <w:t>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2</w:t>
            </w:r>
          </w:p>
        </w:tc>
        <w:tc>
          <w:tcPr>
            <w:tcW w:w="6011" w:type="dxa"/>
            <w:vAlign w:val="center"/>
          </w:tcPr>
          <w:p>
            <w:pPr>
              <w:keepNext w:val="0"/>
              <w:keepLines w:val="0"/>
              <w:widowControl/>
              <w:numPr>
                <w:ilvl w:val="-1"/>
                <w:numId w:val="0"/>
              </w:numPr>
              <w:suppressLineNumbers w:val="0"/>
              <w:tabs>
                <w:tab w:val="left" w:pos="0"/>
                <w:tab w:val="left" w:pos="800"/>
                <w:tab w:val="left" w:pos="1100"/>
              </w:tabs>
              <w:spacing w:before="0" w:beforeAutospacing="0" w:after="0" w:afterAutospacing="0"/>
              <w:ind w:left="0" w:right="0" w:firstLine="0" w:firstLineChars="0"/>
              <w:jc w:val="left"/>
              <w:rPr>
                <w:rFonts w:hint="default" w:ascii="宋体" w:hAnsi="宋体" w:cs="宋体" w:eastAsiaTheme="minorEastAsia"/>
                <w:spacing w:val="8"/>
                <w:kern w:val="2"/>
                <w:sz w:val="21"/>
                <w:szCs w:val="21"/>
                <w:highlight w:val="none"/>
                <w:shd w:val="clear" w:color="auto" w:fill="FFFFFF"/>
              </w:rPr>
            </w:pPr>
            <w:r>
              <w:rPr>
                <w:rFonts w:hint="default" w:ascii="宋体" w:hAnsi="宋体" w:cs="宋体" w:eastAsiaTheme="minorEastAsia"/>
                <w:spacing w:val="8"/>
                <w:kern w:val="2"/>
                <w:sz w:val="21"/>
                <w:szCs w:val="21"/>
                <w:highlight w:val="none"/>
                <w:shd w:val="clear" w:color="auto" w:fill="FFFFFF"/>
                <w:lang w:val="en-US" w:eastAsia="zh-CN" w:bidi="ar"/>
              </w:rPr>
              <w:t>财务状况报告等相关材料：提供上年度/本年度经第三方会计师事务所审计的企业财务报告扫描件（应包括完整的审计报告和财务报表）或提交响应文件截止日期前近3个月内银行出具的资信证明。</w:t>
            </w:r>
          </w:p>
          <w:p>
            <w:pPr>
              <w:keepNext w:val="0"/>
              <w:keepLines w:val="0"/>
              <w:pageBreakBefore w:val="0"/>
              <w:widowControl/>
              <w:tabs>
                <w:tab w:val="left" w:pos="0"/>
                <w:tab w:val="left" w:pos="800"/>
                <w:tab w:val="left" w:pos="1100"/>
              </w:tabs>
              <w:kinsoku/>
              <w:wordWrap/>
              <w:overflowPunct/>
              <w:topLinePunct w:val="0"/>
              <w:autoSpaceDE/>
              <w:autoSpaceDN/>
              <w:bidi w:val="0"/>
              <w:adjustRightInd/>
              <w:snapToGrid/>
              <w:spacing w:line="240" w:lineRule="auto"/>
              <w:textAlignment w:val="auto"/>
              <w:outlineLvl w:val="9"/>
              <w:rPr>
                <w:rFonts w:hint="default" w:ascii="宋体" w:hAnsi="宋体" w:cs="宋体"/>
                <w:spacing w:val="8"/>
                <w:sz w:val="21"/>
                <w:szCs w:val="21"/>
                <w:highlight w:val="none"/>
                <w:shd w:val="clear" w:color="auto" w:fill="FFFFFF"/>
              </w:rPr>
            </w:pPr>
          </w:p>
        </w:tc>
        <w:tc>
          <w:tcPr>
            <w:tcW w:w="2446" w:type="dxa"/>
            <w:vAlign w:val="center"/>
          </w:tcPr>
          <w:p>
            <w:pPr>
              <w:tabs>
                <w:tab w:val="left" w:pos="0"/>
                <w:tab w:val="left" w:pos="800"/>
                <w:tab w:val="left" w:pos="1100"/>
              </w:tabs>
              <w:rPr>
                <w:rFonts w:hint="eastAsia" w:ascii="宋体" w:hAnsi="宋体" w:cs="宋体"/>
                <w:spacing w:val="8"/>
                <w:sz w:val="21"/>
                <w:szCs w:val="21"/>
                <w:highlight w:val="none"/>
                <w:shd w:val="clear" w:color="auto" w:fill="FFFFFF"/>
                <w:lang w:eastAsia="zh-CN"/>
              </w:rPr>
            </w:pPr>
            <w:r>
              <w:rPr>
                <w:rFonts w:hint="eastAsia" w:ascii="宋体" w:hAnsi="宋体" w:cs="宋体"/>
                <w:spacing w:val="8"/>
                <w:kern w:val="2"/>
                <w:sz w:val="21"/>
                <w:szCs w:val="21"/>
                <w:highlight w:val="none"/>
                <w:shd w:val="clear" w:color="auto" w:fill="FFFFFF"/>
                <w:lang w:val="en-US" w:eastAsia="zh-CN" w:bidi="ar"/>
              </w:rPr>
              <w:t>提供</w:t>
            </w:r>
            <w:r>
              <w:rPr>
                <w:rFonts w:hint="default" w:ascii="宋体" w:hAnsi="宋体" w:cs="宋体" w:eastAsiaTheme="minorEastAsia"/>
                <w:spacing w:val="8"/>
                <w:kern w:val="2"/>
                <w:sz w:val="21"/>
                <w:szCs w:val="21"/>
                <w:highlight w:val="none"/>
                <w:shd w:val="clear" w:color="auto" w:fill="FFFFFF"/>
                <w:lang w:val="en-US" w:eastAsia="zh-CN" w:bidi="ar"/>
              </w:rPr>
              <w:t>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3</w:t>
            </w:r>
          </w:p>
        </w:tc>
        <w:tc>
          <w:tcPr>
            <w:tcW w:w="6011" w:type="dxa"/>
            <w:vAlign w:val="center"/>
          </w:tcPr>
          <w:p>
            <w:pPr>
              <w:keepNext w:val="0"/>
              <w:keepLines w:val="0"/>
              <w:widowControl/>
              <w:numPr>
                <w:ilvl w:val="-1"/>
                <w:numId w:val="0"/>
              </w:numPr>
              <w:suppressLineNumbers w:val="0"/>
              <w:tabs>
                <w:tab w:val="left" w:pos="0"/>
                <w:tab w:val="left" w:pos="800"/>
                <w:tab w:val="left" w:pos="1100"/>
              </w:tabs>
              <w:spacing w:before="0" w:beforeAutospacing="0" w:after="0" w:afterAutospacing="0"/>
              <w:ind w:left="0" w:right="0" w:firstLine="0" w:firstLineChars="0"/>
              <w:jc w:val="left"/>
              <w:rPr>
                <w:rFonts w:hint="default" w:ascii="宋体" w:hAnsi="宋体" w:cs="宋体" w:eastAsiaTheme="minorEastAsia"/>
                <w:spacing w:val="8"/>
                <w:kern w:val="2"/>
                <w:sz w:val="21"/>
                <w:szCs w:val="21"/>
                <w:highlight w:val="none"/>
                <w:shd w:val="clear" w:color="auto" w:fill="FFFFFF"/>
              </w:rPr>
            </w:pPr>
            <w:r>
              <w:rPr>
                <w:rFonts w:hint="default" w:ascii="宋体" w:hAnsi="宋体" w:cs="宋体" w:eastAsiaTheme="minorEastAsia"/>
                <w:spacing w:val="8"/>
                <w:kern w:val="2"/>
                <w:sz w:val="21"/>
                <w:szCs w:val="21"/>
                <w:highlight w:val="none"/>
                <w:shd w:val="clear" w:color="auto" w:fill="FFFFFF"/>
                <w:lang w:val="en-US" w:eastAsia="zh-CN" w:bidi="ar"/>
              </w:rPr>
              <w:t>上年度/本年度至少1个月的依法缴纳税收和社会保险费。</w:t>
            </w:r>
          </w:p>
          <w:p>
            <w:pPr>
              <w:keepNext w:val="0"/>
              <w:keepLines w:val="0"/>
              <w:pageBreakBefore w:val="0"/>
              <w:widowControl/>
              <w:tabs>
                <w:tab w:val="left" w:pos="0"/>
                <w:tab w:val="left" w:pos="800"/>
                <w:tab w:val="left" w:pos="1100"/>
              </w:tabs>
              <w:kinsoku/>
              <w:wordWrap/>
              <w:overflowPunct/>
              <w:topLinePunct w:val="0"/>
              <w:autoSpaceDE/>
              <w:autoSpaceDN/>
              <w:bidi w:val="0"/>
              <w:adjustRightInd/>
              <w:snapToGrid/>
              <w:spacing w:line="240" w:lineRule="auto"/>
              <w:textAlignment w:val="auto"/>
              <w:outlineLvl w:val="9"/>
              <w:rPr>
                <w:rFonts w:hint="default" w:ascii="宋体" w:hAnsi="宋体" w:cs="宋体"/>
                <w:spacing w:val="8"/>
                <w:sz w:val="21"/>
                <w:szCs w:val="21"/>
                <w:highlight w:val="none"/>
                <w:shd w:val="clear" w:color="auto" w:fill="FFFFFF"/>
              </w:rPr>
            </w:pPr>
          </w:p>
        </w:tc>
        <w:tc>
          <w:tcPr>
            <w:tcW w:w="2446" w:type="dxa"/>
            <w:vAlign w:val="center"/>
          </w:tcPr>
          <w:p>
            <w:pPr>
              <w:tabs>
                <w:tab w:val="left" w:pos="0"/>
                <w:tab w:val="left" w:pos="800"/>
                <w:tab w:val="left" w:pos="1100"/>
              </w:tabs>
              <w:rPr>
                <w:rFonts w:hint="eastAsia" w:ascii="宋体" w:hAnsi="宋体" w:cs="宋体"/>
                <w:spacing w:val="8"/>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eastAsiaTheme="minorEastAsia"/>
                <w:spacing w:val="8"/>
                <w:kern w:val="2"/>
                <w:sz w:val="21"/>
                <w:szCs w:val="21"/>
                <w:highlight w:val="none"/>
                <w:shd w:val="clear" w:color="auto" w:fill="FFFFFF"/>
                <w:lang w:val="en-US" w:eastAsia="zh-CN" w:bidi="ar"/>
              </w:rPr>
              <w:t>相关证明材料扫描件或复印件并加盖公章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4</w:t>
            </w:r>
          </w:p>
        </w:tc>
        <w:tc>
          <w:tcPr>
            <w:tcW w:w="6011" w:type="dxa"/>
            <w:vAlign w:val="center"/>
          </w:tcPr>
          <w:p>
            <w:pPr>
              <w:keepNext w:val="0"/>
              <w:keepLines w:val="0"/>
              <w:widowControl/>
              <w:numPr>
                <w:ilvl w:val="-1"/>
                <w:numId w:val="0"/>
              </w:numPr>
              <w:suppressLineNumbers w:val="0"/>
              <w:tabs>
                <w:tab w:val="left" w:pos="0"/>
                <w:tab w:val="left" w:pos="800"/>
                <w:tab w:val="left" w:pos="1100"/>
              </w:tabs>
              <w:spacing w:before="0" w:beforeAutospacing="0" w:after="0" w:afterAutospacing="0"/>
              <w:ind w:left="0" w:right="0" w:firstLine="0" w:firstLineChars="0"/>
              <w:jc w:val="left"/>
              <w:rPr>
                <w:rFonts w:hint="default" w:ascii="宋体" w:hAnsi="宋体" w:cs="宋体" w:eastAsiaTheme="minorEastAsia"/>
                <w:spacing w:val="8"/>
                <w:kern w:val="2"/>
                <w:sz w:val="21"/>
                <w:szCs w:val="21"/>
                <w:highlight w:val="none"/>
                <w:shd w:val="clear" w:color="auto" w:fill="FFFFFF"/>
              </w:rPr>
            </w:pPr>
            <w:r>
              <w:rPr>
                <w:rFonts w:hint="default" w:ascii="宋体" w:hAnsi="宋体" w:cs="宋体" w:eastAsiaTheme="minorEastAsia"/>
                <w:spacing w:val="8"/>
                <w:kern w:val="2"/>
                <w:sz w:val="21"/>
                <w:szCs w:val="21"/>
                <w:highlight w:val="none"/>
                <w:shd w:val="clear" w:color="auto" w:fill="FFFFFF"/>
                <w:lang w:val="en-US" w:eastAsia="zh-CN" w:bidi="ar"/>
              </w:rPr>
              <w:t>提交响应文件截止日前3年在经营活动中没有重大违法记录的书面声明（提交响应文件截止日前成立不足3年的供应商可提供自成立以来无重大违法记录的书面声明）。</w:t>
            </w:r>
          </w:p>
          <w:p>
            <w:pPr>
              <w:keepNext w:val="0"/>
              <w:keepLines w:val="0"/>
              <w:pageBreakBefore w:val="0"/>
              <w:widowControl/>
              <w:tabs>
                <w:tab w:val="left" w:pos="0"/>
                <w:tab w:val="left" w:pos="800"/>
                <w:tab w:val="left" w:pos="1100"/>
              </w:tabs>
              <w:kinsoku/>
              <w:wordWrap/>
              <w:overflowPunct/>
              <w:topLinePunct w:val="0"/>
              <w:autoSpaceDE/>
              <w:autoSpaceDN/>
              <w:bidi w:val="0"/>
              <w:adjustRightInd/>
              <w:snapToGrid/>
              <w:spacing w:line="240" w:lineRule="auto"/>
              <w:textAlignment w:val="auto"/>
              <w:outlineLvl w:val="9"/>
              <w:rPr>
                <w:rFonts w:hint="default" w:ascii="宋体" w:hAnsi="宋体" w:cs="宋体"/>
                <w:spacing w:val="8"/>
                <w:sz w:val="21"/>
                <w:szCs w:val="21"/>
                <w:highlight w:val="none"/>
                <w:shd w:val="clear" w:color="auto" w:fill="FFFFFF"/>
              </w:rPr>
            </w:pPr>
          </w:p>
        </w:tc>
        <w:tc>
          <w:tcPr>
            <w:tcW w:w="2446" w:type="dxa"/>
            <w:vAlign w:val="center"/>
          </w:tcPr>
          <w:p>
            <w:pPr>
              <w:tabs>
                <w:tab w:val="left" w:pos="0"/>
                <w:tab w:val="left" w:pos="800"/>
                <w:tab w:val="left" w:pos="1100"/>
              </w:tabs>
              <w:rPr>
                <w:rFonts w:hint="eastAsia" w:ascii="宋体" w:hAnsi="宋体" w:cs="宋体"/>
                <w:spacing w:val="8"/>
                <w:sz w:val="21"/>
                <w:szCs w:val="21"/>
                <w:highlight w:val="none"/>
                <w:shd w:val="clear" w:color="auto" w:fill="FFFFFF"/>
                <w:lang w:eastAsia="zh-CN"/>
              </w:rPr>
            </w:pPr>
            <w:r>
              <w:rPr>
                <w:rFonts w:hint="eastAsia" w:ascii="宋体" w:hAnsi="宋体" w:cs="宋体"/>
                <w:spacing w:val="8"/>
                <w:kern w:val="2"/>
                <w:sz w:val="21"/>
                <w:szCs w:val="21"/>
                <w:highlight w:val="none"/>
                <w:shd w:val="clear" w:color="auto" w:fill="FFFFFF"/>
                <w:lang w:val="en-US" w:eastAsia="zh-CN" w:bidi="ar"/>
              </w:rPr>
              <w:t>提供声明函</w:t>
            </w:r>
            <w:r>
              <w:rPr>
                <w:rFonts w:hint="default" w:ascii="宋体" w:hAnsi="宋体" w:cs="宋体" w:eastAsiaTheme="minorEastAsia"/>
                <w:spacing w:val="8"/>
                <w:kern w:val="2"/>
                <w:sz w:val="21"/>
                <w:szCs w:val="21"/>
                <w:highlight w:val="none"/>
                <w:shd w:val="clear" w:color="auto" w:fill="FFFFFF"/>
                <w:lang w:val="en-US" w:eastAsia="zh-CN" w:bidi="ar"/>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5</w:t>
            </w:r>
          </w:p>
        </w:tc>
        <w:tc>
          <w:tcPr>
            <w:tcW w:w="6011" w:type="dxa"/>
            <w:vAlign w:val="center"/>
          </w:tcPr>
          <w:p>
            <w:pPr>
              <w:keepNext w:val="0"/>
              <w:keepLines w:val="0"/>
              <w:pageBreakBefore w:val="0"/>
              <w:widowControl/>
              <w:numPr>
                <w:ilvl w:val="0"/>
                <w:numId w:val="0"/>
              </w:numPr>
              <w:tabs>
                <w:tab w:val="left" w:pos="0"/>
                <w:tab w:val="left" w:pos="800"/>
                <w:tab w:val="left" w:pos="1100"/>
              </w:tabs>
              <w:kinsoku/>
              <w:wordWrap/>
              <w:overflowPunct/>
              <w:topLinePunct w:val="0"/>
              <w:autoSpaceDE/>
              <w:autoSpaceDN/>
              <w:bidi w:val="0"/>
              <w:adjustRightInd/>
              <w:snapToGrid/>
              <w:spacing w:line="240" w:lineRule="auto"/>
              <w:jc w:val="left"/>
              <w:textAlignment w:val="auto"/>
              <w:outlineLvl w:val="9"/>
              <w:rPr>
                <w:rFonts w:hint="default" w:ascii="宋体" w:hAnsi="宋体" w:cs="宋体"/>
                <w:spacing w:val="8"/>
                <w:sz w:val="21"/>
                <w:szCs w:val="21"/>
                <w:highlight w:val="none"/>
                <w:shd w:val="clear" w:color="auto" w:fill="FFFFFF"/>
              </w:rPr>
            </w:pPr>
            <w:r>
              <w:rPr>
                <w:rFonts w:hint="default" w:ascii="宋体" w:hAnsi="宋体" w:cs="宋体" w:eastAsiaTheme="minorEastAsia"/>
                <w:spacing w:val="8"/>
                <w:kern w:val="2"/>
                <w:sz w:val="21"/>
                <w:szCs w:val="21"/>
                <w:highlight w:val="none"/>
                <w:shd w:val="clear" w:color="auto" w:fill="FFFFFF"/>
                <w:lang w:val="en-US" w:eastAsia="zh-CN" w:bidi="ar"/>
              </w:rPr>
              <w:t>不同供应商的授权代表的社保由同一单位缴纳的，其投标无效。</w:t>
            </w:r>
          </w:p>
        </w:tc>
        <w:tc>
          <w:tcPr>
            <w:tcW w:w="2446" w:type="dxa"/>
            <w:vAlign w:val="center"/>
          </w:tcPr>
          <w:p>
            <w:pPr>
              <w:tabs>
                <w:tab w:val="left" w:pos="0"/>
                <w:tab w:val="left" w:pos="800"/>
                <w:tab w:val="left" w:pos="1100"/>
              </w:tabs>
              <w:rPr>
                <w:rFonts w:hint="eastAsia" w:ascii="宋体" w:hAnsi="宋体" w:cs="宋体"/>
                <w:spacing w:val="8"/>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eastAsiaTheme="minorEastAsia"/>
                <w:spacing w:val="8"/>
                <w:kern w:val="2"/>
                <w:sz w:val="21"/>
                <w:szCs w:val="21"/>
                <w:highlight w:val="none"/>
                <w:shd w:val="clear" w:color="auto" w:fill="FFFFFF"/>
                <w:lang w:val="en-US" w:eastAsia="zh-CN" w:bidi="ar"/>
              </w:rPr>
              <w:t>授权代表授权书加盖公章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6</w:t>
            </w:r>
          </w:p>
        </w:tc>
        <w:tc>
          <w:tcPr>
            <w:tcW w:w="6011" w:type="dxa"/>
            <w:vAlign w:val="center"/>
          </w:tcPr>
          <w:p>
            <w:pPr>
              <w:keepNext w:val="0"/>
              <w:keepLines w:val="0"/>
              <w:widowControl/>
              <w:numPr>
                <w:ilvl w:val="-1"/>
                <w:numId w:val="0"/>
              </w:numPr>
              <w:suppressLineNumbers w:val="0"/>
              <w:tabs>
                <w:tab w:val="left" w:pos="0"/>
                <w:tab w:val="left" w:pos="800"/>
                <w:tab w:val="left" w:pos="1100"/>
              </w:tabs>
              <w:spacing w:before="0" w:beforeAutospacing="0" w:after="0" w:afterAutospacing="0"/>
              <w:ind w:left="0" w:right="0" w:firstLine="0" w:firstLineChars="0"/>
              <w:jc w:val="left"/>
              <w:rPr>
                <w:rFonts w:hint="default" w:ascii="宋体" w:hAnsi="宋体" w:cs="宋体" w:eastAsiaTheme="minorEastAsia"/>
                <w:spacing w:val="8"/>
                <w:kern w:val="2"/>
                <w:sz w:val="21"/>
                <w:szCs w:val="21"/>
                <w:highlight w:val="none"/>
                <w:shd w:val="clear" w:color="auto" w:fill="FFFFFF"/>
              </w:rPr>
            </w:pPr>
            <w:r>
              <w:rPr>
                <w:rFonts w:hint="default" w:ascii="宋体" w:hAnsi="宋体" w:cs="宋体" w:eastAsiaTheme="minorEastAsia"/>
                <w:spacing w:val="8"/>
                <w:kern w:val="2"/>
                <w:sz w:val="21"/>
                <w:szCs w:val="21"/>
                <w:highlight w:val="none"/>
                <w:shd w:val="clear" w:color="auto" w:fill="FFFFFF"/>
                <w:lang w:val="en-US" w:eastAsia="zh-CN" w:bidi="ar"/>
              </w:rPr>
              <w:t>投标单位为特种设备检测、检验机构，须具备《特种设备检验检测机构核准证》（核准项目中包括电梯检测）。</w:t>
            </w:r>
          </w:p>
          <w:p>
            <w:pPr>
              <w:keepNext w:val="0"/>
              <w:keepLines w:val="0"/>
              <w:pageBreakBefore w:val="0"/>
              <w:widowControl/>
              <w:tabs>
                <w:tab w:val="left" w:pos="0"/>
                <w:tab w:val="left" w:pos="800"/>
                <w:tab w:val="left" w:pos="1100"/>
              </w:tabs>
              <w:kinsoku/>
              <w:wordWrap/>
              <w:overflowPunct/>
              <w:topLinePunct w:val="0"/>
              <w:autoSpaceDE/>
              <w:autoSpaceDN/>
              <w:bidi w:val="0"/>
              <w:adjustRightInd/>
              <w:snapToGrid/>
              <w:spacing w:line="240" w:lineRule="auto"/>
              <w:textAlignment w:val="auto"/>
              <w:outlineLvl w:val="9"/>
              <w:rPr>
                <w:rFonts w:hint="default" w:ascii="宋体" w:hAnsi="宋体" w:cs="宋体"/>
                <w:spacing w:val="8"/>
                <w:sz w:val="21"/>
                <w:szCs w:val="21"/>
                <w:highlight w:val="none"/>
                <w:shd w:val="clear" w:color="auto" w:fill="FFFFFF"/>
              </w:rPr>
            </w:pPr>
          </w:p>
        </w:tc>
        <w:tc>
          <w:tcPr>
            <w:tcW w:w="2446" w:type="dxa"/>
            <w:vAlign w:val="center"/>
          </w:tcPr>
          <w:p>
            <w:pPr>
              <w:tabs>
                <w:tab w:val="left" w:pos="0"/>
                <w:tab w:val="left" w:pos="800"/>
                <w:tab w:val="left" w:pos="1100"/>
              </w:tabs>
              <w:rPr>
                <w:rFonts w:hint="eastAsia" w:ascii="宋体" w:hAnsi="宋体" w:cs="宋体"/>
                <w:spacing w:val="8"/>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eastAsiaTheme="minorEastAsia"/>
                <w:spacing w:val="8"/>
                <w:kern w:val="2"/>
                <w:sz w:val="21"/>
                <w:szCs w:val="21"/>
                <w:highlight w:val="none"/>
                <w:shd w:val="clear" w:color="auto" w:fill="FFFFFF"/>
                <w:lang w:val="en-US" w:eastAsia="zh-CN" w:bidi="ar"/>
              </w:rPr>
              <w:t>相关证明材料扫描件或复印件并加盖公章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w:t>
            </w:r>
          </w:p>
        </w:tc>
        <w:tc>
          <w:tcPr>
            <w:tcW w:w="6011" w:type="dxa"/>
            <w:vAlign w:val="center"/>
          </w:tcPr>
          <w:p>
            <w:pPr>
              <w:keepNext w:val="0"/>
              <w:keepLines w:val="0"/>
              <w:widowControl/>
              <w:numPr>
                <w:ilvl w:val="-1"/>
                <w:numId w:val="0"/>
              </w:numPr>
              <w:suppressLineNumbers w:val="0"/>
              <w:tabs>
                <w:tab w:val="left" w:pos="0"/>
                <w:tab w:val="left" w:pos="800"/>
                <w:tab w:val="left" w:pos="1100"/>
              </w:tabs>
              <w:spacing w:before="0" w:beforeAutospacing="0" w:after="0" w:afterAutospacing="0"/>
              <w:ind w:left="0" w:right="0" w:firstLine="0" w:firstLineChars="0"/>
              <w:jc w:val="left"/>
              <w:rPr>
                <w:rFonts w:hint="default" w:ascii="宋体" w:hAnsi="宋体" w:cs="宋体" w:eastAsiaTheme="minorEastAsia"/>
                <w:spacing w:val="8"/>
                <w:kern w:val="2"/>
                <w:sz w:val="21"/>
                <w:szCs w:val="21"/>
                <w:highlight w:val="none"/>
                <w:shd w:val="clear" w:color="auto" w:fill="FFFFFF"/>
              </w:rPr>
            </w:pPr>
            <w:r>
              <w:rPr>
                <w:rFonts w:hint="default" w:ascii="宋体" w:hAnsi="宋体" w:cs="宋体" w:eastAsiaTheme="minorEastAsia"/>
                <w:spacing w:val="8"/>
                <w:kern w:val="2"/>
                <w:sz w:val="21"/>
                <w:szCs w:val="21"/>
                <w:highlight w:val="none"/>
                <w:shd w:val="clear" w:color="auto" w:fill="FFFFFF"/>
                <w:lang w:val="en-US" w:eastAsia="zh-CN" w:bidi="ar"/>
              </w:rPr>
              <w:t>投标单位已在“天津市特种设备动态信息监管系统”备案并公示。</w:t>
            </w:r>
          </w:p>
          <w:p>
            <w:pPr>
              <w:keepNext w:val="0"/>
              <w:keepLines w:val="0"/>
              <w:pageBreakBefore w:val="0"/>
              <w:widowControl/>
              <w:tabs>
                <w:tab w:val="left" w:pos="0"/>
                <w:tab w:val="left" w:pos="800"/>
                <w:tab w:val="left" w:pos="1100"/>
              </w:tabs>
              <w:kinsoku/>
              <w:wordWrap/>
              <w:overflowPunct/>
              <w:topLinePunct w:val="0"/>
              <w:autoSpaceDE/>
              <w:autoSpaceDN/>
              <w:bidi w:val="0"/>
              <w:adjustRightInd/>
              <w:snapToGrid/>
              <w:spacing w:line="240" w:lineRule="auto"/>
              <w:textAlignment w:val="auto"/>
              <w:outlineLvl w:val="9"/>
              <w:rPr>
                <w:rFonts w:hint="default" w:ascii="宋体" w:hAnsi="宋体" w:cs="宋体"/>
                <w:spacing w:val="8"/>
                <w:sz w:val="21"/>
                <w:szCs w:val="21"/>
                <w:highlight w:val="none"/>
                <w:shd w:val="clear" w:color="auto" w:fill="FFFFFF"/>
              </w:rPr>
            </w:pPr>
          </w:p>
        </w:tc>
        <w:tc>
          <w:tcPr>
            <w:tcW w:w="2446" w:type="dxa"/>
            <w:vAlign w:val="center"/>
          </w:tcPr>
          <w:p>
            <w:pPr>
              <w:widowControl/>
              <w:numPr>
                <w:ilvl w:val="0"/>
                <w:numId w:val="0"/>
              </w:numPr>
              <w:tabs>
                <w:tab w:val="left" w:pos="0"/>
                <w:tab w:val="left" w:pos="800"/>
                <w:tab w:val="left" w:pos="1100"/>
              </w:tabs>
              <w:jc w:val="left"/>
              <w:rPr>
                <w:rFonts w:hint="eastAsia" w:ascii="宋体" w:hAnsi="宋体" w:cs="宋体"/>
                <w:spacing w:val="8"/>
                <w:sz w:val="21"/>
                <w:szCs w:val="21"/>
                <w:highlight w:val="none"/>
                <w:shd w:val="clear" w:color="auto" w:fill="FFFFFF"/>
                <w:lang w:eastAsia="zh-CN"/>
              </w:rPr>
            </w:pPr>
            <w:r>
              <w:rPr>
                <w:rFonts w:hint="default" w:ascii="宋体" w:hAnsi="宋体" w:cs="宋体" w:eastAsiaTheme="minorEastAsia"/>
                <w:spacing w:val="8"/>
                <w:kern w:val="2"/>
                <w:sz w:val="21"/>
                <w:szCs w:val="21"/>
                <w:highlight w:val="none"/>
                <w:shd w:val="clear" w:color="auto" w:fill="FFFFFF"/>
                <w:lang w:val="en-US" w:eastAsia="zh-CN" w:bidi="ar"/>
              </w:rPr>
              <w:t>提供截图</w:t>
            </w:r>
            <w:r>
              <w:rPr>
                <w:rFonts w:hint="eastAsia" w:ascii="宋体" w:hAnsi="宋体" w:cs="宋体"/>
                <w:spacing w:val="8"/>
                <w:kern w:val="2"/>
                <w:sz w:val="21"/>
                <w:szCs w:val="21"/>
                <w:highlight w:val="none"/>
                <w:shd w:val="clear" w:color="auto" w:fill="FFFFFF"/>
                <w:lang w:val="en-US" w:eastAsia="zh-CN" w:bidi="ar"/>
              </w:rPr>
              <w:t>并加盖章公章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8</w:t>
            </w:r>
          </w:p>
        </w:tc>
        <w:tc>
          <w:tcPr>
            <w:tcW w:w="6011" w:type="dxa"/>
            <w:vAlign w:val="center"/>
          </w:tcPr>
          <w:p>
            <w:pPr>
              <w:keepNext w:val="0"/>
              <w:keepLines w:val="0"/>
              <w:widowControl/>
              <w:numPr>
                <w:ilvl w:val="-1"/>
                <w:numId w:val="0"/>
              </w:numPr>
              <w:suppressLineNumbers w:val="0"/>
              <w:tabs>
                <w:tab w:val="left" w:pos="0"/>
                <w:tab w:val="left" w:pos="800"/>
                <w:tab w:val="left" w:pos="1100"/>
              </w:tabs>
              <w:spacing w:before="0" w:beforeAutospacing="0" w:after="0" w:afterAutospacing="0"/>
              <w:ind w:left="0" w:right="0" w:firstLine="0" w:firstLineChars="0"/>
              <w:jc w:val="left"/>
              <w:rPr>
                <w:rFonts w:hint="default" w:ascii="宋体" w:hAnsi="宋体" w:cs="宋体" w:eastAsiaTheme="minorEastAsia"/>
                <w:spacing w:val="8"/>
                <w:kern w:val="2"/>
                <w:sz w:val="21"/>
                <w:szCs w:val="21"/>
                <w:highlight w:val="none"/>
                <w:shd w:val="clear" w:color="auto" w:fill="FFFFFF"/>
              </w:rPr>
            </w:pPr>
            <w:r>
              <w:rPr>
                <w:rFonts w:hint="default" w:ascii="宋体" w:hAnsi="宋体" w:cs="宋体" w:eastAsiaTheme="minorEastAsia"/>
                <w:spacing w:val="8"/>
                <w:kern w:val="2"/>
                <w:sz w:val="21"/>
                <w:szCs w:val="21"/>
                <w:highlight w:val="none"/>
                <w:shd w:val="clear" w:color="auto" w:fill="FFFFFF"/>
                <w:lang w:val="en-US" w:eastAsia="zh-CN" w:bidi="ar"/>
              </w:rPr>
              <w:t>本项目不接受联合体投标，中标后不得违法分包或转包。</w:t>
            </w:r>
          </w:p>
          <w:p>
            <w:pPr>
              <w:keepNext w:val="0"/>
              <w:keepLines w:val="0"/>
              <w:pageBreakBefore w:val="0"/>
              <w:widowControl/>
              <w:tabs>
                <w:tab w:val="left" w:pos="0"/>
                <w:tab w:val="left" w:pos="800"/>
                <w:tab w:val="left" w:pos="1100"/>
              </w:tabs>
              <w:kinsoku/>
              <w:wordWrap/>
              <w:overflowPunct/>
              <w:topLinePunct w:val="0"/>
              <w:autoSpaceDE/>
              <w:autoSpaceDN/>
              <w:bidi w:val="0"/>
              <w:adjustRightInd/>
              <w:snapToGrid/>
              <w:spacing w:line="240" w:lineRule="auto"/>
              <w:textAlignment w:val="auto"/>
              <w:outlineLvl w:val="9"/>
              <w:rPr>
                <w:rFonts w:hint="default" w:ascii="宋体" w:hAnsi="宋体" w:cs="宋体"/>
                <w:spacing w:val="8"/>
                <w:sz w:val="21"/>
                <w:szCs w:val="21"/>
                <w:highlight w:val="none"/>
                <w:shd w:val="clear" w:color="auto" w:fill="FFFFFF"/>
              </w:rPr>
            </w:pPr>
          </w:p>
        </w:tc>
        <w:tc>
          <w:tcPr>
            <w:tcW w:w="2446" w:type="dxa"/>
            <w:vAlign w:val="center"/>
          </w:tcPr>
          <w:p>
            <w:pPr>
              <w:tabs>
                <w:tab w:val="left" w:pos="0"/>
                <w:tab w:val="left" w:pos="800"/>
                <w:tab w:val="left" w:pos="1100"/>
              </w:tabs>
              <w:rPr>
                <w:rFonts w:hint="eastAsia" w:ascii="宋体" w:hAnsi="宋体" w:cs="宋体"/>
                <w:spacing w:val="8"/>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提供《非联合体磋商声明函》并加盖公章。</w:t>
            </w:r>
          </w:p>
          <w:p>
            <w:pPr>
              <w:tabs>
                <w:tab w:val="left" w:pos="0"/>
                <w:tab w:val="left" w:pos="800"/>
                <w:tab w:val="left" w:pos="1100"/>
              </w:tabs>
              <w:rPr>
                <w:rFonts w:hint="eastAsia" w:ascii="宋体" w:hAnsi="宋体" w:cs="宋体"/>
                <w:spacing w:val="8"/>
                <w:sz w:val="21"/>
                <w:szCs w:val="21"/>
                <w:highlight w:val="none"/>
                <w:shd w:val="clear" w:color="auto" w:fill="FFFFFF"/>
                <w:lang w:eastAsia="zh-CN"/>
              </w:rPr>
            </w:pPr>
          </w:p>
        </w:tc>
      </w:tr>
    </w:tbl>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sectPr>
          <w:pgSz w:w="11906" w:h="16838"/>
          <w:pgMar w:top="1213" w:right="1797" w:bottom="703" w:left="1797" w:header="851" w:footer="992" w:gutter="0"/>
          <w:cols w:space="720" w:num="1"/>
          <w:docGrid w:linePitch="312" w:charSpace="0"/>
        </w:sectPr>
      </w:pPr>
    </w:p>
    <w:p>
      <w:pPr>
        <w:pStyle w:val="3"/>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pPr>
        <w:pStyle w:val="3"/>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eastAsia="zh-CN"/>
        </w:rPr>
        <w:t>天津市滨海新区中医医院</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（单位名称）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xml:space="preserve">（人员姓名）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本月/上月社保缴纳单位</w:t>
      </w:r>
      <w:r>
        <w:rPr>
          <w:rFonts w:hint="eastAsia" w:ascii="宋体" w:hAnsi="宋体" w:eastAsia="宋体" w:cs="宋体"/>
          <w:b w:val="0"/>
          <w:bCs/>
          <w:sz w:val="24"/>
          <w:szCs w:val="24"/>
          <w:highlight w:val="none"/>
        </w:rPr>
        <w:t>(本月尚未缴纳社保的，则填写上月社保缴纳单位)</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）作为授权代表，以我单位的名义参加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项目的采购活动，并代表我单位全权办理上述项目的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、响应文件澄清、说明或者更正等一切具体事务和签署相关文件。</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我单位对授权代表的签名事项负全部责任。</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我单位对填写的上述授权代表的社保缴纳单位信息的真实性负责，如有不实，愿承担相应的责任。</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有效期结束前始终有效。</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授权代表无转委托权，特此委托。</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供应商名称（公章）：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法定代表人（签字或名章）：  </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rPr>
        <w:t xml:space="preserve"> </w:t>
      </w:r>
    </w:p>
    <w:p>
      <w:pPr>
        <w:pStyle w:val="3"/>
        <w:rPr>
          <w:rFonts w:hint="eastAsia"/>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授权代表身份证正面</w:t>
            </w:r>
          </w:p>
          <w:p>
            <w:pPr>
              <w:spacing w:line="360" w:lineRule="auto"/>
              <w:jc w:val="left"/>
              <w:rPr>
                <w:rFonts w:hint="eastAsia" w:ascii="宋体" w:hAnsi="宋体" w:eastAsia="宋体" w:cs="宋体"/>
                <w:sz w:val="24"/>
                <w:szCs w:val="24"/>
                <w:highlight w:val="none"/>
              </w:rPr>
            </w:pPr>
          </w:p>
          <w:p>
            <w:pPr>
              <w:spacing w:line="360" w:lineRule="auto"/>
              <w:jc w:val="left"/>
              <w:rPr>
                <w:rFonts w:hint="eastAsia" w:ascii="宋体" w:hAnsi="宋体" w:eastAsia="宋体" w:cs="宋体"/>
                <w:sz w:val="24"/>
                <w:szCs w:val="24"/>
                <w:highlight w:val="none"/>
              </w:rPr>
            </w:pPr>
          </w:p>
          <w:p>
            <w:pPr>
              <w:spacing w:line="360" w:lineRule="auto"/>
              <w:jc w:val="left"/>
              <w:rPr>
                <w:rFonts w:hint="eastAsia" w:ascii="宋体" w:hAnsi="宋体" w:eastAsia="宋体" w:cs="宋体"/>
                <w:sz w:val="24"/>
                <w:szCs w:val="24"/>
                <w:highlight w:val="none"/>
              </w:rPr>
            </w:pPr>
          </w:p>
        </w:tc>
        <w:tc>
          <w:tcPr>
            <w:tcW w:w="4260" w:type="dxa"/>
            <w:noWrap w:val="0"/>
            <w:vAlign w:val="top"/>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授权代表身份证背面</w:t>
            </w:r>
          </w:p>
        </w:tc>
      </w:tr>
    </w:tbl>
    <w:p>
      <w:pPr>
        <w:ind w:firstLine="640"/>
        <w:rPr>
          <w:rFonts w:hint="eastAsia"/>
          <w:highlight w:val="none"/>
        </w:rPr>
      </w:pPr>
    </w:p>
    <w:p>
      <w:pPr>
        <w:spacing w:line="360" w:lineRule="auto"/>
        <w:jc w:val="left"/>
        <w:rPr>
          <w:rFonts w:hint="eastAsia" w:ascii="宋体" w:hAnsi="宋体" w:eastAsia="宋体" w:cs="宋体"/>
          <w:b/>
          <w:color w:val="auto"/>
          <w:kern w:val="0"/>
          <w:sz w:val="22"/>
          <w:szCs w:val="22"/>
          <w:highlight w:val="none"/>
        </w:rPr>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285" w:charSpace="-3449"/>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2"/>
          <w:sz w:val="24"/>
          <w:szCs w:val="24"/>
          <w:highlight w:val="none"/>
          <w:lang w:val="en-US" w:eastAsia="zh-CN" w:bidi="ar-SA"/>
        </w:rPr>
      </w:pP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rPr>
        <w:t>本公司对声明的真实性负责。如有虚假，将依法承担相应责任。</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15"/>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pPr>
        <w:tabs>
          <w:tab w:val="left" w:pos="360"/>
        </w:tabs>
        <w:ind w:firstLine="560"/>
        <w:jc w:val="center"/>
        <w:rPr>
          <w:rFonts w:ascii="宋体" w:hAnsi="宋体" w:cs="宋体"/>
          <w:b/>
          <w:color w:val="000000"/>
          <w:sz w:val="28"/>
          <w:szCs w:val="28"/>
          <w:highlight w:val="none"/>
        </w:rPr>
      </w:pPr>
      <w:r>
        <w:rPr>
          <w:rFonts w:hint="eastAsia" w:ascii="宋体" w:hAnsi="宋体" w:eastAsia="宋体" w:cs="宋体"/>
          <w:b/>
          <w:bCs/>
          <w:color w:val="auto"/>
          <w:sz w:val="28"/>
          <w:szCs w:val="28"/>
          <w:highlight w:val="none"/>
        </w:rPr>
        <w:t>技术要求</w:t>
      </w:r>
      <w:r>
        <w:rPr>
          <w:rFonts w:ascii="宋体" w:hAnsi="宋体" w:cs="宋体"/>
          <w:b/>
          <w:color w:val="000000"/>
          <w:sz w:val="28"/>
          <w:szCs w:val="28"/>
          <w:highlight w:val="none"/>
        </w:rPr>
        <w:t>点对点应答表</w:t>
      </w:r>
    </w:p>
    <w:p>
      <w:pPr>
        <w:spacing w:line="360" w:lineRule="auto"/>
        <w:jc w:val="left"/>
        <w:rPr>
          <w:highlight w:val="none"/>
        </w:rPr>
      </w:pPr>
      <w:r>
        <w:rPr>
          <w:color w:val="000000"/>
          <w:sz w:val="24"/>
          <w:szCs w:val="24"/>
          <w:highlight w:val="none"/>
        </w:rPr>
        <w:t>项目名称：</w:t>
      </w:r>
      <w:r>
        <w:rPr>
          <w:rFonts w:hint="eastAsia" w:asciiTheme="majorEastAsia" w:hAnsiTheme="majorEastAsia" w:eastAsiaTheme="majorEastAsia" w:cstheme="majorEastAsia"/>
          <w:b/>
          <w:bCs/>
          <w:spacing w:val="0"/>
          <w:position w:val="0"/>
          <w:sz w:val="24"/>
          <w:szCs w:val="24"/>
          <w:highlight w:val="none"/>
          <w:lang w:val="en-US" w:eastAsia="zh-CN"/>
        </w:rPr>
        <w:t>天津市滨海新中医医院北塘院区直梯及扶梯检测项目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3270"/>
        <w:gridCol w:w="1497"/>
        <w:gridCol w:w="102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spacing w:line="360" w:lineRule="auto"/>
              <w:ind w:firstLine="240" w:firstLineChars="100"/>
              <w:jc w:val="left"/>
              <w:rPr>
                <w:rFonts w:hint="eastAsia" w:eastAsiaTheme="minorEastAsia"/>
                <w:color w:val="000000"/>
                <w:sz w:val="24"/>
                <w:szCs w:val="24"/>
                <w:highlight w:val="none"/>
                <w:lang w:val="en-US" w:eastAsia="zh-CN"/>
              </w:rPr>
            </w:pPr>
            <w:r>
              <w:rPr>
                <w:rFonts w:hint="eastAsia"/>
                <w:color w:val="000000"/>
                <w:sz w:val="24"/>
                <w:szCs w:val="24"/>
                <w:highlight w:val="none"/>
                <w:lang w:eastAsia="zh-CN"/>
              </w:rPr>
              <w:t>序号</w:t>
            </w:r>
          </w:p>
        </w:tc>
        <w:tc>
          <w:tcPr>
            <w:tcW w:w="3270" w:type="dxa"/>
            <w:vAlign w:val="center"/>
          </w:tcPr>
          <w:p>
            <w:pPr>
              <w:spacing w:line="360" w:lineRule="auto"/>
              <w:ind w:firstLine="1200" w:firstLineChars="500"/>
              <w:jc w:val="left"/>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1497" w:type="dxa"/>
            <w:vAlign w:val="center"/>
          </w:tcPr>
          <w:p>
            <w:pPr>
              <w:spacing w:line="360" w:lineRule="auto"/>
              <w:ind w:firstLine="240" w:firstLineChars="100"/>
              <w:jc w:val="left"/>
              <w:rPr>
                <w:color w:val="000000"/>
                <w:sz w:val="24"/>
                <w:szCs w:val="24"/>
                <w:highlight w:val="none"/>
              </w:rPr>
            </w:pPr>
            <w:r>
              <w:rPr>
                <w:color w:val="000000"/>
                <w:sz w:val="24"/>
                <w:szCs w:val="24"/>
                <w:highlight w:val="none"/>
              </w:rPr>
              <w:t>响应应答</w:t>
            </w:r>
          </w:p>
        </w:tc>
        <w:tc>
          <w:tcPr>
            <w:tcW w:w="0" w:type="auto"/>
            <w:vAlign w:val="center"/>
          </w:tcPr>
          <w:p>
            <w:pPr>
              <w:spacing w:line="360" w:lineRule="auto"/>
              <w:ind w:left="239" w:leftChars="114" w:firstLine="0" w:firstLineChars="0"/>
              <w:jc w:val="left"/>
              <w:rPr>
                <w:color w:val="000000"/>
                <w:sz w:val="24"/>
                <w:szCs w:val="24"/>
                <w:highlight w:val="none"/>
              </w:rPr>
            </w:pPr>
            <w:r>
              <w:rPr>
                <w:color w:val="000000"/>
                <w:sz w:val="24"/>
                <w:szCs w:val="24"/>
                <w:highlight w:val="none"/>
              </w:rPr>
              <w:t>偏离说明</w:t>
            </w:r>
          </w:p>
        </w:tc>
        <w:tc>
          <w:tcPr>
            <w:tcW w:w="0" w:type="auto"/>
            <w:vAlign w:val="center"/>
          </w:tcPr>
          <w:p>
            <w:pPr>
              <w:spacing w:line="360" w:lineRule="auto"/>
              <w:ind w:left="239" w:leftChars="114" w:firstLine="0" w:firstLineChars="0"/>
              <w:jc w:val="left"/>
              <w:rPr>
                <w:color w:val="000000"/>
                <w:sz w:val="24"/>
                <w:szCs w:val="24"/>
                <w:highlight w:val="none"/>
              </w:rPr>
            </w:pPr>
            <w:r>
              <w:rPr>
                <w:color w:val="000000"/>
                <w:sz w:val="24"/>
                <w:szCs w:val="24"/>
                <w:highlight w:val="none"/>
              </w:rPr>
              <w:t>技术支撑材料页码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3270" w:type="dxa"/>
            <w:vAlign w:val="top"/>
          </w:tcPr>
          <w:p>
            <w:pPr>
              <w:spacing w:line="240" w:lineRule="auto"/>
              <w:rPr>
                <w:rFonts w:hint="eastAsia" w:ascii="宋体" w:hAnsi="宋体" w:eastAsia="宋体" w:cs="宋体"/>
                <w:color w:val="000000"/>
                <w:sz w:val="24"/>
                <w:szCs w:val="24"/>
                <w:highlight w:val="none"/>
                <w:lang w:eastAsia="zh-CN"/>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3270" w:type="dxa"/>
            <w:vAlign w:val="top"/>
          </w:tcPr>
          <w:p>
            <w:pPr>
              <w:numPr>
                <w:ilvl w:val="0"/>
                <w:numId w:val="0"/>
              </w:numPr>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3270" w:type="dxa"/>
            <w:vAlign w:val="top"/>
          </w:tcPr>
          <w:p>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63" w:type="dxa"/>
            <w:vAlign w:val="top"/>
          </w:tcPr>
          <w:p>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63" w:type="dxa"/>
            <w:vAlign w:val="top"/>
          </w:tcPr>
          <w:p>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3270" w:type="dxa"/>
            <w:vAlign w:val="top"/>
          </w:tcPr>
          <w:p>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3270" w:type="dxa"/>
            <w:vAlign w:val="top"/>
          </w:tcPr>
          <w:p>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pPr>
        <w:pStyle w:val="15"/>
        <w:rPr>
          <w:rFonts w:hint="eastAsia" w:ascii="宋体" w:hAnsi="宋体" w:eastAsia="宋体" w:cs="宋体"/>
          <w:sz w:val="21"/>
          <w:szCs w:val="21"/>
          <w:highlight w:val="none"/>
        </w:rPr>
      </w:pPr>
    </w:p>
    <w:p>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供应商授权代表签字：_______________</w:t>
      </w:r>
    </w:p>
    <w:p>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日期：__________</w:t>
      </w:r>
    </w:p>
    <w:p>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213" w:right="1797" w:bottom="703" w:left="1797" w:header="851" w:footer="992" w:gutter="0"/>
          <w:cols w:space="720" w:num="1"/>
          <w:docGrid w:linePitch="312" w:charSpace="0"/>
        </w:sectPr>
      </w:pPr>
      <w:r>
        <w:rPr>
          <w:rFonts w:hint="eastAsia" w:ascii="宋体" w:hAnsi="宋体" w:eastAsia="宋体" w:cs="宋体"/>
          <w:color w:val="000000"/>
          <w:sz w:val="21"/>
          <w:szCs w:val="21"/>
          <w:highlight w:val="none"/>
        </w:rPr>
        <w:t>供应商名称（公章）：____________</w:t>
      </w:r>
      <w:r>
        <w:rPr>
          <w:rFonts w:hint="eastAsia" w:ascii="宋体" w:hAnsi="宋体" w:eastAsia="宋体" w:cs="宋体"/>
          <w:color w:val="000000"/>
          <w:sz w:val="21"/>
          <w:szCs w:val="21"/>
          <w:highlight w:val="none"/>
          <w:lang w:val="en-US" w:eastAsia="zh-CN"/>
        </w:rPr>
        <w:t xml:space="preserve">   </w:t>
      </w:r>
    </w:p>
    <w:p>
      <w:pPr>
        <w:tabs>
          <w:tab w:val="left" w:pos="360"/>
        </w:tabs>
        <w:ind w:firstLine="560"/>
        <w:jc w:val="left"/>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lang w:eastAsia="zh-CN"/>
        </w:rPr>
        <w:t>附件</w:t>
      </w:r>
      <w:r>
        <w:rPr>
          <w:rFonts w:hint="eastAsia" w:ascii="宋体" w:hAnsi="宋体" w:cs="宋体"/>
          <w:b/>
          <w:color w:val="auto"/>
          <w:sz w:val="28"/>
          <w:szCs w:val="28"/>
          <w:highlight w:val="none"/>
          <w:lang w:val="en-US" w:eastAsia="zh-CN"/>
        </w:rPr>
        <w:t>6</w:t>
      </w:r>
    </w:p>
    <w:p>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pPr>
        <w:pStyle w:val="9"/>
        <w:rPr>
          <w:rFonts w:hint="eastAsia"/>
          <w:highlight w:val="none"/>
        </w:rPr>
      </w:pPr>
    </w:p>
    <w:p>
      <w:pPr>
        <w:spacing w:line="360" w:lineRule="auto"/>
        <w:ind w:firstLine="720" w:firstLineChars="300"/>
        <w:jc w:val="left"/>
        <w:rPr>
          <w:rFonts w:hint="eastAsia"/>
          <w:color w:val="000000"/>
          <w:sz w:val="24"/>
          <w:szCs w:val="24"/>
          <w:highlight w:val="none"/>
          <w:lang w:eastAsia="zh-CN"/>
        </w:rPr>
      </w:pPr>
      <w:r>
        <w:rPr>
          <w:color w:val="000000"/>
          <w:sz w:val="24"/>
          <w:szCs w:val="24"/>
          <w:highlight w:val="none"/>
        </w:rPr>
        <w:t>项目名称：</w:t>
      </w:r>
      <w:r>
        <w:rPr>
          <w:rFonts w:hint="eastAsia" w:asciiTheme="majorEastAsia" w:hAnsiTheme="majorEastAsia" w:eastAsiaTheme="majorEastAsia" w:cstheme="majorEastAsia"/>
          <w:b/>
          <w:bCs/>
          <w:spacing w:val="0"/>
          <w:position w:val="0"/>
          <w:sz w:val="24"/>
          <w:szCs w:val="24"/>
          <w:highlight w:val="none"/>
          <w:lang w:val="en-US" w:eastAsia="zh-CN"/>
        </w:rPr>
        <w:t>天津市滨海新中医医院北塘院区直梯及扶梯检测项目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color w:val="auto"/>
                <w:sz w:val="24"/>
                <w:highlight w:val="none"/>
              </w:rPr>
            </w:pPr>
            <w:r>
              <w:rPr>
                <w:color w:val="auto"/>
                <w:sz w:val="24"/>
                <w:highlight w:val="none"/>
              </w:rPr>
              <w:t>序号</w:t>
            </w:r>
          </w:p>
        </w:tc>
        <w:tc>
          <w:tcPr>
            <w:tcW w:w="2470" w:type="dxa"/>
            <w:vAlign w:val="center"/>
          </w:tcPr>
          <w:p>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pPr>
              <w:jc w:val="center"/>
              <w:rPr>
                <w:color w:val="auto"/>
                <w:sz w:val="24"/>
                <w:highlight w:val="none"/>
              </w:rPr>
            </w:pPr>
            <w:r>
              <w:rPr>
                <w:color w:val="auto"/>
                <w:sz w:val="24"/>
                <w:highlight w:val="none"/>
              </w:rPr>
              <w:t>响应应答</w:t>
            </w:r>
          </w:p>
        </w:tc>
        <w:tc>
          <w:tcPr>
            <w:tcW w:w="1184" w:type="dxa"/>
            <w:vAlign w:val="center"/>
          </w:tcPr>
          <w:p>
            <w:pPr>
              <w:jc w:val="center"/>
              <w:rPr>
                <w:color w:val="auto"/>
                <w:sz w:val="24"/>
                <w:highlight w:val="none"/>
              </w:rPr>
            </w:pPr>
            <w:r>
              <w:rPr>
                <w:color w:val="auto"/>
                <w:sz w:val="24"/>
                <w:highlight w:val="none"/>
              </w:rPr>
              <w:t>偏离说明</w:t>
            </w:r>
          </w:p>
        </w:tc>
        <w:tc>
          <w:tcPr>
            <w:tcW w:w="1217" w:type="dxa"/>
            <w:vAlign w:val="center"/>
          </w:tcPr>
          <w:p>
            <w:pPr>
              <w:jc w:val="center"/>
              <w:rPr>
                <w:color w:val="auto"/>
                <w:sz w:val="24"/>
                <w:highlight w:val="none"/>
              </w:rPr>
            </w:pPr>
            <w:r>
              <w:rPr>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pPr>
              <w:jc w:val="center"/>
              <w:rPr>
                <w:rFonts w:hint="eastAsia" w:ascii="宋体" w:hAnsi="宋体" w:eastAsia="宋体" w:cs="宋体"/>
                <w:color w:val="auto"/>
                <w:sz w:val="21"/>
                <w:szCs w:val="21"/>
                <w:highlight w:val="none"/>
                <w:lang w:val="en-US" w:eastAsia="zh-CN"/>
              </w:rPr>
            </w:pPr>
          </w:p>
        </w:tc>
        <w:tc>
          <w:tcPr>
            <w:tcW w:w="1620" w:type="dxa"/>
            <w:vAlign w:val="center"/>
          </w:tcPr>
          <w:p>
            <w:pPr>
              <w:jc w:val="center"/>
              <w:rPr>
                <w:rFonts w:hint="eastAsia"/>
                <w:color w:val="auto"/>
                <w:sz w:val="21"/>
                <w:szCs w:val="21"/>
                <w:highlight w:val="none"/>
                <w:lang w:eastAsia="zh-CN"/>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pPr>
              <w:jc w:val="center"/>
              <w:rPr>
                <w:rFonts w:hint="eastAsia" w:ascii="宋体" w:hAnsi="宋体" w:eastAsia="宋体" w:cs="宋体"/>
                <w:color w:val="auto"/>
                <w:sz w:val="21"/>
                <w:szCs w:val="21"/>
                <w:highlight w:val="none"/>
                <w:lang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pPr>
              <w:jc w:val="center"/>
              <w:rPr>
                <w:rFonts w:hint="eastAsia" w:ascii="宋体" w:hAnsi="宋体" w:eastAsia="宋体" w:cs="宋体"/>
                <w:color w:val="auto"/>
                <w:sz w:val="21"/>
                <w:szCs w:val="21"/>
                <w:highlight w:val="none"/>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pPr>
              <w:jc w:val="center"/>
              <w:rPr>
                <w:rFonts w:hint="eastAsia" w:ascii="宋体" w:hAnsi="宋体" w:eastAsia="宋体" w:cs="宋体"/>
                <w:color w:val="auto"/>
                <w:sz w:val="21"/>
                <w:szCs w:val="21"/>
                <w:highlight w:val="none"/>
                <w:lang w:val="en-US"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pPr>
              <w:spacing w:line="360" w:lineRule="auto"/>
              <w:jc w:val="center"/>
              <w:rPr>
                <w:rFonts w:hint="eastAsia" w:ascii="宋体" w:hAnsi="宋体" w:eastAsia="宋体" w:cs="宋体"/>
                <w:color w:val="auto"/>
                <w:sz w:val="21"/>
                <w:szCs w:val="21"/>
                <w:highlight w:val="none"/>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bl>
    <w:p>
      <w:pPr>
        <w:spacing w:line="360" w:lineRule="auto"/>
        <w:rPr>
          <w:rFonts w:hint="eastAsia" w:ascii="宋体" w:hAnsi="宋体" w:cs="宋体"/>
          <w:color w:val="auto"/>
          <w:sz w:val="24"/>
          <w:szCs w:val="24"/>
          <w:highlight w:val="none"/>
        </w:rPr>
      </w:pP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pPr>
        <w:tabs>
          <w:tab w:val="left" w:pos="10605"/>
        </w:tabs>
        <w:spacing w:line="460" w:lineRule="exact"/>
        <w:ind w:left="210" w:right="653" w:firstLine="480"/>
        <w:rPr>
          <w:rFonts w:hint="eastAsia" w:ascii="宋体" w:hAnsi="宋体" w:cs="宋体"/>
          <w:color w:val="auto"/>
          <w:sz w:val="21"/>
          <w:szCs w:val="21"/>
          <w:highlight w:val="none"/>
        </w:rPr>
      </w:pP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供应商授权代表签字：_______________</w:t>
      </w: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日期：__________</w:t>
      </w: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供应商名称（公章）：_____________</w:t>
      </w:r>
    </w:p>
    <w:p>
      <w:pPr>
        <w:pStyle w:val="15"/>
        <w:adjustRightInd w:val="0"/>
        <w:snapToGrid w:val="0"/>
        <w:spacing w:line="360" w:lineRule="auto"/>
        <w:rPr>
          <w:b/>
          <w:bCs/>
          <w:sz w:val="24"/>
          <w:highlight w:val="none"/>
        </w:rPr>
      </w:pPr>
    </w:p>
    <w:p>
      <w:pPr>
        <w:widowControl/>
        <w:jc w:val="center"/>
        <w:rPr>
          <w:rFonts w:hint="eastAsia" w:ascii="宋体" w:hAnsi="宋体" w:cs="宋体"/>
          <w:b/>
          <w:sz w:val="28"/>
          <w:szCs w:val="28"/>
          <w:highlight w:val="none"/>
        </w:rPr>
      </w:pPr>
    </w:p>
    <w:p>
      <w:pPr>
        <w:widowControl/>
        <w:jc w:val="both"/>
        <w:rPr>
          <w:rFonts w:hint="eastAsia" w:ascii="宋体" w:hAnsi="宋体" w:cs="宋体"/>
          <w:b/>
          <w:sz w:val="28"/>
          <w:szCs w:val="28"/>
          <w:highlight w:val="none"/>
        </w:rPr>
      </w:pPr>
    </w:p>
    <w:p>
      <w:pPr>
        <w:pStyle w:val="15"/>
        <w:rPr>
          <w:rFonts w:hint="eastAsia"/>
          <w:highlight w:val="none"/>
        </w:rPr>
        <w:sectPr>
          <w:footerReference r:id="rId8" w:type="default"/>
          <w:pgSz w:w="11906" w:h="16838"/>
          <w:pgMar w:top="1043" w:right="1463" w:bottom="1270" w:left="1349" w:header="851" w:footer="992" w:gutter="0"/>
          <w:cols w:space="0" w:num="1"/>
          <w:rtlGutter w:val="0"/>
          <w:docGrid w:type="lines" w:linePitch="312" w:charSpace="0"/>
        </w:sectPr>
      </w:pPr>
    </w:p>
    <w:p>
      <w:pPr>
        <w:widowControl/>
        <w:jc w:val="left"/>
        <w:rPr>
          <w:rFonts w:hint="default" w:ascii="宋体" w:hAnsi="宋体" w:cs="宋体" w:eastAsiaTheme="minorEastAsia"/>
          <w:b/>
          <w:sz w:val="28"/>
          <w:szCs w:val="28"/>
          <w:highlight w:val="none"/>
          <w:lang w:val="en-US" w:eastAsia="zh-CN"/>
        </w:rPr>
      </w:pPr>
      <w:r>
        <w:rPr>
          <w:rFonts w:hint="eastAsia" w:ascii="宋体" w:hAnsi="宋体" w:cs="宋体"/>
          <w:b/>
          <w:sz w:val="28"/>
          <w:szCs w:val="28"/>
          <w:highlight w:val="none"/>
          <w:lang w:eastAsia="zh-CN"/>
        </w:rPr>
        <w:t>附件</w:t>
      </w:r>
      <w:r>
        <w:rPr>
          <w:rFonts w:hint="eastAsia" w:ascii="宋体" w:hAnsi="宋体" w:cs="宋体"/>
          <w:b/>
          <w:sz w:val="28"/>
          <w:szCs w:val="28"/>
          <w:highlight w:val="none"/>
          <w:lang w:val="en-US" w:eastAsia="zh-CN"/>
        </w:rPr>
        <w:t>7</w:t>
      </w:r>
    </w:p>
    <w:p>
      <w:pPr>
        <w:widowControl/>
        <w:jc w:val="center"/>
        <w:rPr>
          <w:rFonts w:hint="eastAsia" w:ascii="宋体" w:hAnsi="宋体" w:cs="宋体"/>
          <w:b/>
          <w:sz w:val="28"/>
          <w:szCs w:val="28"/>
          <w:highlight w:val="none"/>
        </w:rPr>
      </w:pPr>
      <w:r>
        <w:rPr>
          <w:rFonts w:hint="eastAsia" w:ascii="宋体" w:hAnsi="宋体" w:cs="宋体"/>
          <w:b/>
          <w:sz w:val="28"/>
          <w:szCs w:val="28"/>
          <w:highlight w:val="none"/>
        </w:rPr>
        <w:t>报价表</w:t>
      </w:r>
    </w:p>
    <w:tbl>
      <w:tblPr>
        <w:tblStyle w:val="10"/>
        <w:tblW w:w="110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771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color w:val="auto"/>
                <w:sz w:val="24"/>
                <w:highlight w:val="none"/>
              </w:rPr>
            </w:pPr>
            <w:r>
              <w:rPr>
                <w:rFonts w:hint="eastAsia" w:ascii="宋体" w:hAnsi="宋体" w:cs="Arial"/>
                <w:color w:val="auto"/>
                <w:sz w:val="24"/>
                <w:highlight w:val="none"/>
                <w:lang w:val="en-US" w:eastAsia="zh-CN"/>
              </w:rPr>
              <w:t>天津市滨海新中医医院北塘院区直梯及扶梯检测项目</w:t>
            </w:r>
          </w:p>
          <w:p>
            <w:pPr>
              <w:spacing w:line="360" w:lineRule="auto"/>
              <w:jc w:val="center"/>
              <w:rPr>
                <w:rFonts w:hint="eastAsia" w:ascii="宋体" w:hAnsi="宋体" w:cs="Arial"/>
                <w:color w:val="auto"/>
                <w:sz w:val="24"/>
                <w:highlight w:val="none"/>
              </w:rPr>
            </w:pPr>
          </w:p>
        </w:tc>
        <w:tc>
          <w:tcPr>
            <w:tcW w:w="771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overflowPunct/>
              <w:topLinePunct w:val="0"/>
              <w:bidi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w:t>
            </w:r>
          </w:p>
          <w:p>
            <w:pPr>
              <w:spacing w:line="360" w:lineRule="auto"/>
              <w:jc w:val="left"/>
              <w:rPr>
                <w:rFonts w:hint="eastAsia" w:ascii="宋体" w:hAnsi="宋体" w:cs="Arial"/>
                <w:color w:val="auto"/>
                <w:sz w:val="24"/>
                <w:highlight w:val="none"/>
              </w:rPr>
            </w:pPr>
            <w:r>
              <w:rPr>
                <w:rFonts w:hint="eastAsia" w:ascii="宋体" w:hAnsi="宋体" w:eastAsia="宋体" w:cs="宋体"/>
                <w:color w:val="auto"/>
                <w:sz w:val="28"/>
                <w:szCs w:val="28"/>
                <w:highlight w:val="none"/>
              </w:rPr>
              <w:t>小写：</w:t>
            </w:r>
          </w:p>
        </w:tc>
      </w:tr>
    </w:tbl>
    <w:p>
      <w:pPr>
        <w:spacing w:line="460" w:lineRule="exact"/>
        <w:ind w:left="192" w:firstLine="5628" w:firstLineChars="2345"/>
        <w:rPr>
          <w:rFonts w:hint="eastAsia" w:ascii="宋体" w:hAnsi="宋体" w:cs="宋体"/>
          <w:color w:val="auto"/>
          <w:sz w:val="24"/>
          <w:szCs w:val="24"/>
          <w:highlight w:val="none"/>
        </w:rPr>
      </w:pPr>
    </w:p>
    <w:p>
      <w:pPr>
        <w:spacing w:line="460" w:lineRule="exact"/>
        <w:ind w:left="192" w:firstLine="5628" w:firstLineChars="23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pPr>
        <w:spacing w:line="460" w:lineRule="exact"/>
        <w:ind w:left="192" w:firstLine="5628" w:firstLineChars="2345"/>
        <w:rPr>
          <w:rFonts w:hint="eastAsia" w:ascii="宋体" w:hAnsi="宋体" w:cs="宋体"/>
          <w:color w:val="auto"/>
          <w:sz w:val="24"/>
          <w:szCs w:val="24"/>
          <w:highlight w:val="none"/>
        </w:rPr>
      </w:pPr>
      <w:r>
        <w:rPr>
          <w:rFonts w:hint="eastAsia" w:ascii="宋体" w:hAnsi="宋体" w:cs="宋体"/>
          <w:color w:val="auto"/>
          <w:sz w:val="24"/>
          <w:szCs w:val="24"/>
          <w:highlight w:val="none"/>
        </w:rPr>
        <w:t>日期：_________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w:t>
      </w:r>
    </w:p>
    <w:p>
      <w:pPr>
        <w:adjustRightInd w:val="0"/>
        <w:snapToGrid w:val="0"/>
        <w:spacing w:line="460" w:lineRule="exact"/>
        <w:ind w:firstLine="5760" w:firstLineChars="2400"/>
        <w:rPr>
          <w:rFonts w:hint="eastAsia" w:eastAsiaTheme="minorEastAsia"/>
          <w:b/>
          <w:bCs/>
          <w:sz w:val="24"/>
          <w:highlight w:val="none"/>
          <w:lang w:eastAsia="zh-CN"/>
        </w:rPr>
      </w:pPr>
      <w:r>
        <w:rPr>
          <w:rFonts w:hint="eastAsia" w:ascii="宋体" w:hAnsi="宋体" w:cs="宋体"/>
          <w:color w:val="auto"/>
          <w:sz w:val="24"/>
          <w:szCs w:val="24"/>
          <w:highlight w:val="none"/>
        </w:rPr>
        <w:t>供应商名称（公章）：________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____</w:t>
      </w:r>
    </w:p>
    <w:sectPr>
      <w:footerReference r:id="rId9"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2D5066"/>
    <w:multiLevelType w:val="singleLevel"/>
    <w:tmpl w:val="4A2D50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0172A27"/>
    <w:rsid w:val="00072C34"/>
    <w:rsid w:val="00080840"/>
    <w:rsid w:val="001501C4"/>
    <w:rsid w:val="0025753E"/>
    <w:rsid w:val="002D7A5D"/>
    <w:rsid w:val="003D1AC3"/>
    <w:rsid w:val="003D78AD"/>
    <w:rsid w:val="0043317F"/>
    <w:rsid w:val="004731D4"/>
    <w:rsid w:val="00540797"/>
    <w:rsid w:val="0064612B"/>
    <w:rsid w:val="00653039"/>
    <w:rsid w:val="00654B99"/>
    <w:rsid w:val="00852C07"/>
    <w:rsid w:val="00885077"/>
    <w:rsid w:val="008E111B"/>
    <w:rsid w:val="008E4BFE"/>
    <w:rsid w:val="00A80A30"/>
    <w:rsid w:val="00D20B4D"/>
    <w:rsid w:val="00EE7C59"/>
    <w:rsid w:val="00F228D6"/>
    <w:rsid w:val="01E67E47"/>
    <w:rsid w:val="020F4E47"/>
    <w:rsid w:val="0239264E"/>
    <w:rsid w:val="02687089"/>
    <w:rsid w:val="02B20C36"/>
    <w:rsid w:val="03406110"/>
    <w:rsid w:val="035E3572"/>
    <w:rsid w:val="037106CF"/>
    <w:rsid w:val="050E4129"/>
    <w:rsid w:val="056D006A"/>
    <w:rsid w:val="05F72E03"/>
    <w:rsid w:val="06346C4B"/>
    <w:rsid w:val="06431F49"/>
    <w:rsid w:val="06710313"/>
    <w:rsid w:val="06B17456"/>
    <w:rsid w:val="07D87E81"/>
    <w:rsid w:val="07EC6998"/>
    <w:rsid w:val="082D513C"/>
    <w:rsid w:val="08FD2E27"/>
    <w:rsid w:val="08FF7AAB"/>
    <w:rsid w:val="09015854"/>
    <w:rsid w:val="093E2175"/>
    <w:rsid w:val="095D5013"/>
    <w:rsid w:val="09F3400C"/>
    <w:rsid w:val="0A110F32"/>
    <w:rsid w:val="0A212342"/>
    <w:rsid w:val="0A3F7329"/>
    <w:rsid w:val="0B112BB9"/>
    <w:rsid w:val="0BA87B6C"/>
    <w:rsid w:val="0BF91838"/>
    <w:rsid w:val="0D442BCA"/>
    <w:rsid w:val="0DD02FFF"/>
    <w:rsid w:val="0DFE23DE"/>
    <w:rsid w:val="0E395EEB"/>
    <w:rsid w:val="0E925127"/>
    <w:rsid w:val="0EE77BAD"/>
    <w:rsid w:val="0F3239A0"/>
    <w:rsid w:val="0FCA323F"/>
    <w:rsid w:val="102E1B18"/>
    <w:rsid w:val="110529EA"/>
    <w:rsid w:val="11076CC9"/>
    <w:rsid w:val="117D5269"/>
    <w:rsid w:val="11B62953"/>
    <w:rsid w:val="12122EB1"/>
    <w:rsid w:val="121F3E0E"/>
    <w:rsid w:val="123C0E17"/>
    <w:rsid w:val="126738D0"/>
    <w:rsid w:val="14302302"/>
    <w:rsid w:val="14BF71E2"/>
    <w:rsid w:val="14F12E2E"/>
    <w:rsid w:val="150975EF"/>
    <w:rsid w:val="150E4199"/>
    <w:rsid w:val="15192BAF"/>
    <w:rsid w:val="15307444"/>
    <w:rsid w:val="155D214C"/>
    <w:rsid w:val="15B4635B"/>
    <w:rsid w:val="15BE749A"/>
    <w:rsid w:val="15DF7B3C"/>
    <w:rsid w:val="15F2720A"/>
    <w:rsid w:val="16130EE2"/>
    <w:rsid w:val="162853F1"/>
    <w:rsid w:val="16BA5EB3"/>
    <w:rsid w:val="181153D3"/>
    <w:rsid w:val="196B7938"/>
    <w:rsid w:val="19BD0194"/>
    <w:rsid w:val="1A3455E2"/>
    <w:rsid w:val="1A6C3968"/>
    <w:rsid w:val="1AD0039B"/>
    <w:rsid w:val="1AE834EE"/>
    <w:rsid w:val="1B171B26"/>
    <w:rsid w:val="1B775235"/>
    <w:rsid w:val="1B9827A5"/>
    <w:rsid w:val="1BD77BBD"/>
    <w:rsid w:val="1BDF5D19"/>
    <w:rsid w:val="1C475C60"/>
    <w:rsid w:val="1C6F1539"/>
    <w:rsid w:val="1C8C02F2"/>
    <w:rsid w:val="1CEB3084"/>
    <w:rsid w:val="1CFA57EE"/>
    <w:rsid w:val="1D8E403D"/>
    <w:rsid w:val="1E672DC4"/>
    <w:rsid w:val="1E8268B5"/>
    <w:rsid w:val="1EC45B21"/>
    <w:rsid w:val="1F5B097A"/>
    <w:rsid w:val="1F970AC2"/>
    <w:rsid w:val="200308CB"/>
    <w:rsid w:val="20052895"/>
    <w:rsid w:val="2031368A"/>
    <w:rsid w:val="20C22534"/>
    <w:rsid w:val="20EF6489"/>
    <w:rsid w:val="212E05EA"/>
    <w:rsid w:val="21A734D8"/>
    <w:rsid w:val="21B57106"/>
    <w:rsid w:val="21FC059A"/>
    <w:rsid w:val="227D04B7"/>
    <w:rsid w:val="22A60046"/>
    <w:rsid w:val="240476E4"/>
    <w:rsid w:val="24350606"/>
    <w:rsid w:val="24466FD8"/>
    <w:rsid w:val="24C065B6"/>
    <w:rsid w:val="24D904E0"/>
    <w:rsid w:val="24F66C50"/>
    <w:rsid w:val="2579282E"/>
    <w:rsid w:val="258C5ED5"/>
    <w:rsid w:val="259E7E81"/>
    <w:rsid w:val="264B0888"/>
    <w:rsid w:val="26BE554B"/>
    <w:rsid w:val="272F63F4"/>
    <w:rsid w:val="27AA00D3"/>
    <w:rsid w:val="283B7875"/>
    <w:rsid w:val="293753B0"/>
    <w:rsid w:val="296A4177"/>
    <w:rsid w:val="29D07210"/>
    <w:rsid w:val="2A7951C8"/>
    <w:rsid w:val="2B34666C"/>
    <w:rsid w:val="2B4E1CD8"/>
    <w:rsid w:val="2B8C798D"/>
    <w:rsid w:val="2BC43844"/>
    <w:rsid w:val="2BDD63B1"/>
    <w:rsid w:val="2C042FAA"/>
    <w:rsid w:val="2C171087"/>
    <w:rsid w:val="2C3B65FF"/>
    <w:rsid w:val="2CBE62A5"/>
    <w:rsid w:val="2CBE697D"/>
    <w:rsid w:val="2D375F53"/>
    <w:rsid w:val="2D64416C"/>
    <w:rsid w:val="2DB41DEC"/>
    <w:rsid w:val="2E1B23FB"/>
    <w:rsid w:val="2E1F74EB"/>
    <w:rsid w:val="2EB22A47"/>
    <w:rsid w:val="2F132E09"/>
    <w:rsid w:val="2F27785F"/>
    <w:rsid w:val="2FF45A71"/>
    <w:rsid w:val="30393E95"/>
    <w:rsid w:val="308A4AB7"/>
    <w:rsid w:val="3105636A"/>
    <w:rsid w:val="312236F7"/>
    <w:rsid w:val="312C32CD"/>
    <w:rsid w:val="316B62D0"/>
    <w:rsid w:val="32294503"/>
    <w:rsid w:val="327B234A"/>
    <w:rsid w:val="32B83797"/>
    <w:rsid w:val="32F10ECA"/>
    <w:rsid w:val="3326402B"/>
    <w:rsid w:val="33596626"/>
    <w:rsid w:val="33753845"/>
    <w:rsid w:val="34AA5361"/>
    <w:rsid w:val="34B54432"/>
    <w:rsid w:val="34D20BA0"/>
    <w:rsid w:val="34D50927"/>
    <w:rsid w:val="355D30E7"/>
    <w:rsid w:val="358B0CEF"/>
    <w:rsid w:val="35E6710D"/>
    <w:rsid w:val="361270E7"/>
    <w:rsid w:val="361A2073"/>
    <w:rsid w:val="37526EE7"/>
    <w:rsid w:val="383748D7"/>
    <w:rsid w:val="384E7E2B"/>
    <w:rsid w:val="38764DC2"/>
    <w:rsid w:val="38E075A3"/>
    <w:rsid w:val="38F6282D"/>
    <w:rsid w:val="393522CF"/>
    <w:rsid w:val="393D5496"/>
    <w:rsid w:val="39707F30"/>
    <w:rsid w:val="39EF24DC"/>
    <w:rsid w:val="3A013C75"/>
    <w:rsid w:val="3A0472C2"/>
    <w:rsid w:val="3AB45F1D"/>
    <w:rsid w:val="3AE40A12"/>
    <w:rsid w:val="3B48408B"/>
    <w:rsid w:val="3C1B50FA"/>
    <w:rsid w:val="3C523B29"/>
    <w:rsid w:val="3C8558B4"/>
    <w:rsid w:val="3CDF7065"/>
    <w:rsid w:val="3CE04016"/>
    <w:rsid w:val="3CE21ABA"/>
    <w:rsid w:val="3CF50039"/>
    <w:rsid w:val="3D8D5A80"/>
    <w:rsid w:val="3DCB36BC"/>
    <w:rsid w:val="3E635ED7"/>
    <w:rsid w:val="3EA3354D"/>
    <w:rsid w:val="3ED6532A"/>
    <w:rsid w:val="3F3F0BF0"/>
    <w:rsid w:val="3F59016D"/>
    <w:rsid w:val="3F90640D"/>
    <w:rsid w:val="3FDF5C2E"/>
    <w:rsid w:val="404E1296"/>
    <w:rsid w:val="40661C48"/>
    <w:rsid w:val="40FB4D50"/>
    <w:rsid w:val="41095F73"/>
    <w:rsid w:val="4111354F"/>
    <w:rsid w:val="411901E4"/>
    <w:rsid w:val="4137187C"/>
    <w:rsid w:val="413A5A4A"/>
    <w:rsid w:val="4140115B"/>
    <w:rsid w:val="42290E73"/>
    <w:rsid w:val="42604E5C"/>
    <w:rsid w:val="42FD6E95"/>
    <w:rsid w:val="432C5F17"/>
    <w:rsid w:val="43414445"/>
    <w:rsid w:val="434D3A87"/>
    <w:rsid w:val="436F2070"/>
    <w:rsid w:val="43AC6A00"/>
    <w:rsid w:val="43CA578E"/>
    <w:rsid w:val="4490121E"/>
    <w:rsid w:val="44B9267B"/>
    <w:rsid w:val="44E41ED5"/>
    <w:rsid w:val="450D1720"/>
    <w:rsid w:val="46622E90"/>
    <w:rsid w:val="4671391C"/>
    <w:rsid w:val="4674376B"/>
    <w:rsid w:val="469A249C"/>
    <w:rsid w:val="47575155"/>
    <w:rsid w:val="47957D20"/>
    <w:rsid w:val="47B96B6E"/>
    <w:rsid w:val="480A1199"/>
    <w:rsid w:val="48272927"/>
    <w:rsid w:val="48475882"/>
    <w:rsid w:val="488C0429"/>
    <w:rsid w:val="48AA4155"/>
    <w:rsid w:val="498B70B7"/>
    <w:rsid w:val="49A261B8"/>
    <w:rsid w:val="4A2D15AD"/>
    <w:rsid w:val="4A804742"/>
    <w:rsid w:val="4AE80688"/>
    <w:rsid w:val="4B294E14"/>
    <w:rsid w:val="4BC34287"/>
    <w:rsid w:val="4C380DE1"/>
    <w:rsid w:val="4CA608E5"/>
    <w:rsid w:val="4D1D18D5"/>
    <w:rsid w:val="4E05638D"/>
    <w:rsid w:val="4E98059E"/>
    <w:rsid w:val="4ECF68C0"/>
    <w:rsid w:val="4FA47510"/>
    <w:rsid w:val="501146BD"/>
    <w:rsid w:val="50514AE4"/>
    <w:rsid w:val="50A552E5"/>
    <w:rsid w:val="50B44458"/>
    <w:rsid w:val="51312C3A"/>
    <w:rsid w:val="5152687A"/>
    <w:rsid w:val="53014C15"/>
    <w:rsid w:val="53685179"/>
    <w:rsid w:val="537C4291"/>
    <w:rsid w:val="53E276FD"/>
    <w:rsid w:val="541A1764"/>
    <w:rsid w:val="55847FBE"/>
    <w:rsid w:val="560C6EEC"/>
    <w:rsid w:val="56444893"/>
    <w:rsid w:val="565E1519"/>
    <w:rsid w:val="56802DD8"/>
    <w:rsid w:val="56DB4C02"/>
    <w:rsid w:val="570A04D4"/>
    <w:rsid w:val="57291AAF"/>
    <w:rsid w:val="58407C5F"/>
    <w:rsid w:val="586857EC"/>
    <w:rsid w:val="592A2449"/>
    <w:rsid w:val="592B61C1"/>
    <w:rsid w:val="5945481D"/>
    <w:rsid w:val="5A15783C"/>
    <w:rsid w:val="5A6042A2"/>
    <w:rsid w:val="5B116C9F"/>
    <w:rsid w:val="5BBA6CFE"/>
    <w:rsid w:val="5BD34AC5"/>
    <w:rsid w:val="5CB94CCF"/>
    <w:rsid w:val="5D4C0970"/>
    <w:rsid w:val="5D5E4B09"/>
    <w:rsid w:val="5DB54B0F"/>
    <w:rsid w:val="5DEA21A7"/>
    <w:rsid w:val="5ED81DED"/>
    <w:rsid w:val="5FAC2F18"/>
    <w:rsid w:val="602A3A5D"/>
    <w:rsid w:val="61473745"/>
    <w:rsid w:val="61734327"/>
    <w:rsid w:val="62162AA8"/>
    <w:rsid w:val="62667E39"/>
    <w:rsid w:val="62B4542A"/>
    <w:rsid w:val="632923D3"/>
    <w:rsid w:val="639C7FAE"/>
    <w:rsid w:val="63FA3360"/>
    <w:rsid w:val="645B2050"/>
    <w:rsid w:val="64803865"/>
    <w:rsid w:val="64C40BEB"/>
    <w:rsid w:val="64C62DA0"/>
    <w:rsid w:val="64F46001"/>
    <w:rsid w:val="65305345"/>
    <w:rsid w:val="66540B05"/>
    <w:rsid w:val="66834F1F"/>
    <w:rsid w:val="66B23A7E"/>
    <w:rsid w:val="66C2771D"/>
    <w:rsid w:val="66D37183"/>
    <w:rsid w:val="67BC2191"/>
    <w:rsid w:val="685077A7"/>
    <w:rsid w:val="687C192C"/>
    <w:rsid w:val="68877E75"/>
    <w:rsid w:val="689901C9"/>
    <w:rsid w:val="68B25FB7"/>
    <w:rsid w:val="691B1DAE"/>
    <w:rsid w:val="6A333127"/>
    <w:rsid w:val="6AFC1F2C"/>
    <w:rsid w:val="6B833C18"/>
    <w:rsid w:val="6C067BAF"/>
    <w:rsid w:val="6C2771AA"/>
    <w:rsid w:val="6D2D20B0"/>
    <w:rsid w:val="6E313E01"/>
    <w:rsid w:val="6E695F9E"/>
    <w:rsid w:val="6E71421E"/>
    <w:rsid w:val="6EC627BC"/>
    <w:rsid w:val="6F2A1201"/>
    <w:rsid w:val="700D7ABD"/>
    <w:rsid w:val="705D1505"/>
    <w:rsid w:val="70A130C1"/>
    <w:rsid w:val="70B565CE"/>
    <w:rsid w:val="70D14245"/>
    <w:rsid w:val="71267BB1"/>
    <w:rsid w:val="71BA3C0C"/>
    <w:rsid w:val="71D2752A"/>
    <w:rsid w:val="71F66512"/>
    <w:rsid w:val="71F93333"/>
    <w:rsid w:val="720C6B6A"/>
    <w:rsid w:val="7254055A"/>
    <w:rsid w:val="725632BB"/>
    <w:rsid w:val="726E11A1"/>
    <w:rsid w:val="72992A3B"/>
    <w:rsid w:val="72B05549"/>
    <w:rsid w:val="72BD75D2"/>
    <w:rsid w:val="73B4564B"/>
    <w:rsid w:val="74353220"/>
    <w:rsid w:val="750B19A9"/>
    <w:rsid w:val="751F2C26"/>
    <w:rsid w:val="753C5586"/>
    <w:rsid w:val="75AE7F12"/>
    <w:rsid w:val="75D476EB"/>
    <w:rsid w:val="76BF47B1"/>
    <w:rsid w:val="76D6311E"/>
    <w:rsid w:val="76D812DE"/>
    <w:rsid w:val="776845C7"/>
    <w:rsid w:val="77F05EF8"/>
    <w:rsid w:val="7861229A"/>
    <w:rsid w:val="788624DB"/>
    <w:rsid w:val="79271955"/>
    <w:rsid w:val="7945709D"/>
    <w:rsid w:val="795D124D"/>
    <w:rsid w:val="796A33DE"/>
    <w:rsid w:val="79B7342D"/>
    <w:rsid w:val="7A1B68FF"/>
    <w:rsid w:val="7A3618BC"/>
    <w:rsid w:val="7B877B61"/>
    <w:rsid w:val="7B8844AC"/>
    <w:rsid w:val="7C2144AB"/>
    <w:rsid w:val="7D6E66AE"/>
    <w:rsid w:val="7D733B0F"/>
    <w:rsid w:val="7DAC5F72"/>
    <w:rsid w:val="7DAE007F"/>
    <w:rsid w:val="7F0061BA"/>
    <w:rsid w:val="7F4F5EB6"/>
    <w:rsid w:val="7FB874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adjustRightInd w:val="0"/>
      <w:spacing w:line="360" w:lineRule="atLeast"/>
      <w:jc w:val="left"/>
      <w:textAlignment w:val="baseline"/>
    </w:pPr>
    <w:rPr>
      <w:kern w:val="0"/>
      <w:sz w:val="24"/>
    </w:rPr>
  </w:style>
  <w:style w:type="paragraph" w:styleId="3">
    <w:name w:val="Body Text"/>
    <w:basedOn w:val="1"/>
    <w:next w:val="1"/>
    <w:unhideWhenUsed/>
    <w:qFormat/>
    <w:uiPriority w:val="99"/>
    <w:pPr>
      <w:spacing w:after="120"/>
    </w:pPr>
  </w:style>
  <w:style w:type="paragraph" w:styleId="4">
    <w:name w:val="Body Text Indent"/>
    <w:basedOn w:val="1"/>
    <w:next w:val="3"/>
    <w:qFormat/>
    <w:uiPriority w:val="99"/>
    <w:pPr>
      <w:tabs>
        <w:tab w:val="left" w:pos="480"/>
      </w:tabs>
      <w:spacing w:line="560" w:lineRule="exact"/>
      <w:ind w:firstLine="480"/>
      <w:jc w:val="left"/>
    </w:pPr>
    <w:rPr>
      <w:rFonts w:ascii="宋体" w:hAnsi="宋体"/>
      <w:sz w:val="24"/>
    </w:rPr>
  </w:style>
  <w:style w:type="paragraph" w:styleId="5">
    <w:name w:val="Plain Text"/>
    <w:basedOn w:val="1"/>
    <w:link w:val="22"/>
    <w:unhideWhenUsed/>
    <w:qFormat/>
    <w:uiPriority w:val="99"/>
    <w:rPr>
      <w:rFonts w:ascii="宋体" w:hAnsi="Courier New" w:eastAsia="宋体" w:cs="Courier New"/>
      <w:szCs w:val="21"/>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首行缩进"/>
    <w:basedOn w:val="1"/>
    <w:qFormat/>
    <w:uiPriority w:val="0"/>
    <w:pPr>
      <w:spacing w:line="360" w:lineRule="auto"/>
      <w:ind w:firstLine="480" w:firstLineChars="200"/>
    </w:pPr>
    <w:rPr>
      <w:sz w:val="24"/>
      <w:szCs w:val="22"/>
      <w:lang w:val="zh-CN"/>
    </w:rPr>
  </w:style>
  <w:style w:type="paragraph" w:customStyle="1" w:styleId="15">
    <w:name w:val="Char"/>
    <w:basedOn w:val="1"/>
    <w:qFormat/>
    <w:uiPriority w:val="0"/>
  </w:style>
  <w:style w:type="character" w:customStyle="1" w:styleId="1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character" w:customStyle="1" w:styleId="19">
    <w:name w:val="页脚 Char"/>
    <w:basedOn w:val="12"/>
    <w:link w:val="6"/>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纯文本 Char"/>
    <w:link w:val="5"/>
    <w:qFormat/>
    <w:uiPriority w:val="99"/>
    <w:rPr>
      <w:rFonts w:ascii="宋体" w:hAnsi="Courier New" w:cs="Courier New"/>
      <w:kern w:val="2"/>
      <w:sz w:val="21"/>
      <w:szCs w:val="21"/>
    </w:rPr>
  </w:style>
  <w:style w:type="character" w:customStyle="1" w:styleId="22">
    <w:name w:val="纯文本 Char1"/>
    <w:basedOn w:val="12"/>
    <w:link w:val="5"/>
    <w:qFormat/>
    <w:uiPriority w:val="0"/>
    <w:rPr>
      <w:rFonts w:ascii="宋体" w:hAnsi="Courier New" w:cs="Courier New"/>
      <w:kern w:val="2"/>
      <w:sz w:val="21"/>
      <w:szCs w:val="21"/>
    </w:rPr>
  </w:style>
  <w:style w:type="paragraph" w:customStyle="1" w:styleId="23">
    <w:name w:val="179"/>
    <w:basedOn w:val="1"/>
    <w:qFormat/>
    <w:uiPriority w:val="0"/>
    <w:pPr>
      <w:ind w:firstLine="420" w:firstLineChars="200"/>
    </w:pPr>
  </w:style>
  <w:style w:type="paragraph" w:customStyle="1" w:styleId="24">
    <w:name w:val="UserStyle_1"/>
    <w:basedOn w:val="1"/>
    <w:qFormat/>
    <w:uiPriority w:val="0"/>
    <w:pPr>
      <w:spacing w:line="240" w:lineRule="auto"/>
      <w:jc w:val="both"/>
      <w:textAlignment w:val="baseline"/>
    </w:pPr>
  </w:style>
  <w:style w:type="paragraph" w:customStyle="1" w:styleId="25">
    <w:name w:val="p15"/>
    <w:basedOn w:val="1"/>
    <w:qFormat/>
    <w:uiPriority w:val="0"/>
    <w:pPr>
      <w:spacing w:line="360" w:lineRule="auto"/>
      <w:ind w:firstLine="420" w:firstLineChars="200"/>
    </w:pPr>
    <w:rPr>
      <w:kern w:val="0"/>
      <w:sz w:val="24"/>
      <w:szCs w:val="24"/>
    </w:rPr>
  </w:style>
  <w:style w:type="paragraph" w:customStyle="1" w:styleId="26">
    <w:name w:val="Table Text"/>
    <w:basedOn w:val="1"/>
    <w:semiHidden/>
    <w:qFormat/>
    <w:uiPriority w:val="0"/>
    <w:rPr>
      <w:rFonts w:ascii="仿宋" w:hAnsi="仿宋" w:eastAsia="仿宋" w:cs="仿宋"/>
      <w:sz w:val="31"/>
      <w:szCs w:val="31"/>
      <w:lang w:val="en-US" w:eastAsia="en-US" w:bidi="ar-SA"/>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5324</Words>
  <Characters>6913</Characters>
  <Lines>1</Lines>
  <Paragraphs>1</Paragraphs>
  <TotalTime>9</TotalTime>
  <ScaleCrop>false</ScaleCrop>
  <LinksUpToDate>false</LinksUpToDate>
  <CharactersWithSpaces>7101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WPS_1547029868</cp:lastModifiedBy>
  <cp:lastPrinted>2024-05-24T06:02:00Z</cp:lastPrinted>
  <dcterms:modified xsi:type="dcterms:W3CDTF">2024-06-07T00:10:36Z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4845D8B204BB45EC81D784050DA9EFBB_13</vt:lpwstr>
  </property>
</Properties>
</file>