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156A67">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eastAsia="zh-CN"/>
        </w:rPr>
        <w:t>【招标公告】</w:t>
      </w:r>
      <w:r>
        <w:rPr>
          <w:rFonts w:hint="eastAsia" w:ascii="宋体" w:hAnsi="宋体" w:eastAsia="宋体" w:cs="宋体"/>
          <w:b/>
          <w:bCs/>
          <w:sz w:val="36"/>
          <w:szCs w:val="36"/>
          <w:highlight w:val="none"/>
        </w:rPr>
        <w:t>医院</w:t>
      </w:r>
      <w:r>
        <w:rPr>
          <w:rFonts w:hint="eastAsia" w:ascii="宋体" w:hAnsi="宋体" w:eastAsia="宋体" w:cs="宋体"/>
          <w:b/>
          <w:bCs/>
          <w:sz w:val="36"/>
          <w:szCs w:val="36"/>
          <w:highlight w:val="none"/>
          <w:lang w:val="en-US" w:eastAsia="zh-CN"/>
        </w:rPr>
        <w:t>采购杭州道院区消防系统设施</w:t>
      </w:r>
    </w:p>
    <w:p w14:paraId="486EC6F8">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36"/>
          <w:szCs w:val="36"/>
          <w:highlight w:val="none"/>
        </w:rPr>
      </w:pPr>
      <w:r>
        <w:rPr>
          <w:rFonts w:hint="eastAsia" w:ascii="宋体" w:hAnsi="宋体" w:eastAsia="宋体" w:cs="宋体"/>
          <w:b/>
          <w:bCs/>
          <w:sz w:val="36"/>
          <w:szCs w:val="36"/>
          <w:highlight w:val="none"/>
          <w:lang w:val="en-US" w:eastAsia="zh-CN"/>
        </w:rPr>
        <w:t>维修项目</w:t>
      </w:r>
    </w:p>
    <w:p w14:paraId="42A4DC4C">
      <w:pPr>
        <w:pStyle w:val="15"/>
        <w:rPr>
          <w:highlight w:val="none"/>
        </w:rPr>
      </w:pPr>
    </w:p>
    <w:p w14:paraId="72E11791">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4" w:firstLineChars="200"/>
        <w:jc w:val="left"/>
        <w:textAlignment w:val="auto"/>
        <w:outlineLvl w:val="9"/>
        <w:rPr>
          <w:rFonts w:hint="eastAsia" w:ascii="宋体" w:hAnsi="宋体" w:eastAsia="宋体" w:cs="宋体"/>
          <w:spacing w:val="8"/>
          <w:sz w:val="21"/>
          <w:szCs w:val="21"/>
          <w:highlight w:val="none"/>
          <w:shd w:val="clear" w:color="auto" w:fill="FFFFFF"/>
          <w:lang w:val="en-US" w:eastAsia="zh-CN"/>
        </w:rPr>
      </w:pPr>
      <w:r>
        <w:rPr>
          <w:rFonts w:hint="eastAsia" w:ascii="宋体" w:hAnsi="宋体" w:eastAsia="宋体" w:cs="宋体"/>
          <w:b/>
          <w:bCs/>
          <w:spacing w:val="8"/>
          <w:sz w:val="21"/>
          <w:szCs w:val="21"/>
          <w:highlight w:val="none"/>
          <w:shd w:val="clear" w:color="auto" w:fill="FFFFFF"/>
          <w:lang w:eastAsia="zh-CN"/>
        </w:rPr>
        <w:t>一、</w:t>
      </w:r>
      <w:r>
        <w:rPr>
          <w:rFonts w:hint="eastAsia" w:ascii="宋体" w:hAnsi="宋体" w:eastAsia="宋体" w:cs="宋体"/>
          <w:b/>
          <w:bCs/>
          <w:spacing w:val="8"/>
          <w:sz w:val="21"/>
          <w:szCs w:val="21"/>
          <w:highlight w:val="none"/>
          <w:shd w:val="clear" w:color="auto" w:fill="FFFFFF"/>
        </w:rPr>
        <w:t>项目名称</w:t>
      </w:r>
      <w:r>
        <w:rPr>
          <w:rFonts w:hint="eastAsia" w:ascii="宋体" w:hAnsi="宋体" w:eastAsia="宋体" w:cs="宋体"/>
          <w:spacing w:val="8"/>
          <w:sz w:val="21"/>
          <w:szCs w:val="21"/>
          <w:highlight w:val="none"/>
          <w:shd w:val="clear" w:color="auto" w:fill="FFFFFF"/>
        </w:rPr>
        <w:t>：</w:t>
      </w:r>
      <w:r>
        <w:rPr>
          <w:rFonts w:hint="eastAsia" w:ascii="宋体" w:hAnsi="宋体" w:eastAsia="宋体" w:cs="宋体"/>
          <w:spacing w:val="8"/>
          <w:sz w:val="21"/>
          <w:szCs w:val="21"/>
          <w:highlight w:val="none"/>
          <w:shd w:val="clear" w:color="auto" w:fill="FFFFFF"/>
          <w:lang w:eastAsia="zh-CN"/>
        </w:rPr>
        <w:t>天津市滨海新区中医医院</w:t>
      </w:r>
      <w:r>
        <w:rPr>
          <w:rFonts w:hint="eastAsia" w:ascii="宋体" w:hAnsi="宋体" w:eastAsia="宋体" w:cs="宋体"/>
          <w:spacing w:val="8"/>
          <w:sz w:val="21"/>
          <w:szCs w:val="21"/>
          <w:highlight w:val="none"/>
          <w:shd w:val="clear" w:color="auto" w:fill="FFFFFF"/>
          <w:lang w:val="en-US" w:eastAsia="zh-CN"/>
        </w:rPr>
        <w:t>采购杭州道院区消防系统设施</w:t>
      </w:r>
    </w:p>
    <w:p w14:paraId="1132A14D">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left"/>
        <w:textAlignment w:val="auto"/>
        <w:outlineLvl w:val="9"/>
        <w:rPr>
          <w:rFonts w:hint="eastAsia" w:ascii="宋体" w:hAnsi="宋体" w:eastAsia="宋体" w:cs="宋体"/>
          <w:spacing w:val="8"/>
          <w:sz w:val="21"/>
          <w:szCs w:val="21"/>
          <w:highlight w:val="none"/>
          <w:shd w:val="clear" w:color="auto" w:fill="FFFFFF"/>
        </w:rPr>
      </w:pPr>
      <w:r>
        <w:rPr>
          <w:rFonts w:hint="eastAsia" w:ascii="宋体" w:hAnsi="宋体" w:eastAsia="宋体" w:cs="宋体"/>
          <w:spacing w:val="8"/>
          <w:sz w:val="21"/>
          <w:szCs w:val="21"/>
          <w:highlight w:val="none"/>
          <w:shd w:val="clear" w:color="auto" w:fill="FFFFFF"/>
          <w:lang w:val="en-US" w:eastAsia="zh-CN"/>
        </w:rPr>
        <w:t xml:space="preserve">维修项目    </w:t>
      </w:r>
    </w:p>
    <w:p w14:paraId="53CB247A">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4" w:firstLineChars="200"/>
        <w:jc w:val="left"/>
        <w:textAlignment w:val="auto"/>
        <w:outlineLvl w:val="9"/>
        <w:rPr>
          <w:rFonts w:hint="default" w:ascii="宋体" w:hAnsi="宋体" w:eastAsia="宋体" w:cs="宋体"/>
          <w:b/>
          <w:bCs/>
          <w:spacing w:val="8"/>
          <w:sz w:val="21"/>
          <w:szCs w:val="21"/>
          <w:highlight w:val="none"/>
          <w:shd w:val="clear" w:color="auto" w:fill="FFFFFF"/>
          <w:lang w:val="en-US" w:eastAsia="zh-CN"/>
        </w:rPr>
      </w:pPr>
      <w:r>
        <w:rPr>
          <w:rFonts w:hint="eastAsia" w:ascii="宋体" w:hAnsi="宋体" w:eastAsia="宋体" w:cs="宋体"/>
          <w:b/>
          <w:bCs/>
          <w:spacing w:val="8"/>
          <w:sz w:val="21"/>
          <w:szCs w:val="21"/>
          <w:highlight w:val="none"/>
          <w:shd w:val="clear" w:color="auto" w:fill="FFFFFF"/>
          <w:lang w:eastAsia="zh-CN"/>
        </w:rPr>
        <w:t>二、</w:t>
      </w:r>
      <w:r>
        <w:rPr>
          <w:rFonts w:hint="eastAsia" w:ascii="宋体" w:hAnsi="宋体" w:eastAsia="宋体" w:cs="宋体"/>
          <w:b/>
          <w:bCs/>
          <w:spacing w:val="8"/>
          <w:sz w:val="21"/>
          <w:szCs w:val="21"/>
          <w:highlight w:val="none"/>
          <w:shd w:val="clear" w:color="auto" w:fill="FFFFFF"/>
        </w:rPr>
        <w:t>项目预算：</w:t>
      </w:r>
      <w:r>
        <w:rPr>
          <w:rFonts w:hint="eastAsia" w:ascii="宋体" w:hAnsi="宋体" w:eastAsia="宋体" w:cs="宋体"/>
          <w:spacing w:val="8"/>
          <w:sz w:val="21"/>
          <w:szCs w:val="21"/>
          <w:highlight w:val="none"/>
          <w:shd w:val="clear" w:color="auto" w:fill="FFFFFF"/>
          <w:lang w:val="en-US" w:eastAsia="zh-CN"/>
        </w:rPr>
        <w:t>4.7万元</w:t>
      </w:r>
    </w:p>
    <w:p w14:paraId="468CD24F">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4" w:firstLineChars="200"/>
        <w:jc w:val="left"/>
        <w:textAlignment w:val="auto"/>
        <w:outlineLvl w:val="9"/>
        <w:rPr>
          <w:rFonts w:hint="eastAsia" w:ascii="宋体" w:hAnsi="宋体" w:eastAsia="宋体" w:cs="宋体"/>
          <w:b/>
          <w:bCs/>
          <w:spacing w:val="8"/>
          <w:sz w:val="21"/>
          <w:szCs w:val="21"/>
          <w:highlight w:val="none"/>
          <w:shd w:val="clear" w:color="auto" w:fill="FFFFFF"/>
        </w:rPr>
      </w:pPr>
      <w:r>
        <w:rPr>
          <w:rFonts w:hint="eastAsia" w:ascii="宋体" w:hAnsi="宋体" w:eastAsia="宋体" w:cs="宋体"/>
          <w:b/>
          <w:bCs/>
          <w:spacing w:val="8"/>
          <w:sz w:val="21"/>
          <w:szCs w:val="21"/>
          <w:highlight w:val="none"/>
          <w:shd w:val="clear" w:color="auto" w:fill="FFFFFF"/>
          <w:lang w:eastAsia="zh-CN"/>
        </w:rPr>
        <w:t>三、供应商</w:t>
      </w:r>
      <w:r>
        <w:rPr>
          <w:rFonts w:hint="eastAsia" w:ascii="宋体" w:hAnsi="宋体" w:eastAsia="宋体" w:cs="宋体"/>
          <w:b/>
          <w:bCs/>
          <w:spacing w:val="8"/>
          <w:sz w:val="21"/>
          <w:szCs w:val="21"/>
          <w:highlight w:val="none"/>
          <w:shd w:val="clear" w:color="auto" w:fill="FFFFFF"/>
        </w:rPr>
        <w:t>资质要求</w:t>
      </w:r>
    </w:p>
    <w:p w14:paraId="1362ED18">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left"/>
        <w:textAlignment w:val="auto"/>
        <w:outlineLvl w:val="9"/>
        <w:rPr>
          <w:rFonts w:hint="eastAsia" w:ascii="宋体" w:hAnsi="宋体" w:eastAsia="宋体" w:cs="宋体"/>
          <w:b w:val="0"/>
          <w:bCs w:val="0"/>
          <w:spacing w:val="8"/>
          <w:sz w:val="21"/>
          <w:szCs w:val="21"/>
          <w:highlight w:val="none"/>
          <w:shd w:val="clear" w:color="auto" w:fill="FFFFFF"/>
        </w:rPr>
      </w:pPr>
      <w:r>
        <w:rPr>
          <w:rFonts w:hint="eastAsia" w:ascii="宋体" w:hAnsi="宋体" w:eastAsia="宋体" w:cs="宋体"/>
          <w:b w:val="0"/>
          <w:bCs w:val="0"/>
          <w:spacing w:val="8"/>
          <w:sz w:val="21"/>
          <w:szCs w:val="21"/>
          <w:highlight w:val="none"/>
          <w:shd w:val="clear" w:color="auto" w:fill="FFFFFF"/>
        </w:rPr>
        <w:t>1、供应商须提供营业执照副本(三证合一)或事业单位法人证书或民办非企业单位登记证书或社会团体法人登记证书或基金会法人登记证书扫描件或复印件并加盖公章。</w:t>
      </w:r>
    </w:p>
    <w:p w14:paraId="689B5CF5">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left"/>
        <w:textAlignment w:val="auto"/>
        <w:outlineLvl w:val="9"/>
        <w:rPr>
          <w:rFonts w:hint="eastAsia" w:ascii="宋体" w:hAnsi="宋体" w:eastAsia="宋体" w:cs="宋体"/>
          <w:b w:val="0"/>
          <w:bCs w:val="0"/>
          <w:spacing w:val="8"/>
          <w:sz w:val="21"/>
          <w:szCs w:val="21"/>
          <w:highlight w:val="none"/>
          <w:shd w:val="clear" w:color="auto" w:fill="FFFFFF"/>
        </w:rPr>
      </w:pPr>
      <w:r>
        <w:rPr>
          <w:rFonts w:hint="eastAsia" w:ascii="宋体" w:hAnsi="宋体" w:eastAsia="宋体" w:cs="宋体"/>
          <w:b w:val="0"/>
          <w:bCs w:val="0"/>
          <w:spacing w:val="8"/>
          <w:sz w:val="21"/>
          <w:szCs w:val="21"/>
          <w:highlight w:val="none"/>
          <w:shd w:val="clear" w:color="auto" w:fill="FFFFFF"/>
        </w:rPr>
        <w:t>2、供应商须具备《安全生产许可证》，复印件加盖公章，原件备查。</w:t>
      </w:r>
    </w:p>
    <w:p w14:paraId="204DFB0B">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left"/>
        <w:textAlignment w:val="auto"/>
        <w:outlineLvl w:val="9"/>
        <w:rPr>
          <w:rFonts w:hint="eastAsia" w:ascii="宋体" w:hAnsi="宋体" w:eastAsia="宋体" w:cs="宋体"/>
          <w:b w:val="0"/>
          <w:bCs w:val="0"/>
          <w:spacing w:val="8"/>
          <w:sz w:val="21"/>
          <w:szCs w:val="21"/>
          <w:highlight w:val="none"/>
          <w:shd w:val="clear" w:color="auto" w:fill="FFFFFF"/>
        </w:rPr>
      </w:pPr>
      <w:r>
        <w:rPr>
          <w:rFonts w:hint="eastAsia" w:ascii="宋体" w:hAnsi="宋体" w:eastAsia="宋体" w:cs="宋体"/>
          <w:b w:val="0"/>
          <w:bCs w:val="0"/>
          <w:spacing w:val="8"/>
          <w:sz w:val="21"/>
          <w:szCs w:val="21"/>
          <w:highlight w:val="none"/>
          <w:shd w:val="clear" w:color="auto" w:fill="FFFFFF"/>
        </w:rPr>
        <w:t>3、财务状况报告等相关材料：提供2023年度经第三方会计师事务所审计的企业财务报告扫描件（应包括完整的审计报告和财务报表）或提交响应文件截止日期前近3个月内银行出具的资信证明复印件并加盖公章。</w:t>
      </w:r>
    </w:p>
    <w:p w14:paraId="74C3438C">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left"/>
        <w:textAlignment w:val="auto"/>
        <w:outlineLvl w:val="9"/>
        <w:rPr>
          <w:rFonts w:hint="eastAsia" w:ascii="宋体" w:hAnsi="宋体" w:eastAsia="宋体" w:cs="宋体"/>
          <w:b w:val="0"/>
          <w:bCs w:val="0"/>
          <w:spacing w:val="8"/>
          <w:sz w:val="21"/>
          <w:szCs w:val="21"/>
          <w:highlight w:val="none"/>
          <w:shd w:val="clear" w:color="auto" w:fill="FFFFFF"/>
        </w:rPr>
      </w:pPr>
      <w:r>
        <w:rPr>
          <w:rFonts w:hint="eastAsia" w:ascii="宋体" w:hAnsi="宋体" w:eastAsia="宋体" w:cs="宋体"/>
          <w:b w:val="0"/>
          <w:bCs w:val="0"/>
          <w:spacing w:val="8"/>
          <w:sz w:val="21"/>
          <w:szCs w:val="21"/>
          <w:highlight w:val="none"/>
          <w:shd w:val="clear" w:color="auto" w:fill="FFFFFF"/>
        </w:rPr>
        <w:t>4、本年度至少1个月的依法缴纳税收和社会保险费的相关证明材料扫描件或复印件并加盖公章。</w:t>
      </w:r>
    </w:p>
    <w:p w14:paraId="687FEDDA">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left"/>
        <w:textAlignment w:val="auto"/>
        <w:outlineLvl w:val="9"/>
        <w:rPr>
          <w:rFonts w:hint="eastAsia" w:ascii="宋体" w:hAnsi="宋体" w:eastAsia="宋体" w:cs="宋体"/>
          <w:b w:val="0"/>
          <w:bCs w:val="0"/>
          <w:spacing w:val="8"/>
          <w:sz w:val="21"/>
          <w:szCs w:val="21"/>
          <w:highlight w:val="none"/>
          <w:shd w:val="clear" w:color="auto" w:fill="FFFFFF"/>
        </w:rPr>
      </w:pPr>
      <w:r>
        <w:rPr>
          <w:rFonts w:hint="eastAsia" w:ascii="宋体" w:hAnsi="宋体" w:eastAsia="宋体" w:cs="宋体"/>
          <w:b w:val="0"/>
          <w:bCs w:val="0"/>
          <w:spacing w:val="8"/>
          <w:sz w:val="21"/>
          <w:szCs w:val="21"/>
          <w:highlight w:val="none"/>
          <w:shd w:val="clear" w:color="auto" w:fill="FFFFFF"/>
        </w:rPr>
        <w:t>5、提交响应文件截止日前3年在经营活动中没有重大违法记录的书面声明（提交响应文件截止日前成立不足3年的供应商可提供自成立以来无重大违法记录的书面声明）并加盖公章。</w:t>
      </w:r>
    </w:p>
    <w:p w14:paraId="3CAAACB8">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left"/>
        <w:textAlignment w:val="auto"/>
        <w:outlineLvl w:val="9"/>
        <w:rPr>
          <w:rFonts w:hint="eastAsia" w:ascii="宋体" w:hAnsi="宋体" w:eastAsia="宋体" w:cs="宋体"/>
          <w:b w:val="0"/>
          <w:bCs w:val="0"/>
          <w:spacing w:val="8"/>
          <w:sz w:val="21"/>
          <w:szCs w:val="21"/>
          <w:highlight w:val="none"/>
          <w:shd w:val="clear" w:color="auto" w:fill="FFFFFF"/>
        </w:rPr>
      </w:pPr>
      <w:r>
        <w:rPr>
          <w:rFonts w:hint="eastAsia" w:ascii="宋体" w:hAnsi="宋体" w:eastAsia="宋体" w:cs="宋体"/>
          <w:b w:val="0"/>
          <w:bCs w:val="0"/>
          <w:spacing w:val="8"/>
          <w:sz w:val="21"/>
          <w:szCs w:val="21"/>
          <w:highlight w:val="none"/>
          <w:shd w:val="clear" w:color="auto" w:fill="FFFFFF"/>
        </w:rPr>
        <w:t>6、拟派服务人员至少具有中华人民共和国特种作业操作证（低压电工作业及高处作业）。</w:t>
      </w:r>
    </w:p>
    <w:p w14:paraId="3415470D">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left"/>
        <w:textAlignment w:val="auto"/>
        <w:outlineLvl w:val="9"/>
        <w:rPr>
          <w:rFonts w:hint="eastAsia" w:ascii="宋体" w:hAnsi="宋体" w:eastAsia="宋体" w:cs="宋体"/>
          <w:b w:val="0"/>
          <w:bCs w:val="0"/>
          <w:spacing w:val="8"/>
          <w:sz w:val="21"/>
          <w:szCs w:val="21"/>
          <w:highlight w:val="none"/>
          <w:shd w:val="clear" w:color="auto" w:fill="FFFFFF"/>
        </w:rPr>
      </w:pPr>
      <w:r>
        <w:rPr>
          <w:rFonts w:hint="eastAsia" w:ascii="宋体" w:hAnsi="宋体" w:eastAsia="宋体" w:cs="宋体"/>
          <w:b w:val="0"/>
          <w:bCs w:val="0"/>
          <w:spacing w:val="8"/>
          <w:sz w:val="21"/>
          <w:szCs w:val="21"/>
          <w:highlight w:val="none"/>
          <w:shd w:val="clear" w:color="auto" w:fill="FFFFFF"/>
        </w:rPr>
        <w:t>7、供应商须具备建设行政主管部门颁发的在有效期内的消防设施工程专业承包二级及以上资质，扫描件或复印件并加盖公章。</w:t>
      </w:r>
    </w:p>
    <w:p w14:paraId="66C70625">
      <w:pPr>
        <w:pStyle w:val="8"/>
        <w:keepNext w:val="0"/>
        <w:keepLines w:val="0"/>
        <w:pageBreakBefore w:val="0"/>
        <w:widowControl/>
        <w:shd w:val="clear" w:color="auto" w:fill="FFFFFF"/>
        <w:tabs>
          <w:tab w:val="left" w:pos="6462"/>
        </w:tabs>
        <w:kinsoku/>
        <w:wordWrap/>
        <w:overflowPunct/>
        <w:topLinePunct w:val="0"/>
        <w:autoSpaceDE/>
        <w:autoSpaceDN/>
        <w:bidi w:val="0"/>
        <w:adjustRightInd w:val="0"/>
        <w:snapToGrid w:val="0"/>
        <w:spacing w:before="0" w:beforeAutospacing="0" w:after="0" w:afterAutospacing="0" w:line="500" w:lineRule="exact"/>
        <w:ind w:firstLine="452" w:firstLineChars="200"/>
        <w:jc w:val="left"/>
        <w:textAlignment w:val="auto"/>
        <w:outlineLvl w:val="9"/>
        <w:rPr>
          <w:rFonts w:hint="eastAsia" w:ascii="宋体" w:hAnsi="宋体" w:eastAsia="宋体" w:cs="宋体"/>
          <w:b w:val="0"/>
          <w:bCs w:val="0"/>
          <w:spacing w:val="8"/>
          <w:sz w:val="21"/>
          <w:szCs w:val="21"/>
          <w:highlight w:val="none"/>
          <w:shd w:val="clear" w:color="auto" w:fill="FFFFFF"/>
        </w:rPr>
      </w:pPr>
      <w:r>
        <w:rPr>
          <w:rFonts w:hint="eastAsia" w:ascii="宋体" w:hAnsi="宋体" w:eastAsia="宋体" w:cs="宋体"/>
          <w:b w:val="0"/>
          <w:bCs w:val="0"/>
          <w:spacing w:val="8"/>
          <w:sz w:val="21"/>
          <w:szCs w:val="21"/>
          <w:highlight w:val="none"/>
          <w:shd w:val="clear" w:color="auto" w:fill="FFFFFF"/>
        </w:rPr>
        <w:t>8、本项目不接受联合体，不允许分包、转包。</w:t>
      </w:r>
    </w:p>
    <w:p w14:paraId="325B1664">
      <w:pPr>
        <w:pStyle w:val="8"/>
        <w:keepNext w:val="0"/>
        <w:keepLines w:val="0"/>
        <w:pageBreakBefore w:val="0"/>
        <w:widowControl/>
        <w:shd w:val="clear" w:color="auto" w:fill="FFFFFF"/>
        <w:tabs>
          <w:tab w:val="left" w:pos="6462"/>
        </w:tabs>
        <w:kinsoku/>
        <w:wordWrap/>
        <w:overflowPunct/>
        <w:topLinePunct w:val="0"/>
        <w:autoSpaceDE/>
        <w:autoSpaceDN/>
        <w:bidi w:val="0"/>
        <w:adjustRightInd w:val="0"/>
        <w:snapToGrid w:val="0"/>
        <w:spacing w:before="0" w:beforeAutospacing="0" w:after="0" w:afterAutospacing="0" w:line="500" w:lineRule="exact"/>
        <w:ind w:firstLine="454" w:firstLineChars="200"/>
        <w:jc w:val="left"/>
        <w:textAlignment w:val="auto"/>
        <w:outlineLvl w:val="9"/>
        <w:rPr>
          <w:rFonts w:hint="eastAsia" w:ascii="宋体" w:hAnsi="宋体" w:eastAsia="宋体" w:cs="宋体"/>
          <w:b/>
          <w:bCs/>
          <w:spacing w:val="8"/>
          <w:sz w:val="21"/>
          <w:szCs w:val="21"/>
          <w:highlight w:val="none"/>
          <w:u w:val="none"/>
          <w:shd w:val="clear" w:color="auto" w:fill="FFFFFF"/>
          <w:lang w:eastAsia="zh-CN"/>
        </w:rPr>
      </w:pPr>
      <w:r>
        <w:rPr>
          <w:rFonts w:hint="eastAsia" w:ascii="宋体" w:hAnsi="宋体" w:eastAsia="宋体" w:cs="宋体"/>
          <w:b/>
          <w:bCs/>
          <w:spacing w:val="8"/>
          <w:sz w:val="21"/>
          <w:szCs w:val="21"/>
          <w:highlight w:val="none"/>
          <w:shd w:val="clear" w:color="auto" w:fill="FFFFFF"/>
        </w:rPr>
        <w:t>四、</w:t>
      </w:r>
      <w:r>
        <w:rPr>
          <w:rFonts w:hint="eastAsia" w:ascii="宋体" w:hAnsi="宋体" w:eastAsia="宋体" w:cs="宋体"/>
          <w:b/>
          <w:bCs/>
          <w:spacing w:val="8"/>
          <w:sz w:val="21"/>
          <w:szCs w:val="21"/>
          <w:highlight w:val="none"/>
          <w:shd w:val="clear" w:color="auto" w:fill="FFFFFF"/>
          <w:lang w:eastAsia="zh-CN"/>
        </w:rPr>
        <w:t>投标截止</w:t>
      </w:r>
      <w:r>
        <w:rPr>
          <w:rFonts w:hint="eastAsia" w:ascii="宋体" w:hAnsi="宋体" w:eastAsia="宋体" w:cs="宋体"/>
          <w:b/>
          <w:bCs/>
          <w:spacing w:val="8"/>
          <w:sz w:val="21"/>
          <w:szCs w:val="21"/>
          <w:highlight w:val="none"/>
          <w:shd w:val="clear" w:color="auto" w:fill="FFFFFF"/>
        </w:rPr>
        <w:t>时</w:t>
      </w:r>
      <w:r>
        <w:rPr>
          <w:rFonts w:hint="eastAsia" w:ascii="宋体" w:hAnsi="宋体" w:eastAsia="宋体" w:cs="宋体"/>
          <w:b/>
          <w:bCs/>
          <w:spacing w:val="8"/>
          <w:sz w:val="21"/>
          <w:szCs w:val="21"/>
          <w:highlight w:val="none"/>
          <w:u w:val="none"/>
          <w:shd w:val="clear" w:color="auto" w:fill="FFFFFF"/>
        </w:rPr>
        <w:t>间</w:t>
      </w:r>
      <w:r>
        <w:rPr>
          <w:rFonts w:hint="eastAsia" w:ascii="宋体" w:hAnsi="宋体" w:eastAsia="宋体" w:cs="宋体"/>
          <w:b/>
          <w:bCs/>
          <w:spacing w:val="8"/>
          <w:sz w:val="21"/>
          <w:szCs w:val="21"/>
          <w:highlight w:val="none"/>
          <w:u w:val="none"/>
          <w:shd w:val="clear" w:color="auto" w:fill="FFFFFF"/>
          <w:lang w:eastAsia="zh-CN"/>
        </w:rPr>
        <w:t>、投标</w:t>
      </w:r>
      <w:r>
        <w:rPr>
          <w:rFonts w:hint="eastAsia" w:ascii="宋体" w:hAnsi="宋体" w:eastAsia="宋体" w:cs="宋体"/>
          <w:b/>
          <w:bCs/>
          <w:spacing w:val="8"/>
          <w:sz w:val="21"/>
          <w:szCs w:val="21"/>
          <w:highlight w:val="none"/>
          <w:u w:val="none"/>
          <w:shd w:val="clear" w:color="auto" w:fill="FFFFFF"/>
        </w:rPr>
        <w:t>地址</w:t>
      </w:r>
      <w:r>
        <w:rPr>
          <w:rFonts w:hint="eastAsia" w:ascii="宋体" w:hAnsi="宋体" w:eastAsia="宋体" w:cs="宋体"/>
          <w:b/>
          <w:bCs/>
          <w:spacing w:val="8"/>
          <w:sz w:val="21"/>
          <w:szCs w:val="21"/>
          <w:highlight w:val="none"/>
          <w:u w:val="none"/>
          <w:shd w:val="clear" w:color="auto" w:fill="FFFFFF"/>
          <w:lang w:eastAsia="zh-CN"/>
        </w:rPr>
        <w:t>及报名要求</w:t>
      </w:r>
      <w:r>
        <w:rPr>
          <w:rFonts w:hint="eastAsia" w:ascii="宋体" w:hAnsi="宋体" w:eastAsia="宋体" w:cs="宋体"/>
          <w:b/>
          <w:bCs/>
          <w:spacing w:val="8"/>
          <w:sz w:val="21"/>
          <w:szCs w:val="21"/>
          <w:highlight w:val="none"/>
          <w:u w:val="none"/>
          <w:shd w:val="clear" w:color="auto" w:fill="FFFFFF"/>
          <w:lang w:eastAsia="zh-CN"/>
        </w:rPr>
        <w:tab/>
      </w:r>
    </w:p>
    <w:p w14:paraId="526D56D5">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both"/>
        <w:textAlignment w:val="auto"/>
        <w:outlineLvl w:val="9"/>
        <w:rPr>
          <w:rFonts w:hint="eastAsia" w:ascii="宋体" w:hAnsi="宋体" w:eastAsia="宋体" w:cs="宋体"/>
          <w:color w:val="auto"/>
          <w:spacing w:val="8"/>
          <w:sz w:val="21"/>
          <w:szCs w:val="21"/>
          <w:highlight w:val="none"/>
          <w:u w:val="none"/>
          <w:shd w:val="clear" w:color="auto" w:fill="FFFFFF"/>
        </w:rPr>
      </w:pPr>
      <w:r>
        <w:rPr>
          <w:rFonts w:hint="eastAsia" w:ascii="宋体" w:hAnsi="宋体" w:eastAsia="宋体" w:cs="宋体"/>
          <w:spacing w:val="8"/>
          <w:sz w:val="21"/>
          <w:szCs w:val="21"/>
          <w:highlight w:val="none"/>
          <w:u w:val="none"/>
          <w:shd w:val="clear" w:color="auto" w:fill="FFFFFF"/>
        </w:rPr>
        <w:t>1.公示时间：</w:t>
      </w:r>
      <w:r>
        <w:rPr>
          <w:rFonts w:hint="eastAsia" w:ascii="宋体" w:hAnsi="宋体" w:eastAsia="宋体" w:cs="宋体"/>
          <w:spacing w:val="8"/>
          <w:sz w:val="21"/>
          <w:szCs w:val="21"/>
          <w:highlight w:val="none"/>
          <w:u w:val="none"/>
          <w:shd w:val="clear" w:color="auto" w:fill="FFFFFF"/>
          <w:lang w:val="en-US" w:eastAsia="zh-CN"/>
        </w:rPr>
        <w:t>202</w:t>
      </w:r>
      <w:r>
        <w:rPr>
          <w:rFonts w:hint="eastAsia" w:ascii="宋体" w:hAnsi="宋体" w:eastAsia="宋体" w:cs="宋体"/>
          <w:color w:val="auto"/>
          <w:spacing w:val="8"/>
          <w:sz w:val="21"/>
          <w:szCs w:val="21"/>
          <w:highlight w:val="none"/>
          <w:u w:val="none"/>
          <w:shd w:val="clear" w:color="auto" w:fill="FFFFFF"/>
          <w:lang w:val="en-US" w:eastAsia="zh-CN"/>
        </w:rPr>
        <w:t>4</w:t>
      </w:r>
      <w:r>
        <w:rPr>
          <w:rFonts w:hint="eastAsia" w:ascii="宋体" w:hAnsi="宋体" w:eastAsia="宋体" w:cs="宋体"/>
          <w:color w:val="auto"/>
          <w:spacing w:val="8"/>
          <w:sz w:val="21"/>
          <w:szCs w:val="21"/>
          <w:highlight w:val="none"/>
          <w:u w:val="none"/>
          <w:shd w:val="clear" w:color="auto" w:fill="FFFFFF"/>
        </w:rPr>
        <w:t>年</w:t>
      </w:r>
      <w:r>
        <w:rPr>
          <w:rFonts w:hint="eastAsia" w:ascii="宋体" w:hAnsi="宋体" w:eastAsia="宋体" w:cs="宋体"/>
          <w:color w:val="auto"/>
          <w:spacing w:val="8"/>
          <w:sz w:val="21"/>
          <w:szCs w:val="21"/>
          <w:highlight w:val="none"/>
          <w:u w:val="none"/>
          <w:shd w:val="clear" w:color="auto" w:fill="FFFFFF"/>
          <w:lang w:val="en-US" w:eastAsia="zh-CN"/>
        </w:rPr>
        <w:t>11</w:t>
      </w:r>
      <w:r>
        <w:rPr>
          <w:rFonts w:hint="eastAsia" w:ascii="宋体" w:hAnsi="宋体" w:eastAsia="宋体" w:cs="宋体"/>
          <w:color w:val="auto"/>
          <w:spacing w:val="8"/>
          <w:sz w:val="21"/>
          <w:szCs w:val="21"/>
          <w:highlight w:val="none"/>
          <w:u w:val="none"/>
          <w:shd w:val="clear" w:color="auto" w:fill="FFFFFF"/>
        </w:rPr>
        <w:t>月</w:t>
      </w:r>
      <w:r>
        <w:rPr>
          <w:rFonts w:hint="eastAsia" w:ascii="宋体" w:hAnsi="宋体" w:eastAsia="宋体" w:cs="宋体"/>
          <w:color w:val="auto"/>
          <w:spacing w:val="8"/>
          <w:sz w:val="21"/>
          <w:szCs w:val="21"/>
          <w:highlight w:val="none"/>
          <w:u w:val="none"/>
          <w:shd w:val="clear" w:color="auto" w:fill="FFFFFF"/>
          <w:lang w:val="en-US" w:eastAsia="zh-CN"/>
        </w:rPr>
        <w:t>13</w:t>
      </w:r>
      <w:r>
        <w:rPr>
          <w:rFonts w:hint="eastAsia" w:ascii="宋体" w:hAnsi="宋体" w:eastAsia="宋体" w:cs="宋体"/>
          <w:color w:val="auto"/>
          <w:spacing w:val="8"/>
          <w:sz w:val="21"/>
          <w:szCs w:val="21"/>
          <w:highlight w:val="none"/>
          <w:u w:val="none"/>
          <w:shd w:val="clear" w:color="auto" w:fill="FFFFFF"/>
        </w:rPr>
        <w:t>日至</w:t>
      </w:r>
      <w:r>
        <w:rPr>
          <w:rFonts w:hint="eastAsia" w:ascii="宋体" w:hAnsi="宋体" w:eastAsia="宋体" w:cs="宋体"/>
          <w:color w:val="auto"/>
          <w:spacing w:val="8"/>
          <w:sz w:val="21"/>
          <w:szCs w:val="21"/>
          <w:highlight w:val="none"/>
          <w:u w:val="none"/>
          <w:shd w:val="clear" w:color="auto" w:fill="FFFFFF"/>
          <w:lang w:val="en-US" w:eastAsia="zh-CN"/>
        </w:rPr>
        <w:t>2024</w:t>
      </w:r>
      <w:r>
        <w:rPr>
          <w:rFonts w:hint="eastAsia" w:ascii="宋体" w:hAnsi="宋体" w:eastAsia="宋体" w:cs="宋体"/>
          <w:color w:val="auto"/>
          <w:spacing w:val="8"/>
          <w:sz w:val="21"/>
          <w:szCs w:val="21"/>
          <w:highlight w:val="none"/>
          <w:u w:val="none"/>
          <w:shd w:val="clear" w:color="auto" w:fill="FFFFFF"/>
        </w:rPr>
        <w:t>年</w:t>
      </w:r>
      <w:r>
        <w:rPr>
          <w:rFonts w:hint="eastAsia" w:ascii="宋体" w:hAnsi="宋体" w:eastAsia="宋体" w:cs="宋体"/>
          <w:color w:val="auto"/>
          <w:spacing w:val="8"/>
          <w:sz w:val="21"/>
          <w:szCs w:val="21"/>
          <w:highlight w:val="none"/>
          <w:u w:val="none"/>
          <w:shd w:val="clear" w:color="auto" w:fill="FFFFFF"/>
          <w:lang w:val="en-US" w:eastAsia="zh-CN"/>
        </w:rPr>
        <w:t>11</w:t>
      </w:r>
      <w:r>
        <w:rPr>
          <w:rFonts w:hint="eastAsia" w:ascii="宋体" w:hAnsi="宋体" w:eastAsia="宋体" w:cs="宋体"/>
          <w:color w:val="auto"/>
          <w:spacing w:val="8"/>
          <w:sz w:val="21"/>
          <w:szCs w:val="21"/>
          <w:highlight w:val="none"/>
          <w:u w:val="none"/>
          <w:shd w:val="clear" w:color="auto" w:fill="FFFFFF"/>
        </w:rPr>
        <w:t>月</w:t>
      </w:r>
      <w:r>
        <w:rPr>
          <w:rFonts w:hint="eastAsia" w:ascii="宋体" w:hAnsi="宋体" w:eastAsia="宋体" w:cs="宋体"/>
          <w:color w:val="auto"/>
          <w:spacing w:val="8"/>
          <w:sz w:val="21"/>
          <w:szCs w:val="21"/>
          <w:highlight w:val="none"/>
          <w:u w:val="none"/>
          <w:shd w:val="clear" w:color="auto" w:fill="FFFFFF"/>
          <w:lang w:val="en-US" w:eastAsia="zh-CN"/>
        </w:rPr>
        <w:t>18</w:t>
      </w:r>
      <w:r>
        <w:rPr>
          <w:rFonts w:hint="eastAsia" w:ascii="宋体" w:hAnsi="宋体" w:eastAsia="宋体" w:cs="宋体"/>
          <w:color w:val="auto"/>
          <w:spacing w:val="8"/>
          <w:sz w:val="21"/>
          <w:szCs w:val="21"/>
          <w:highlight w:val="none"/>
          <w:u w:val="none"/>
          <w:shd w:val="clear" w:color="auto" w:fill="FFFFFF"/>
        </w:rPr>
        <w:t>日</w:t>
      </w:r>
    </w:p>
    <w:p w14:paraId="16537A16">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both"/>
        <w:textAlignment w:val="auto"/>
        <w:outlineLvl w:val="9"/>
        <w:rPr>
          <w:rFonts w:hint="eastAsia" w:ascii="宋体" w:hAnsi="宋体" w:eastAsia="宋体" w:cs="宋体"/>
          <w:color w:val="auto"/>
          <w:spacing w:val="8"/>
          <w:sz w:val="21"/>
          <w:szCs w:val="21"/>
          <w:highlight w:val="none"/>
          <w:shd w:val="clear" w:color="auto" w:fill="FFFFFF"/>
        </w:rPr>
      </w:pPr>
      <w:r>
        <w:rPr>
          <w:rFonts w:hint="eastAsia" w:ascii="宋体" w:hAnsi="宋体" w:eastAsia="宋体" w:cs="宋体"/>
          <w:color w:val="auto"/>
          <w:spacing w:val="8"/>
          <w:sz w:val="21"/>
          <w:szCs w:val="21"/>
          <w:highlight w:val="none"/>
          <w:u w:val="none"/>
          <w:shd w:val="clear" w:color="auto" w:fill="FFFFFF"/>
        </w:rPr>
        <w:t>2.</w:t>
      </w:r>
      <w:r>
        <w:rPr>
          <w:rFonts w:hint="eastAsia" w:ascii="宋体" w:hAnsi="宋体" w:eastAsia="宋体" w:cs="宋体"/>
          <w:b/>
          <w:bCs/>
          <w:color w:val="auto"/>
          <w:spacing w:val="8"/>
          <w:sz w:val="21"/>
          <w:szCs w:val="21"/>
          <w:highlight w:val="none"/>
          <w:u w:val="none"/>
          <w:shd w:val="clear" w:color="auto" w:fill="FFFFFF"/>
        </w:rPr>
        <w:t>投标截止日期</w:t>
      </w:r>
      <w:r>
        <w:rPr>
          <w:rFonts w:hint="eastAsia" w:ascii="宋体" w:hAnsi="宋体" w:eastAsia="宋体" w:cs="宋体"/>
          <w:color w:val="auto"/>
          <w:spacing w:val="8"/>
          <w:sz w:val="21"/>
          <w:szCs w:val="21"/>
          <w:highlight w:val="none"/>
          <w:u w:val="none"/>
          <w:shd w:val="clear" w:color="auto" w:fill="FFFFFF"/>
        </w:rPr>
        <w:t>：202</w:t>
      </w:r>
      <w:r>
        <w:rPr>
          <w:rFonts w:hint="eastAsia" w:ascii="宋体" w:hAnsi="宋体" w:eastAsia="宋体" w:cs="宋体"/>
          <w:color w:val="auto"/>
          <w:spacing w:val="8"/>
          <w:sz w:val="21"/>
          <w:szCs w:val="21"/>
          <w:highlight w:val="none"/>
          <w:u w:val="none"/>
          <w:shd w:val="clear" w:color="auto" w:fill="FFFFFF"/>
          <w:lang w:val="en-US" w:eastAsia="zh-CN"/>
        </w:rPr>
        <w:t>4</w:t>
      </w:r>
      <w:r>
        <w:rPr>
          <w:rFonts w:hint="eastAsia" w:ascii="宋体" w:hAnsi="宋体" w:eastAsia="宋体" w:cs="宋体"/>
          <w:color w:val="auto"/>
          <w:spacing w:val="8"/>
          <w:sz w:val="21"/>
          <w:szCs w:val="21"/>
          <w:highlight w:val="none"/>
          <w:u w:val="none"/>
          <w:shd w:val="clear" w:color="auto" w:fill="FFFFFF"/>
        </w:rPr>
        <w:t>年</w:t>
      </w:r>
      <w:r>
        <w:rPr>
          <w:rFonts w:hint="eastAsia" w:ascii="宋体" w:hAnsi="宋体" w:eastAsia="宋体" w:cs="宋体"/>
          <w:color w:val="auto"/>
          <w:spacing w:val="8"/>
          <w:sz w:val="21"/>
          <w:szCs w:val="21"/>
          <w:highlight w:val="none"/>
          <w:u w:val="none"/>
          <w:shd w:val="clear" w:color="auto" w:fill="FFFFFF"/>
          <w:lang w:val="en-US" w:eastAsia="zh-CN"/>
        </w:rPr>
        <w:t>11</w:t>
      </w:r>
      <w:r>
        <w:rPr>
          <w:rFonts w:hint="eastAsia" w:ascii="宋体" w:hAnsi="宋体" w:eastAsia="宋体" w:cs="宋体"/>
          <w:color w:val="auto"/>
          <w:spacing w:val="8"/>
          <w:sz w:val="21"/>
          <w:szCs w:val="21"/>
          <w:highlight w:val="none"/>
          <w:u w:val="none"/>
          <w:shd w:val="clear" w:color="auto" w:fill="FFFFFF"/>
        </w:rPr>
        <w:t>月</w:t>
      </w:r>
      <w:r>
        <w:rPr>
          <w:rFonts w:hint="eastAsia" w:ascii="宋体" w:hAnsi="宋体" w:eastAsia="宋体" w:cs="宋体"/>
          <w:color w:val="auto"/>
          <w:spacing w:val="8"/>
          <w:sz w:val="21"/>
          <w:szCs w:val="21"/>
          <w:highlight w:val="none"/>
          <w:u w:val="none"/>
          <w:shd w:val="clear" w:color="auto" w:fill="FFFFFF"/>
          <w:lang w:val="en-US" w:eastAsia="zh-CN"/>
        </w:rPr>
        <w:t>20</w:t>
      </w:r>
      <w:r>
        <w:rPr>
          <w:rFonts w:hint="eastAsia" w:ascii="宋体" w:hAnsi="宋体" w:eastAsia="宋体" w:cs="宋体"/>
          <w:color w:val="auto"/>
          <w:spacing w:val="8"/>
          <w:sz w:val="21"/>
          <w:szCs w:val="21"/>
          <w:highlight w:val="none"/>
          <w:u w:val="none"/>
          <w:shd w:val="clear" w:color="auto" w:fill="FFFFFF"/>
        </w:rPr>
        <w:t>日17点前（过</w:t>
      </w:r>
      <w:r>
        <w:rPr>
          <w:rFonts w:hint="eastAsia" w:ascii="宋体" w:hAnsi="宋体" w:eastAsia="宋体" w:cs="宋体"/>
          <w:color w:val="auto"/>
          <w:spacing w:val="8"/>
          <w:sz w:val="21"/>
          <w:szCs w:val="21"/>
          <w:highlight w:val="none"/>
          <w:shd w:val="clear" w:color="auto" w:fill="FFFFFF"/>
        </w:rPr>
        <w:t>期将视为自动放弃此次投标）</w:t>
      </w:r>
    </w:p>
    <w:p w14:paraId="0E3685A7">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both"/>
        <w:textAlignment w:val="auto"/>
        <w:outlineLvl w:val="9"/>
        <w:rPr>
          <w:rFonts w:hint="eastAsia" w:ascii="宋体" w:hAnsi="宋体" w:eastAsia="宋体" w:cs="宋体"/>
          <w:spacing w:val="8"/>
          <w:sz w:val="21"/>
          <w:szCs w:val="21"/>
          <w:highlight w:val="none"/>
          <w:shd w:val="clear" w:color="auto" w:fill="FFFFFF"/>
        </w:rPr>
      </w:pPr>
      <w:r>
        <w:rPr>
          <w:rFonts w:hint="eastAsia" w:ascii="宋体" w:hAnsi="宋体" w:eastAsia="宋体" w:cs="宋体"/>
          <w:color w:val="auto"/>
          <w:spacing w:val="8"/>
          <w:sz w:val="21"/>
          <w:szCs w:val="21"/>
          <w:highlight w:val="none"/>
          <w:shd w:val="clear" w:color="auto" w:fill="FFFFFF"/>
        </w:rPr>
        <w:t>3.公告发布平台：医院官网、医院</w:t>
      </w:r>
      <w:r>
        <w:rPr>
          <w:rFonts w:hint="eastAsia" w:ascii="宋体" w:hAnsi="宋体" w:cs="宋体"/>
          <w:color w:val="auto"/>
          <w:spacing w:val="8"/>
          <w:sz w:val="21"/>
          <w:szCs w:val="21"/>
          <w:highlight w:val="none"/>
          <w:shd w:val="clear" w:color="auto" w:fill="FFFFFF"/>
          <w:lang w:eastAsia="zh-CN"/>
        </w:rPr>
        <w:t>招标采购</w:t>
      </w:r>
      <w:r>
        <w:rPr>
          <w:rFonts w:hint="eastAsia" w:ascii="宋体" w:hAnsi="宋体" w:eastAsia="宋体" w:cs="宋体"/>
          <w:color w:val="auto"/>
          <w:spacing w:val="8"/>
          <w:sz w:val="21"/>
          <w:szCs w:val="21"/>
          <w:highlight w:val="none"/>
          <w:shd w:val="clear" w:color="auto" w:fill="FFFFFF"/>
        </w:rPr>
        <w:t>微信公众号、院</w:t>
      </w:r>
      <w:r>
        <w:rPr>
          <w:rFonts w:hint="eastAsia" w:ascii="宋体" w:hAnsi="宋体" w:eastAsia="宋体" w:cs="宋体"/>
          <w:spacing w:val="8"/>
          <w:sz w:val="21"/>
          <w:szCs w:val="21"/>
          <w:highlight w:val="none"/>
          <w:shd w:val="clear" w:color="auto" w:fill="FFFFFF"/>
        </w:rPr>
        <w:t>内公示栏</w:t>
      </w:r>
    </w:p>
    <w:p w14:paraId="37D652AF">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both"/>
        <w:textAlignment w:val="auto"/>
        <w:outlineLvl w:val="9"/>
        <w:rPr>
          <w:rFonts w:hint="eastAsia" w:ascii="宋体" w:hAnsi="宋体" w:eastAsia="宋体" w:cs="宋体"/>
          <w:spacing w:val="8"/>
          <w:sz w:val="21"/>
          <w:szCs w:val="21"/>
          <w:highlight w:val="none"/>
          <w:shd w:val="clear" w:color="auto" w:fill="FFFFFF"/>
          <w:lang w:val="en-US" w:eastAsia="zh-CN"/>
        </w:rPr>
      </w:pPr>
      <w:r>
        <w:rPr>
          <w:rFonts w:hint="eastAsia" w:ascii="宋体" w:hAnsi="宋体" w:eastAsia="宋体" w:cs="宋体"/>
          <w:spacing w:val="8"/>
          <w:sz w:val="21"/>
          <w:szCs w:val="21"/>
          <w:highlight w:val="none"/>
          <w:shd w:val="clear" w:color="auto" w:fill="FFFFFF"/>
        </w:rPr>
        <w:t>4.</w:t>
      </w:r>
      <w:r>
        <w:rPr>
          <w:rFonts w:hint="eastAsia" w:ascii="宋体" w:hAnsi="宋体" w:cs="宋体"/>
          <w:spacing w:val="8"/>
          <w:sz w:val="21"/>
          <w:szCs w:val="21"/>
          <w:highlight w:val="none"/>
          <w:shd w:val="clear" w:color="auto" w:fill="FFFFFF"/>
          <w:lang w:eastAsia="zh-CN"/>
        </w:rPr>
        <w:t>投标</w:t>
      </w:r>
      <w:r>
        <w:rPr>
          <w:rFonts w:hint="eastAsia" w:ascii="宋体" w:hAnsi="宋体" w:eastAsia="宋体" w:cs="宋体"/>
          <w:spacing w:val="8"/>
          <w:sz w:val="21"/>
          <w:szCs w:val="21"/>
          <w:highlight w:val="none"/>
          <w:shd w:val="clear" w:color="auto" w:fill="FFFFFF"/>
        </w:rPr>
        <w:t>地址：天津市滨海新区柳州东道292号</w:t>
      </w:r>
      <w:r>
        <w:rPr>
          <w:rFonts w:hint="eastAsia" w:ascii="宋体" w:hAnsi="宋体" w:eastAsia="宋体" w:cs="宋体"/>
          <w:spacing w:val="8"/>
          <w:sz w:val="21"/>
          <w:szCs w:val="21"/>
          <w:highlight w:val="none"/>
          <w:shd w:val="clear" w:color="auto" w:fill="FFFFFF"/>
          <w:lang w:eastAsia="zh-CN"/>
        </w:rPr>
        <w:t>住院部三</w:t>
      </w:r>
      <w:r>
        <w:rPr>
          <w:rFonts w:hint="eastAsia" w:ascii="宋体" w:hAnsi="宋体" w:eastAsia="宋体" w:cs="宋体"/>
          <w:spacing w:val="8"/>
          <w:sz w:val="21"/>
          <w:szCs w:val="21"/>
          <w:highlight w:val="none"/>
          <w:shd w:val="clear" w:color="auto" w:fill="FFFFFF"/>
        </w:rPr>
        <w:t>楼</w:t>
      </w:r>
      <w:r>
        <w:rPr>
          <w:rFonts w:hint="eastAsia" w:ascii="宋体" w:hAnsi="宋体" w:eastAsia="宋体" w:cs="宋体"/>
          <w:spacing w:val="8"/>
          <w:sz w:val="21"/>
          <w:szCs w:val="21"/>
          <w:highlight w:val="none"/>
          <w:shd w:val="clear" w:color="auto" w:fill="FFFFFF"/>
          <w:lang w:eastAsia="zh-CN"/>
        </w:rPr>
        <w:t>绩效考核办</w:t>
      </w:r>
      <w:r>
        <w:rPr>
          <w:rFonts w:hint="eastAsia" w:ascii="宋体" w:hAnsi="宋体" w:eastAsia="宋体" w:cs="宋体"/>
          <w:spacing w:val="8"/>
          <w:sz w:val="21"/>
          <w:szCs w:val="21"/>
          <w:highlight w:val="none"/>
          <w:shd w:val="clear" w:color="auto" w:fill="FFFFFF"/>
          <w:lang w:val="en-US" w:eastAsia="zh-CN"/>
        </w:rPr>
        <w:t>-</w:t>
      </w:r>
      <w:r>
        <w:rPr>
          <w:rFonts w:hint="eastAsia" w:ascii="宋体" w:hAnsi="宋体" w:eastAsia="宋体" w:cs="宋体"/>
          <w:spacing w:val="8"/>
          <w:sz w:val="21"/>
          <w:szCs w:val="21"/>
          <w:highlight w:val="none"/>
          <w:shd w:val="clear" w:color="auto" w:fill="FFFFFF"/>
          <w:lang w:eastAsia="zh-CN"/>
        </w:rPr>
        <w:t>采购</w:t>
      </w:r>
      <w:r>
        <w:rPr>
          <w:rFonts w:hint="eastAsia" w:ascii="宋体" w:hAnsi="宋体" w:eastAsia="宋体" w:cs="宋体"/>
          <w:spacing w:val="8"/>
          <w:sz w:val="21"/>
          <w:szCs w:val="21"/>
          <w:highlight w:val="none"/>
          <w:shd w:val="clear" w:color="auto" w:fill="FFFFFF"/>
          <w:lang w:val="en-US" w:eastAsia="zh-CN"/>
        </w:rPr>
        <w:t>；</w:t>
      </w:r>
    </w:p>
    <w:p w14:paraId="57C3B991">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678" w:firstLineChars="300"/>
        <w:textAlignment w:val="auto"/>
        <w:rPr>
          <w:rFonts w:hint="eastAsia" w:ascii="宋体" w:hAnsi="宋体" w:cs="宋体" w:eastAsiaTheme="minorEastAsia"/>
          <w:spacing w:val="8"/>
          <w:sz w:val="21"/>
          <w:szCs w:val="21"/>
          <w:highlight w:val="none"/>
          <w:shd w:val="clear" w:color="auto" w:fill="FFFFFF"/>
          <w:lang w:val="en-US" w:eastAsia="zh-CN"/>
        </w:rPr>
      </w:pPr>
      <w:r>
        <w:rPr>
          <w:rFonts w:hint="eastAsia" w:ascii="宋体" w:hAnsi="宋体" w:eastAsia="宋体" w:cs="宋体"/>
          <w:spacing w:val="8"/>
          <w:sz w:val="21"/>
          <w:szCs w:val="21"/>
          <w:highlight w:val="none"/>
          <w:shd w:val="clear" w:color="auto" w:fill="FFFFFF"/>
        </w:rPr>
        <w:t>联系电话：</w:t>
      </w:r>
      <w:r>
        <w:rPr>
          <w:rFonts w:hint="eastAsia" w:ascii="宋体" w:hAnsi="宋体" w:eastAsia="宋体" w:cs="宋体"/>
          <w:spacing w:val="8"/>
          <w:sz w:val="21"/>
          <w:szCs w:val="21"/>
          <w:highlight w:val="none"/>
          <w:shd w:val="clear" w:color="auto" w:fill="FFFFFF"/>
          <w:lang w:val="en-US" w:eastAsia="zh-CN"/>
        </w:rPr>
        <w:t>022-</w:t>
      </w:r>
      <w:r>
        <w:rPr>
          <w:rFonts w:hint="eastAsia" w:ascii="宋体" w:hAnsi="宋体" w:eastAsia="宋体" w:cs="宋体"/>
          <w:spacing w:val="8"/>
          <w:sz w:val="21"/>
          <w:szCs w:val="21"/>
          <w:highlight w:val="none"/>
          <w:shd w:val="clear" w:color="auto" w:fill="FFFFFF"/>
        </w:rPr>
        <w:t>60</w:t>
      </w:r>
      <w:r>
        <w:rPr>
          <w:rFonts w:hint="eastAsia" w:ascii="宋体" w:hAnsi="宋体" w:cs="宋体"/>
          <w:spacing w:val="8"/>
          <w:sz w:val="21"/>
          <w:szCs w:val="21"/>
          <w:highlight w:val="none"/>
          <w:shd w:val="clear" w:color="auto" w:fill="FFFFFF"/>
          <w:lang w:val="en-US" w:eastAsia="zh-CN"/>
        </w:rPr>
        <w:t xml:space="preserve">837877   </w:t>
      </w:r>
      <w:r>
        <w:rPr>
          <w:rFonts w:hint="eastAsia" w:ascii="宋体" w:hAnsi="宋体" w:eastAsia="宋体" w:cs="宋体"/>
          <w:spacing w:val="8"/>
          <w:sz w:val="21"/>
          <w:szCs w:val="21"/>
          <w:highlight w:val="none"/>
          <w:shd w:val="clear" w:color="auto" w:fill="FFFFFF"/>
        </w:rPr>
        <w:t>联系人：</w:t>
      </w:r>
      <w:r>
        <w:rPr>
          <w:rFonts w:hint="eastAsia" w:ascii="宋体" w:hAnsi="宋体" w:cs="宋体"/>
          <w:spacing w:val="8"/>
          <w:sz w:val="21"/>
          <w:szCs w:val="21"/>
          <w:highlight w:val="none"/>
          <w:shd w:val="clear" w:color="auto" w:fill="FFFFFF"/>
          <w:lang w:val="en-US" w:eastAsia="zh-CN"/>
        </w:rPr>
        <w:t>张</w:t>
      </w:r>
      <w:r>
        <w:rPr>
          <w:rFonts w:hint="eastAsia" w:ascii="宋体" w:hAnsi="宋体" w:cs="宋体"/>
          <w:spacing w:val="8"/>
          <w:sz w:val="21"/>
          <w:szCs w:val="21"/>
          <w:highlight w:val="none"/>
          <w:shd w:val="clear" w:color="auto" w:fill="FFFFFF"/>
          <w:lang w:eastAsia="zh-CN"/>
        </w:rPr>
        <w:t>老师、刘老师</w:t>
      </w:r>
    </w:p>
    <w:p w14:paraId="01CA01B0">
      <w:pPr>
        <w:pStyle w:val="8"/>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500" w:lineRule="exact"/>
        <w:ind w:firstLine="452" w:firstLineChars="200"/>
        <w:jc w:val="both"/>
        <w:textAlignment w:val="auto"/>
        <w:rPr>
          <w:rFonts w:hint="eastAsia" w:ascii="宋体" w:hAnsi="宋体" w:eastAsia="宋体" w:cs="宋体"/>
          <w:b w:val="0"/>
          <w:bCs w:val="0"/>
          <w:spacing w:val="8"/>
          <w:sz w:val="21"/>
          <w:szCs w:val="21"/>
          <w:highlight w:val="none"/>
          <w:shd w:val="clear" w:color="auto" w:fill="FFFFFF"/>
        </w:rPr>
      </w:pPr>
      <w:r>
        <w:rPr>
          <w:rFonts w:hint="eastAsia" w:ascii="宋体" w:hAnsi="宋体" w:cs="宋体"/>
          <w:color w:val="333333"/>
          <w:spacing w:val="8"/>
          <w:sz w:val="21"/>
          <w:szCs w:val="21"/>
          <w:highlight w:val="none"/>
          <w:shd w:val="clear" w:color="auto" w:fill="FFFFFF"/>
          <w:lang w:val="en-US" w:eastAsia="zh-CN"/>
        </w:rPr>
        <w:t>5.</w:t>
      </w:r>
      <w:r>
        <w:rPr>
          <w:rFonts w:hint="eastAsia" w:ascii="宋体" w:hAnsi="宋体" w:eastAsia="宋体" w:cs="宋体"/>
          <w:b/>
          <w:bCs/>
          <w:color w:val="333333"/>
          <w:spacing w:val="8"/>
          <w:sz w:val="21"/>
          <w:szCs w:val="21"/>
          <w:highlight w:val="none"/>
          <w:shd w:val="clear" w:color="auto" w:fill="FFFFFF"/>
        </w:rPr>
        <w:t>投标文件要求:</w:t>
      </w:r>
      <w:r>
        <w:rPr>
          <w:rFonts w:hint="eastAsia" w:ascii="宋体" w:hAnsi="宋体" w:eastAsia="宋体" w:cs="宋体"/>
          <w:b/>
          <w:bCs/>
          <w:spacing w:val="8"/>
          <w:sz w:val="21"/>
          <w:szCs w:val="21"/>
          <w:highlight w:val="none"/>
          <w:shd w:val="clear" w:color="auto" w:fill="FFFFFF"/>
        </w:rPr>
        <w:t>投标文件要求正副本各一份，资质文件开标前审核</w:t>
      </w:r>
      <w:r>
        <w:rPr>
          <w:rFonts w:hint="eastAsia" w:ascii="宋体" w:hAnsi="宋体" w:eastAsia="宋体" w:cs="宋体"/>
          <w:b/>
          <w:bCs/>
          <w:spacing w:val="8"/>
          <w:sz w:val="21"/>
          <w:szCs w:val="21"/>
          <w:highlight w:val="none"/>
          <w:shd w:val="clear" w:color="auto" w:fill="FFFFFF"/>
          <w:lang w:eastAsia="zh-CN"/>
        </w:rPr>
        <w:t>（详见附件</w:t>
      </w:r>
      <w:r>
        <w:rPr>
          <w:rFonts w:hint="eastAsia" w:ascii="宋体" w:hAnsi="宋体" w:eastAsia="宋体" w:cs="宋体"/>
          <w:b/>
          <w:bCs/>
          <w:spacing w:val="8"/>
          <w:sz w:val="21"/>
          <w:szCs w:val="21"/>
          <w:highlight w:val="none"/>
          <w:shd w:val="clear" w:color="auto" w:fill="FFFFFF"/>
          <w:lang w:val="en-US" w:eastAsia="zh-CN"/>
        </w:rPr>
        <w:t>1</w:t>
      </w:r>
      <w:r>
        <w:rPr>
          <w:rFonts w:hint="eastAsia" w:ascii="宋体" w:hAnsi="宋体" w:eastAsia="宋体" w:cs="宋体"/>
          <w:b/>
          <w:bCs/>
          <w:spacing w:val="8"/>
          <w:sz w:val="21"/>
          <w:szCs w:val="21"/>
          <w:highlight w:val="none"/>
          <w:shd w:val="clear" w:color="auto" w:fill="FFFFFF"/>
          <w:lang w:eastAsia="zh-CN"/>
        </w:rPr>
        <w:t>：</w:t>
      </w:r>
      <w:r>
        <w:rPr>
          <w:rFonts w:hint="eastAsia" w:ascii="宋体" w:hAnsi="宋体" w:eastAsia="宋体" w:cs="宋体"/>
          <w:b/>
          <w:bCs/>
          <w:spacing w:val="8"/>
          <w:sz w:val="21"/>
          <w:szCs w:val="21"/>
          <w:highlight w:val="none"/>
          <w:shd w:val="clear" w:color="auto" w:fill="FFFFFF"/>
          <w:lang w:val="en-US" w:eastAsia="zh-CN"/>
        </w:rPr>
        <w:t>供应商及</w:t>
      </w:r>
      <w:r>
        <w:rPr>
          <w:rFonts w:hint="eastAsia" w:ascii="宋体" w:hAnsi="宋体" w:eastAsia="宋体" w:cs="宋体"/>
          <w:b/>
          <w:bCs/>
          <w:spacing w:val="8"/>
          <w:sz w:val="21"/>
          <w:szCs w:val="21"/>
          <w:highlight w:val="none"/>
          <w:shd w:val="clear" w:color="auto" w:fill="FFFFFF"/>
          <w:lang w:eastAsia="zh-CN"/>
        </w:rPr>
        <w:t>产品资质审查内容要求）</w:t>
      </w:r>
      <w:r>
        <w:rPr>
          <w:rFonts w:hint="eastAsia" w:ascii="宋体" w:hAnsi="宋体" w:eastAsia="宋体" w:cs="宋体"/>
          <w:b/>
          <w:bCs/>
          <w:spacing w:val="8"/>
          <w:sz w:val="21"/>
          <w:szCs w:val="21"/>
          <w:highlight w:val="none"/>
          <w:shd w:val="clear" w:color="auto" w:fill="FFFFFF"/>
        </w:rPr>
        <w:t>，要求与技术标、商务标分开密封，在密封处加盖单位公章，并留</w:t>
      </w:r>
      <w:r>
        <w:rPr>
          <w:rFonts w:hint="eastAsia" w:ascii="宋体" w:hAnsi="宋体" w:eastAsia="宋体" w:cs="宋体"/>
          <w:b/>
          <w:bCs/>
          <w:spacing w:val="8"/>
          <w:sz w:val="21"/>
          <w:szCs w:val="21"/>
          <w:highlight w:val="none"/>
          <w:shd w:val="clear" w:color="auto" w:fill="FFFFFF"/>
          <w:lang w:eastAsia="zh-CN"/>
        </w:rPr>
        <w:t>投标人</w:t>
      </w:r>
      <w:r>
        <w:rPr>
          <w:rFonts w:hint="eastAsia" w:ascii="宋体" w:hAnsi="宋体" w:eastAsia="宋体" w:cs="宋体"/>
          <w:b/>
          <w:bCs/>
          <w:spacing w:val="8"/>
          <w:sz w:val="21"/>
          <w:szCs w:val="21"/>
          <w:highlight w:val="none"/>
          <w:shd w:val="clear" w:color="auto" w:fill="FFFFFF"/>
        </w:rPr>
        <w:t>联系方式，以便通知开标时间。</w:t>
      </w:r>
    </w:p>
    <w:p w14:paraId="2B6B4A25">
      <w:pPr>
        <w:pStyle w:val="8"/>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440" w:lineRule="exact"/>
        <w:ind w:firstLine="454" w:firstLineChars="200"/>
        <w:jc w:val="both"/>
        <w:textAlignment w:val="auto"/>
        <w:rPr>
          <w:rFonts w:hint="eastAsia" w:ascii="宋体" w:hAnsi="宋体" w:eastAsia="宋体" w:cs="宋体"/>
          <w:b/>
          <w:bCs/>
          <w:spacing w:val="8"/>
          <w:sz w:val="21"/>
          <w:szCs w:val="21"/>
          <w:highlight w:val="none"/>
          <w:shd w:val="clear" w:color="auto" w:fill="FFFFFF"/>
        </w:rPr>
      </w:pPr>
      <w:r>
        <w:rPr>
          <w:rFonts w:hint="eastAsia" w:ascii="宋体" w:hAnsi="宋体" w:cs="宋体"/>
          <w:b/>
          <w:bCs/>
          <w:spacing w:val="8"/>
          <w:sz w:val="21"/>
          <w:szCs w:val="21"/>
          <w:highlight w:val="none"/>
          <w:shd w:val="clear" w:color="auto" w:fill="FFFFFF"/>
          <w:lang w:val="en-US" w:eastAsia="zh-CN"/>
        </w:rPr>
        <w:t>6.</w:t>
      </w:r>
      <w:r>
        <w:rPr>
          <w:rFonts w:hint="eastAsia" w:ascii="宋体" w:hAnsi="宋体" w:cs="宋体"/>
          <w:b/>
          <w:bCs/>
          <w:spacing w:val="8"/>
          <w:sz w:val="21"/>
          <w:szCs w:val="21"/>
          <w:highlight w:val="none"/>
          <w:shd w:val="clear" w:color="auto" w:fill="FFFFFF"/>
          <w:lang w:eastAsia="zh-CN"/>
        </w:rPr>
        <w:t>报名要求：</w:t>
      </w:r>
      <w:r>
        <w:rPr>
          <w:rFonts w:hint="eastAsia" w:ascii="宋体" w:hAnsi="宋体" w:cs="宋体"/>
          <w:spacing w:val="8"/>
          <w:sz w:val="21"/>
          <w:szCs w:val="21"/>
          <w:highlight w:val="none"/>
          <w:shd w:val="clear" w:color="auto" w:fill="FFFFFF"/>
          <w:lang w:eastAsia="zh-CN"/>
        </w:rPr>
        <w:t>请参加投标的供应商将资质文件材料（盖章</w:t>
      </w:r>
      <w:r>
        <w:rPr>
          <w:rFonts w:hint="eastAsia" w:ascii="宋体" w:hAnsi="宋体" w:cs="宋体"/>
          <w:spacing w:val="8"/>
          <w:sz w:val="21"/>
          <w:szCs w:val="21"/>
          <w:highlight w:val="none"/>
          <w:shd w:val="clear" w:color="auto" w:fill="FFFFFF"/>
          <w:lang w:val="en-US" w:eastAsia="zh-CN"/>
        </w:rPr>
        <w:t>PDF版扫描件</w:t>
      </w:r>
      <w:r>
        <w:rPr>
          <w:rFonts w:hint="eastAsia" w:ascii="宋体" w:hAnsi="宋体" w:cs="宋体"/>
          <w:spacing w:val="8"/>
          <w:sz w:val="21"/>
          <w:szCs w:val="21"/>
          <w:highlight w:val="none"/>
          <w:shd w:val="clear" w:color="auto" w:fill="FFFFFF"/>
          <w:lang w:eastAsia="zh-CN"/>
        </w:rPr>
        <w:t>）在投标截止日期前通过邮箱发送至</w:t>
      </w:r>
      <w:r>
        <w:rPr>
          <w:rFonts w:hint="eastAsia" w:ascii="宋体" w:hAnsi="宋体" w:cs="宋体"/>
          <w:spacing w:val="8"/>
          <w:sz w:val="21"/>
          <w:szCs w:val="21"/>
          <w:highlight w:val="none"/>
          <w:shd w:val="clear" w:color="auto" w:fill="FFFFFF"/>
          <w:lang w:val="en-US" w:eastAsia="zh-CN"/>
        </w:rPr>
        <w:t>bhxqzyyycgb@163.com进行报名，邮件内附上联系电话，并电话确认院方已收到</w:t>
      </w:r>
      <w:r>
        <w:rPr>
          <w:rFonts w:hint="eastAsia" w:ascii="宋体" w:hAnsi="宋体" w:cs="宋体"/>
          <w:spacing w:val="8"/>
          <w:sz w:val="21"/>
          <w:szCs w:val="21"/>
          <w:highlight w:val="none"/>
          <w:shd w:val="clear" w:color="auto" w:fill="FFFFFF"/>
          <w:lang w:eastAsia="zh-CN"/>
        </w:rPr>
        <w:t>。</w:t>
      </w:r>
    </w:p>
    <w:p w14:paraId="180EC788">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4" w:firstLineChars="200"/>
        <w:textAlignment w:val="auto"/>
        <w:rPr>
          <w:rFonts w:hint="eastAsia" w:ascii="宋体" w:hAnsi="宋体" w:eastAsia="宋体" w:cs="宋体"/>
          <w:color w:val="333333"/>
          <w:spacing w:val="8"/>
          <w:sz w:val="21"/>
          <w:szCs w:val="21"/>
          <w:highlight w:val="none"/>
          <w:shd w:val="clear" w:color="auto" w:fill="FFFFFF"/>
        </w:rPr>
      </w:pPr>
      <w:r>
        <w:rPr>
          <w:rFonts w:hint="eastAsia" w:ascii="宋体" w:hAnsi="宋体" w:eastAsia="宋体" w:cs="宋体"/>
          <w:b/>
          <w:bCs/>
          <w:color w:val="333333"/>
          <w:spacing w:val="8"/>
          <w:sz w:val="21"/>
          <w:szCs w:val="21"/>
          <w:highlight w:val="none"/>
          <w:shd w:val="clear" w:color="auto" w:fill="FFFFFF"/>
        </w:rPr>
        <w:t>五、招标方式：</w:t>
      </w:r>
      <w:r>
        <w:rPr>
          <w:rFonts w:hint="eastAsia" w:ascii="宋体" w:hAnsi="宋体" w:eastAsia="宋体" w:cs="宋体"/>
          <w:color w:val="333333"/>
          <w:spacing w:val="8"/>
          <w:sz w:val="21"/>
          <w:szCs w:val="21"/>
          <w:highlight w:val="none"/>
          <w:shd w:val="clear" w:color="auto" w:fill="FFFFFF"/>
        </w:rPr>
        <w:t>院内招标。</w:t>
      </w:r>
    </w:p>
    <w:p w14:paraId="4E6ED713">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4" w:firstLineChars="200"/>
        <w:textAlignment w:val="auto"/>
        <w:rPr>
          <w:rFonts w:hint="eastAsia" w:ascii="宋体" w:hAnsi="宋体" w:eastAsia="宋体" w:cs="宋体"/>
          <w:color w:val="333333"/>
          <w:spacing w:val="8"/>
          <w:sz w:val="21"/>
          <w:szCs w:val="21"/>
          <w:highlight w:val="none"/>
          <w:shd w:val="clear" w:color="auto" w:fill="FFFFFF"/>
        </w:rPr>
      </w:pPr>
      <w:r>
        <w:rPr>
          <w:rFonts w:hint="eastAsia" w:ascii="宋体" w:hAnsi="宋体" w:eastAsia="宋体" w:cs="宋体"/>
          <w:b/>
          <w:bCs/>
          <w:color w:val="333333"/>
          <w:spacing w:val="8"/>
          <w:sz w:val="21"/>
          <w:szCs w:val="21"/>
          <w:highlight w:val="none"/>
          <w:shd w:val="clear" w:color="auto" w:fill="FFFFFF"/>
        </w:rPr>
        <w:t>六、开标时间及地点</w:t>
      </w:r>
      <w:r>
        <w:rPr>
          <w:rFonts w:hint="eastAsia" w:ascii="宋体" w:hAnsi="宋体" w:eastAsia="宋体" w:cs="宋体"/>
          <w:color w:val="333333"/>
          <w:spacing w:val="8"/>
          <w:sz w:val="21"/>
          <w:szCs w:val="21"/>
          <w:highlight w:val="none"/>
          <w:shd w:val="clear" w:color="auto" w:fill="FFFFFF"/>
        </w:rPr>
        <w:t>：</w:t>
      </w:r>
      <w:r>
        <w:rPr>
          <w:rFonts w:hint="eastAsia" w:ascii="宋体" w:hAnsi="宋体" w:eastAsia="宋体" w:cs="宋体"/>
          <w:color w:val="333333"/>
          <w:spacing w:val="8"/>
          <w:sz w:val="21"/>
          <w:szCs w:val="21"/>
          <w:highlight w:val="none"/>
          <w:shd w:val="clear" w:color="auto" w:fill="FFFFFF"/>
          <w:lang w:eastAsia="zh-CN"/>
        </w:rPr>
        <w:t>电话或邮件</w:t>
      </w:r>
      <w:r>
        <w:rPr>
          <w:rFonts w:hint="eastAsia" w:ascii="宋体" w:hAnsi="宋体" w:eastAsia="宋体" w:cs="宋体"/>
          <w:color w:val="333333"/>
          <w:spacing w:val="8"/>
          <w:sz w:val="21"/>
          <w:szCs w:val="21"/>
          <w:highlight w:val="none"/>
          <w:shd w:val="clear" w:color="auto" w:fill="FFFFFF"/>
        </w:rPr>
        <w:t>另行通知。</w:t>
      </w:r>
    </w:p>
    <w:p w14:paraId="49AA51EE">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4" w:firstLineChars="200"/>
        <w:textAlignment w:val="auto"/>
        <w:rPr>
          <w:rFonts w:hint="eastAsia" w:ascii="宋体" w:hAnsi="宋体" w:eastAsia="宋体" w:cs="宋体"/>
          <w:color w:val="333333"/>
          <w:spacing w:val="8"/>
          <w:sz w:val="21"/>
          <w:szCs w:val="21"/>
          <w:highlight w:val="none"/>
          <w:shd w:val="clear" w:color="auto" w:fill="FFFFFF"/>
        </w:rPr>
      </w:pPr>
      <w:r>
        <w:rPr>
          <w:rFonts w:hint="eastAsia" w:ascii="宋体" w:hAnsi="宋体" w:eastAsia="宋体" w:cs="宋体"/>
          <w:b/>
          <w:bCs/>
          <w:color w:val="333333"/>
          <w:spacing w:val="8"/>
          <w:sz w:val="21"/>
          <w:szCs w:val="21"/>
          <w:highlight w:val="none"/>
          <w:shd w:val="clear" w:color="auto" w:fill="FFFFFF"/>
        </w:rPr>
        <w:t>七、评标办法</w:t>
      </w:r>
      <w:r>
        <w:rPr>
          <w:rFonts w:hint="eastAsia" w:ascii="宋体" w:hAnsi="宋体" w:eastAsia="宋体" w:cs="宋体"/>
          <w:color w:val="333333"/>
          <w:spacing w:val="8"/>
          <w:sz w:val="21"/>
          <w:szCs w:val="21"/>
          <w:highlight w:val="none"/>
          <w:shd w:val="clear" w:color="auto" w:fill="FFFFFF"/>
        </w:rPr>
        <w:t>：综合评分法。</w:t>
      </w:r>
    </w:p>
    <w:p w14:paraId="69EC6894">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4" w:firstLineChars="200"/>
        <w:textAlignment w:val="auto"/>
        <w:rPr>
          <w:rFonts w:hint="eastAsia" w:ascii="宋体" w:hAnsi="宋体" w:eastAsia="宋体" w:cs="宋体"/>
          <w:spacing w:val="8"/>
          <w:sz w:val="21"/>
          <w:szCs w:val="21"/>
          <w:highlight w:val="none"/>
          <w:shd w:val="clear" w:color="auto" w:fill="FFFFFF"/>
        </w:rPr>
      </w:pPr>
      <w:r>
        <w:rPr>
          <w:rFonts w:hint="eastAsia" w:ascii="宋体" w:hAnsi="宋体" w:eastAsia="宋体" w:cs="宋体"/>
          <w:b/>
          <w:bCs/>
          <w:color w:val="333333"/>
          <w:spacing w:val="8"/>
          <w:sz w:val="21"/>
          <w:szCs w:val="21"/>
          <w:highlight w:val="none"/>
          <w:shd w:val="clear" w:color="auto" w:fill="FFFFFF"/>
        </w:rPr>
        <w:t>八、监督电话</w:t>
      </w:r>
      <w:r>
        <w:rPr>
          <w:rFonts w:hint="eastAsia" w:ascii="宋体" w:hAnsi="宋体" w:eastAsia="宋体" w:cs="宋体"/>
          <w:color w:val="333333"/>
          <w:spacing w:val="8"/>
          <w:sz w:val="21"/>
          <w:szCs w:val="21"/>
          <w:highlight w:val="none"/>
          <w:shd w:val="clear" w:color="auto" w:fill="FFFFFF"/>
        </w:rPr>
        <w:t>：</w:t>
      </w:r>
      <w:r>
        <w:rPr>
          <w:rFonts w:hint="eastAsia" w:ascii="宋体" w:hAnsi="宋体" w:eastAsia="宋体" w:cs="宋体"/>
          <w:spacing w:val="8"/>
          <w:sz w:val="21"/>
          <w:szCs w:val="21"/>
          <w:highlight w:val="none"/>
          <w:shd w:val="clear" w:color="auto" w:fill="FFFFFF"/>
        </w:rPr>
        <w:t>60837861</w:t>
      </w:r>
    </w:p>
    <w:p w14:paraId="088E1449">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454" w:firstLineChars="200"/>
        <w:textAlignment w:val="auto"/>
        <w:rPr>
          <w:rFonts w:hint="eastAsia" w:ascii="宋体" w:hAnsi="宋体" w:eastAsia="宋体" w:cs="宋体"/>
          <w:spacing w:val="8"/>
          <w:sz w:val="21"/>
          <w:szCs w:val="21"/>
          <w:highlight w:val="none"/>
          <w:shd w:val="clear" w:color="auto" w:fill="FFFFFF"/>
        </w:rPr>
      </w:pPr>
      <w:r>
        <w:rPr>
          <w:rFonts w:hint="eastAsia" w:ascii="宋体" w:hAnsi="宋体" w:eastAsia="宋体" w:cs="宋体"/>
          <w:b/>
          <w:bCs/>
          <w:spacing w:val="8"/>
          <w:sz w:val="21"/>
          <w:szCs w:val="21"/>
          <w:highlight w:val="none"/>
          <w:shd w:val="clear" w:color="auto" w:fill="FFFFFF"/>
        </w:rPr>
        <w:t>九、本招标文件的最终解释权归天津市滨海新区中医医院</w:t>
      </w:r>
      <w:r>
        <w:rPr>
          <w:rFonts w:hint="eastAsia" w:ascii="宋体" w:hAnsi="宋体" w:eastAsia="宋体" w:cs="宋体"/>
          <w:spacing w:val="8"/>
          <w:sz w:val="21"/>
          <w:szCs w:val="21"/>
          <w:highlight w:val="none"/>
          <w:shd w:val="clear" w:color="auto" w:fill="FFFFFF"/>
        </w:rPr>
        <w:t>。</w:t>
      </w:r>
    </w:p>
    <w:p w14:paraId="2A4E7D5D">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00" w:lineRule="exact"/>
        <w:ind w:firstLine="454" w:firstLineChars="200"/>
        <w:jc w:val="both"/>
        <w:textAlignment w:val="auto"/>
        <w:outlineLvl w:val="9"/>
        <w:rPr>
          <w:rFonts w:hint="eastAsia" w:ascii="宋体" w:hAnsi="宋体" w:eastAsia="宋体" w:cs="宋体"/>
          <w:b/>
          <w:bCs/>
          <w:spacing w:val="8"/>
          <w:sz w:val="21"/>
          <w:szCs w:val="21"/>
          <w:highlight w:val="none"/>
          <w:shd w:val="clear" w:color="auto" w:fill="FFFFFF"/>
          <w:lang w:eastAsia="zh-CN"/>
        </w:rPr>
      </w:pPr>
      <w:r>
        <w:rPr>
          <w:rFonts w:hint="eastAsia" w:ascii="宋体" w:hAnsi="宋体" w:eastAsia="宋体" w:cs="宋体"/>
          <w:b/>
          <w:bCs/>
          <w:spacing w:val="8"/>
          <w:sz w:val="21"/>
          <w:szCs w:val="21"/>
          <w:highlight w:val="none"/>
          <w:shd w:val="clear" w:color="auto" w:fill="FFFFFF"/>
          <w:lang w:eastAsia="zh-CN"/>
        </w:rPr>
        <w:t>注：招标需求请您关注医院官网：http://www.bhxqzyyy.com/首页中 “公告通知”专栏查找该项目招标文件下载，项目需求。</w:t>
      </w:r>
    </w:p>
    <w:p w14:paraId="4A346587">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00" w:lineRule="exact"/>
        <w:ind w:firstLine="454" w:firstLineChars="200"/>
        <w:jc w:val="both"/>
        <w:textAlignment w:val="auto"/>
        <w:outlineLvl w:val="9"/>
        <w:rPr>
          <w:rFonts w:hint="eastAsia" w:ascii="宋体" w:hAnsi="宋体" w:eastAsia="宋体" w:cs="宋体"/>
          <w:b/>
          <w:bCs/>
          <w:spacing w:val="8"/>
          <w:sz w:val="21"/>
          <w:szCs w:val="21"/>
          <w:highlight w:val="none"/>
          <w:shd w:val="clear" w:color="auto" w:fill="FFFFFF"/>
          <w:lang w:eastAsia="zh-CN"/>
        </w:rPr>
      </w:pPr>
    </w:p>
    <w:p w14:paraId="1A6C124C">
      <w:pPr>
        <w:pStyle w:val="8"/>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500" w:lineRule="exact"/>
        <w:ind w:firstLine="5198" w:firstLineChars="2300"/>
        <w:textAlignment w:val="auto"/>
        <w:rPr>
          <w:rFonts w:hint="eastAsia" w:ascii="宋体" w:hAnsi="宋体" w:eastAsia="宋体" w:cs="宋体"/>
          <w:color w:val="333333"/>
          <w:spacing w:val="8"/>
          <w:sz w:val="21"/>
          <w:szCs w:val="21"/>
          <w:highlight w:val="none"/>
          <w:shd w:val="clear" w:color="auto" w:fill="FFFFFF"/>
        </w:rPr>
      </w:pPr>
      <w:r>
        <w:rPr>
          <w:rFonts w:hint="eastAsia" w:ascii="宋体" w:hAnsi="宋体" w:eastAsia="宋体" w:cs="宋体"/>
          <w:color w:val="333333"/>
          <w:spacing w:val="8"/>
          <w:sz w:val="21"/>
          <w:szCs w:val="21"/>
          <w:highlight w:val="none"/>
          <w:shd w:val="clear" w:color="auto" w:fill="FFFFFF"/>
        </w:rPr>
        <w:t>天津市滨海新区中医医院</w:t>
      </w:r>
    </w:p>
    <w:p w14:paraId="36611E80">
      <w:pPr>
        <w:adjustRightInd w:val="0"/>
        <w:snapToGrid w:val="0"/>
        <w:spacing w:line="360" w:lineRule="auto"/>
        <w:rPr>
          <w:rFonts w:hint="eastAsia" w:ascii="宋体" w:hAnsi="宋体" w:eastAsia="宋体" w:cs="宋体"/>
          <w:color w:val="333333"/>
          <w:spacing w:val="8"/>
          <w:sz w:val="21"/>
          <w:szCs w:val="21"/>
          <w:highlight w:val="none"/>
          <w:shd w:val="clear" w:color="auto" w:fill="FFFFFF"/>
          <w:lang w:val="en-US" w:eastAsia="zh-CN"/>
        </w:rPr>
      </w:pPr>
      <w:r>
        <w:rPr>
          <w:rFonts w:hint="eastAsia" w:ascii="宋体" w:hAnsi="宋体" w:eastAsia="宋体" w:cs="宋体"/>
          <w:color w:val="333333"/>
          <w:spacing w:val="8"/>
          <w:sz w:val="21"/>
          <w:szCs w:val="21"/>
          <w:highlight w:val="none"/>
          <w:shd w:val="clear" w:color="auto" w:fill="FFFFFF"/>
        </w:rPr>
        <w:t xml:space="preserve">                      </w:t>
      </w:r>
      <w:r>
        <w:rPr>
          <w:rFonts w:hint="eastAsia" w:ascii="宋体" w:hAnsi="宋体" w:eastAsia="宋体" w:cs="宋体"/>
          <w:color w:val="333333"/>
          <w:spacing w:val="8"/>
          <w:sz w:val="21"/>
          <w:szCs w:val="21"/>
          <w:highlight w:val="none"/>
          <w:shd w:val="clear" w:color="auto" w:fill="FFFFFF"/>
          <w:lang w:val="en-US" w:eastAsia="zh-CN"/>
        </w:rPr>
        <w:t xml:space="preserve">                       </w:t>
      </w:r>
      <w:r>
        <w:rPr>
          <w:rFonts w:hint="eastAsia" w:ascii="宋体" w:hAnsi="宋体" w:eastAsia="宋体" w:cs="宋体"/>
          <w:color w:val="333333"/>
          <w:spacing w:val="8"/>
          <w:sz w:val="21"/>
          <w:szCs w:val="21"/>
          <w:highlight w:val="none"/>
          <w:shd w:val="clear" w:color="auto" w:fill="FFFFFF"/>
        </w:rPr>
        <w:t xml:space="preserve"> </w:t>
      </w:r>
      <w:r>
        <w:rPr>
          <w:rFonts w:hint="eastAsia" w:ascii="宋体" w:hAnsi="宋体" w:eastAsia="宋体" w:cs="宋体"/>
          <w:color w:val="333333"/>
          <w:spacing w:val="8"/>
          <w:sz w:val="21"/>
          <w:szCs w:val="21"/>
          <w:highlight w:val="none"/>
          <w:shd w:val="clear" w:color="auto" w:fill="FFFFFF"/>
          <w:lang w:val="en-US" w:eastAsia="zh-CN"/>
        </w:rPr>
        <w:t>2024年11月13日</w:t>
      </w:r>
    </w:p>
    <w:p w14:paraId="5D3CF98E">
      <w:pPr>
        <w:adjustRightInd w:val="0"/>
        <w:snapToGrid w:val="0"/>
        <w:spacing w:line="360" w:lineRule="auto"/>
        <w:jc w:val="both"/>
        <w:rPr>
          <w:rFonts w:hint="eastAsia" w:ascii="宋体" w:hAnsi="宋体" w:eastAsia="宋体" w:cs="宋体"/>
          <w:color w:val="333333"/>
          <w:spacing w:val="8"/>
          <w:sz w:val="21"/>
          <w:szCs w:val="21"/>
          <w:highlight w:val="none"/>
          <w:shd w:val="clear" w:color="auto" w:fill="FFFFFF"/>
        </w:rPr>
      </w:pPr>
    </w:p>
    <w:p w14:paraId="4367FF26">
      <w:pPr>
        <w:adjustRightInd w:val="0"/>
        <w:snapToGrid w:val="0"/>
        <w:spacing w:line="360" w:lineRule="auto"/>
        <w:jc w:val="center"/>
        <w:rPr>
          <w:rFonts w:hint="eastAsia" w:ascii="宋体" w:hAnsi="宋体" w:eastAsia="宋体" w:cs="宋体"/>
          <w:color w:val="333333"/>
          <w:spacing w:val="8"/>
          <w:sz w:val="21"/>
          <w:szCs w:val="21"/>
          <w:highlight w:val="none"/>
          <w:shd w:val="clear" w:color="auto" w:fill="FFFFFF"/>
        </w:rPr>
      </w:pPr>
    </w:p>
    <w:p w14:paraId="7A5DA21D">
      <w:pPr>
        <w:adjustRightInd w:val="0"/>
        <w:snapToGrid w:val="0"/>
        <w:spacing w:line="360" w:lineRule="auto"/>
        <w:jc w:val="center"/>
        <w:rPr>
          <w:rFonts w:hint="eastAsia" w:ascii="宋体" w:hAnsi="宋体" w:eastAsia="宋体" w:cs="宋体"/>
          <w:color w:val="333333"/>
          <w:spacing w:val="8"/>
          <w:sz w:val="21"/>
          <w:szCs w:val="21"/>
          <w:highlight w:val="none"/>
          <w:shd w:val="clear" w:color="auto" w:fill="FFFFFF"/>
        </w:rPr>
        <w:sectPr>
          <w:footerReference r:id="rId3" w:type="default"/>
          <w:pgSz w:w="11906" w:h="16838"/>
          <w:pgMar w:top="1531" w:right="1463" w:bottom="1270" w:left="1633" w:header="851" w:footer="992" w:gutter="0"/>
          <w:cols w:space="0" w:num="1"/>
          <w:rtlGutter w:val="0"/>
          <w:docGrid w:type="lines" w:linePitch="312" w:charSpace="0"/>
        </w:sectPr>
      </w:pPr>
    </w:p>
    <w:p w14:paraId="7C387639">
      <w:pPr>
        <w:pStyle w:val="15"/>
        <w:rPr>
          <w:rFonts w:hint="eastAsia"/>
        </w:rPr>
      </w:pPr>
    </w:p>
    <w:p w14:paraId="5BF0CAA1">
      <w:pPr>
        <w:adjustRightInd w:val="0"/>
        <w:snapToGrid w:val="0"/>
        <w:spacing w:line="360" w:lineRule="auto"/>
        <w:jc w:val="center"/>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项目需求</w:t>
      </w:r>
    </w:p>
    <w:p w14:paraId="46C77C41">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left="420" w:leftChars="200" w:firstLine="0" w:firstLineChars="0"/>
        <w:jc w:val="left"/>
        <w:textAlignment w:val="center"/>
        <w:rPr>
          <w:rFonts w:hint="eastAsia" w:ascii="黑体" w:hAnsi="黑体" w:eastAsia="黑体" w:cs="黑体"/>
          <w:b/>
          <w:bCs/>
          <w:i w:val="0"/>
          <w:iCs w:val="0"/>
          <w:color w:val="000000"/>
          <w:kern w:val="0"/>
          <w:sz w:val="28"/>
          <w:szCs w:val="28"/>
          <w:u w:val="none"/>
          <w:lang w:val="en-US" w:eastAsia="zh-CN" w:bidi="ar"/>
        </w:rPr>
      </w:pPr>
      <w:r>
        <w:rPr>
          <w:rFonts w:hint="eastAsia" w:ascii="黑体" w:hAnsi="黑体" w:eastAsia="黑体" w:cs="黑体"/>
          <w:b/>
          <w:bCs/>
          <w:i w:val="0"/>
          <w:iCs w:val="0"/>
          <w:color w:val="000000"/>
          <w:kern w:val="0"/>
          <w:sz w:val="28"/>
          <w:szCs w:val="28"/>
          <w:u w:val="none"/>
          <w:lang w:val="en-US" w:eastAsia="zh-CN" w:bidi="ar"/>
        </w:rPr>
        <w:t>一、项目概况</w:t>
      </w:r>
    </w:p>
    <w:p w14:paraId="2D4D4638">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left="420" w:leftChars="200" w:firstLine="600" w:firstLineChars="200"/>
        <w:jc w:val="left"/>
        <w:textAlignment w:val="center"/>
        <w:rPr>
          <w:rFonts w:hint="default" w:ascii="黑体" w:hAnsi="黑体" w:eastAsia="黑体" w:cs="黑体"/>
          <w:b/>
          <w:bCs/>
          <w:i w:val="0"/>
          <w:iCs w:val="0"/>
          <w:color w:val="000000"/>
          <w:kern w:val="0"/>
          <w:sz w:val="28"/>
          <w:szCs w:val="28"/>
          <w:u w:val="none"/>
          <w:lang w:val="en-US" w:eastAsia="zh-CN" w:bidi="ar"/>
        </w:rPr>
      </w:pPr>
      <w:r>
        <w:rPr>
          <w:rFonts w:hint="eastAsia" w:ascii="仿宋" w:hAnsi="仿宋" w:eastAsia="仿宋" w:cs="仿宋"/>
          <w:sz w:val="30"/>
          <w:szCs w:val="30"/>
          <w:lang w:eastAsia="zh-CN"/>
        </w:rPr>
        <w:t>根据《中华人民共和国消防法》第十六条、《消防给水及消火栓系统技术规范》GB50974-2014</w:t>
      </w:r>
      <w:r>
        <w:rPr>
          <w:rFonts w:hint="eastAsia" w:ascii="仿宋" w:hAnsi="仿宋" w:eastAsia="仿宋" w:cs="仿宋"/>
          <w:sz w:val="30"/>
          <w:szCs w:val="30"/>
          <w:lang w:val="en-US" w:eastAsia="zh-CN"/>
        </w:rPr>
        <w:t>的要求，结合日常使用和巡查情况发现消防系统部分设施存在漏水和损坏现象，为保证正常使用申请对消防系统部分设施进行维修</w:t>
      </w:r>
      <w:r>
        <w:rPr>
          <w:rFonts w:hint="eastAsia" w:ascii="仿宋" w:hAnsi="仿宋" w:eastAsia="仿宋" w:cs="仿宋"/>
          <w:color w:val="000000"/>
          <w:spacing w:val="0"/>
          <w:w w:val="100"/>
          <w:position w:val="0"/>
          <w:sz w:val="30"/>
          <w:szCs w:val="30"/>
          <w:lang w:val="en-US" w:eastAsia="zh-CN"/>
        </w:rPr>
        <w:t>服务。明细如下：</w:t>
      </w:r>
    </w:p>
    <w:tbl>
      <w:tblPr>
        <w:tblStyle w:val="10"/>
        <w:tblpPr w:leftFromText="180" w:rightFromText="180" w:vertAnchor="text" w:horzAnchor="page" w:tblpX="1423" w:tblpY="3906"/>
        <w:tblOverlap w:val="never"/>
        <w:tblW w:w="95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
        <w:gridCol w:w="2270"/>
        <w:gridCol w:w="3048"/>
        <w:gridCol w:w="2570"/>
        <w:gridCol w:w="1218"/>
      </w:tblGrid>
      <w:tr w14:paraId="12C07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jc w:val="center"/>
        </w:trPr>
        <w:tc>
          <w:tcPr>
            <w:tcW w:w="4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266854E">
            <w:pPr>
              <w:keepNext w:val="0"/>
              <w:keepLines w:val="0"/>
              <w:pageBreakBefore w:val="0"/>
              <w:kinsoku/>
              <w:wordWrap/>
              <w:overflowPunct/>
              <w:topLinePunct w:val="0"/>
              <w:autoSpaceDE/>
              <w:autoSpaceDN/>
              <w:bidi w:val="0"/>
              <w:adjustRightInd/>
              <w:snapToGrid/>
              <w:spacing w:line="240" w:lineRule="auto"/>
              <w:ind w:left="0" w:firstLine="482" w:firstLineChars="20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序</w:t>
            </w:r>
            <w:r>
              <w:rPr>
                <w:rFonts w:hint="eastAsia" w:ascii="仿宋_GB2312" w:hAnsi="仿宋_GB2312" w:eastAsia="仿宋_GB2312" w:cs="仿宋_GB2312"/>
                <w:b/>
                <w:color w:val="000000"/>
                <w:sz w:val="24"/>
                <w:szCs w:val="24"/>
                <w:lang w:eastAsia="zh-CN"/>
              </w:rPr>
              <w:t>序</w:t>
            </w:r>
            <w:r>
              <w:rPr>
                <w:rFonts w:hint="eastAsia" w:ascii="仿宋_GB2312" w:hAnsi="仿宋_GB2312" w:eastAsia="仿宋_GB2312" w:cs="仿宋_GB2312"/>
                <w:b/>
                <w:color w:val="000000"/>
                <w:sz w:val="24"/>
                <w:szCs w:val="24"/>
              </w:rPr>
              <w:t>号</w:t>
            </w:r>
          </w:p>
        </w:tc>
        <w:tc>
          <w:tcPr>
            <w:tcW w:w="22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005D7A">
            <w:pPr>
              <w:keepNext w:val="0"/>
              <w:keepLines w:val="0"/>
              <w:pageBreakBefore w:val="0"/>
              <w:kinsoku/>
              <w:wordWrap/>
              <w:overflowPunct/>
              <w:topLinePunct w:val="0"/>
              <w:autoSpaceDE/>
              <w:autoSpaceDN/>
              <w:bidi w:val="0"/>
              <w:adjustRightInd/>
              <w:snapToGrid/>
              <w:spacing w:line="240" w:lineRule="auto"/>
              <w:ind w:left="0" w:firstLine="482" w:firstLineChars="20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问题描述</w:t>
            </w:r>
          </w:p>
        </w:tc>
        <w:tc>
          <w:tcPr>
            <w:tcW w:w="304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C34400">
            <w:pPr>
              <w:keepNext w:val="0"/>
              <w:keepLines w:val="0"/>
              <w:pageBreakBefore w:val="0"/>
              <w:kinsoku/>
              <w:wordWrap/>
              <w:overflowPunct/>
              <w:topLinePunct w:val="0"/>
              <w:autoSpaceDE/>
              <w:autoSpaceDN/>
              <w:bidi w:val="0"/>
              <w:adjustRightInd/>
              <w:snapToGrid/>
              <w:spacing w:line="240" w:lineRule="auto"/>
              <w:ind w:left="0" w:firstLine="482" w:firstLineChars="20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问题图片</w:t>
            </w:r>
          </w:p>
        </w:tc>
        <w:tc>
          <w:tcPr>
            <w:tcW w:w="25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65530F">
            <w:pPr>
              <w:keepNext w:val="0"/>
              <w:keepLines w:val="0"/>
              <w:pageBreakBefore w:val="0"/>
              <w:kinsoku/>
              <w:wordWrap/>
              <w:overflowPunct/>
              <w:topLinePunct w:val="0"/>
              <w:autoSpaceDE/>
              <w:autoSpaceDN/>
              <w:bidi w:val="0"/>
              <w:adjustRightInd/>
              <w:snapToGrid/>
              <w:spacing w:line="240" w:lineRule="auto"/>
              <w:ind w:left="0" w:firstLine="482" w:firstLineChars="200"/>
              <w:jc w:val="center"/>
              <w:rPr>
                <w:rFonts w:hint="eastAsia" w:ascii="仿宋_GB2312" w:hAnsi="仿宋_GB2312" w:eastAsia="仿宋_GB2312" w:cs="仿宋_GB2312"/>
                <w:b/>
                <w:color w:val="000000"/>
                <w:sz w:val="24"/>
                <w:szCs w:val="24"/>
                <w:lang w:eastAsia="zh-CN"/>
              </w:rPr>
            </w:pPr>
            <w:r>
              <w:rPr>
                <w:rFonts w:hint="eastAsia" w:ascii="仿宋_GB2312" w:hAnsi="仿宋_GB2312" w:eastAsia="仿宋_GB2312" w:cs="仿宋_GB2312"/>
                <w:b/>
                <w:color w:val="000000"/>
                <w:sz w:val="24"/>
                <w:szCs w:val="24"/>
                <w:lang w:eastAsia="zh-CN"/>
              </w:rPr>
              <w:t>服务需求</w:t>
            </w:r>
          </w:p>
        </w:tc>
        <w:tc>
          <w:tcPr>
            <w:tcW w:w="12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864D270">
            <w:pPr>
              <w:spacing w:beforeLines="0" w:afterLines="0"/>
              <w:jc w:val="center"/>
              <w:rPr>
                <w:rFonts w:hint="eastAsia" w:ascii="仿宋_GB2312" w:hAnsi="仿宋_GB2312" w:eastAsia="仿宋_GB2312" w:cs="仿宋_GB2312"/>
                <w:b/>
                <w:color w:val="000000"/>
                <w:kern w:val="2"/>
                <w:sz w:val="24"/>
                <w:szCs w:val="24"/>
                <w:lang w:val="en-US" w:eastAsia="zh-CN" w:bidi="ar-SA"/>
              </w:rPr>
            </w:pPr>
            <w:r>
              <w:rPr>
                <w:rFonts w:hint="eastAsia" w:ascii="仿宋_GB2312" w:hAnsi="仿宋_GB2312" w:eastAsia="仿宋_GB2312" w:cs="仿宋_GB2312"/>
                <w:b/>
                <w:color w:val="000000"/>
                <w:sz w:val="24"/>
                <w:szCs w:val="24"/>
                <w:lang w:eastAsia="zh-CN"/>
              </w:rPr>
              <w:t>数量</w:t>
            </w:r>
          </w:p>
        </w:tc>
      </w:tr>
      <w:tr w14:paraId="679A5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5" w:hRule="atLeast"/>
          <w:jc w:val="center"/>
        </w:trPr>
        <w:tc>
          <w:tcPr>
            <w:tcW w:w="4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1B3E97">
            <w:pPr>
              <w:keepNext w:val="0"/>
              <w:keepLines w:val="0"/>
              <w:pageBreakBefore w:val="0"/>
              <w:kinsoku/>
              <w:wordWrap/>
              <w:overflowPunct/>
              <w:topLinePunct w:val="0"/>
              <w:autoSpaceDE/>
              <w:autoSpaceDN/>
              <w:bidi w:val="0"/>
              <w:adjustRightInd/>
              <w:snapToGrid/>
              <w:spacing w:line="240" w:lineRule="auto"/>
              <w:ind w:left="0" w:firstLine="480" w:firstLineChars="200"/>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21</w:t>
            </w:r>
          </w:p>
        </w:tc>
        <w:tc>
          <w:tcPr>
            <w:tcW w:w="22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8EBD67">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B楼2层排烟风机控制柜双电源互投装置无电源</w:t>
            </w:r>
          </w:p>
        </w:tc>
        <w:tc>
          <w:tcPr>
            <w:tcW w:w="304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9D74AAB">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drawing>
                <wp:inline distT="0" distB="0" distL="114300" distR="114300">
                  <wp:extent cx="1296035" cy="975995"/>
                  <wp:effectExtent l="0" t="0" r="18415"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1296035" cy="975995"/>
                          </a:xfrm>
                          <a:prstGeom prst="rect">
                            <a:avLst/>
                          </a:prstGeom>
                          <a:noFill/>
                          <a:ln>
                            <a:noFill/>
                          </a:ln>
                        </pic:spPr>
                      </pic:pic>
                    </a:graphicData>
                  </a:graphic>
                </wp:inline>
              </w:drawing>
            </w:r>
          </w:p>
        </w:tc>
        <w:tc>
          <w:tcPr>
            <w:tcW w:w="25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D0892B">
            <w:pPr>
              <w:keepNext w:val="0"/>
              <w:keepLines w:val="0"/>
              <w:pageBreakBefore w:val="0"/>
              <w:kinsoku/>
              <w:wordWrap/>
              <w:overflowPunct/>
              <w:topLinePunct w:val="0"/>
              <w:autoSpaceDE/>
              <w:autoSpaceDN/>
              <w:bidi w:val="0"/>
              <w:adjustRightInd/>
              <w:snapToGrid/>
              <w:spacing w:line="240" w:lineRule="auto"/>
              <w:jc w:val="left"/>
              <w:rPr>
                <w:rFonts w:hint="default"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更换双电源互投装置</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与型号</w:t>
            </w:r>
            <w:r>
              <w:rPr>
                <w:rFonts w:hint="eastAsia" w:ascii="仿宋_GB2312" w:hAnsi="仿宋_GB2312" w:eastAsia="仿宋_GB2312" w:cs="仿宋_GB2312"/>
                <w:color w:val="000000"/>
                <w:sz w:val="24"/>
                <w:szCs w:val="24"/>
              </w:rPr>
              <w:t>HGLD-100/4I</w:t>
            </w:r>
            <w:r>
              <w:rPr>
                <w:rFonts w:hint="eastAsia" w:ascii="仿宋_GB2312" w:hAnsi="仿宋_GB2312" w:eastAsia="仿宋_GB2312" w:cs="仿宋_GB2312"/>
                <w:color w:val="000000"/>
                <w:sz w:val="24"/>
                <w:szCs w:val="24"/>
                <w:lang w:val="en-US" w:eastAsia="zh-CN"/>
              </w:rPr>
              <w:t>原设施匹配使用</w:t>
            </w:r>
          </w:p>
        </w:tc>
        <w:tc>
          <w:tcPr>
            <w:tcW w:w="12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A3C651A">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1个</w:t>
            </w:r>
          </w:p>
        </w:tc>
      </w:tr>
      <w:tr w14:paraId="5EC68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6" w:hRule="atLeast"/>
          <w:jc w:val="center"/>
        </w:trPr>
        <w:tc>
          <w:tcPr>
            <w:tcW w:w="4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856ECB">
            <w:pPr>
              <w:keepNext w:val="0"/>
              <w:keepLines w:val="0"/>
              <w:pageBreakBefore w:val="0"/>
              <w:kinsoku/>
              <w:wordWrap/>
              <w:overflowPunct/>
              <w:topLinePunct w:val="0"/>
              <w:autoSpaceDE/>
              <w:autoSpaceDN/>
              <w:bidi w:val="0"/>
              <w:adjustRightInd/>
              <w:snapToGrid/>
              <w:spacing w:line="240" w:lineRule="auto"/>
              <w:ind w:left="0" w:firstLine="480" w:firstLineChars="200"/>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22</w:t>
            </w:r>
          </w:p>
        </w:tc>
        <w:tc>
          <w:tcPr>
            <w:tcW w:w="22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BEABA03">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屋顶消火栓系统不锈钢水箱年久老化、腐蚀严重，多处漏水（长3</w:t>
            </w:r>
            <w:r>
              <w:rPr>
                <w:rFonts w:hint="eastAsia" w:ascii="仿宋_GB2312" w:hAnsi="仿宋_GB2312" w:eastAsia="仿宋_GB2312" w:cs="仿宋_GB2312"/>
                <w:color w:val="000000"/>
                <w:sz w:val="24"/>
                <w:szCs w:val="24"/>
                <w:lang w:val="en-US" w:eastAsia="zh-CN"/>
              </w:rPr>
              <w:t>m</w:t>
            </w:r>
            <w:r>
              <w:rPr>
                <w:rFonts w:hint="eastAsia" w:ascii="仿宋_GB2312" w:hAnsi="仿宋_GB2312" w:eastAsia="仿宋_GB2312" w:cs="仿宋_GB2312"/>
                <w:color w:val="000000"/>
                <w:sz w:val="24"/>
                <w:szCs w:val="24"/>
              </w:rPr>
              <w:t>*宽2.3</w:t>
            </w:r>
            <w:r>
              <w:rPr>
                <w:rFonts w:hint="eastAsia" w:ascii="仿宋_GB2312" w:hAnsi="仿宋_GB2312" w:eastAsia="仿宋_GB2312" w:cs="仿宋_GB2312"/>
                <w:color w:val="000000"/>
                <w:sz w:val="24"/>
                <w:szCs w:val="24"/>
                <w:lang w:val="en-US" w:eastAsia="zh-CN"/>
              </w:rPr>
              <w:t>m</w:t>
            </w:r>
            <w:r>
              <w:rPr>
                <w:rFonts w:hint="eastAsia" w:ascii="仿宋_GB2312" w:hAnsi="仿宋_GB2312" w:eastAsia="仿宋_GB2312" w:cs="仿宋_GB2312"/>
                <w:color w:val="000000"/>
                <w:sz w:val="24"/>
                <w:szCs w:val="24"/>
              </w:rPr>
              <w:t>*高2.5</w:t>
            </w:r>
            <w:r>
              <w:rPr>
                <w:rFonts w:hint="eastAsia" w:ascii="仿宋_GB2312" w:hAnsi="仿宋_GB2312" w:eastAsia="仿宋_GB2312" w:cs="仿宋_GB2312"/>
                <w:color w:val="000000"/>
                <w:sz w:val="24"/>
                <w:szCs w:val="24"/>
                <w:lang w:val="en-US" w:eastAsia="zh-CN"/>
              </w:rPr>
              <w:t>m</w:t>
            </w:r>
            <w:r>
              <w:rPr>
                <w:rFonts w:hint="eastAsia" w:ascii="仿宋_GB2312" w:hAnsi="仿宋_GB2312" w:eastAsia="仿宋_GB2312" w:cs="仿宋_GB2312"/>
                <w:color w:val="000000"/>
                <w:sz w:val="24"/>
                <w:szCs w:val="24"/>
              </w:rPr>
              <w:t>）</w:t>
            </w:r>
          </w:p>
        </w:tc>
        <w:tc>
          <w:tcPr>
            <w:tcW w:w="304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777D667">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drawing>
                <wp:inline distT="0" distB="0" distL="114300" distR="114300">
                  <wp:extent cx="875030" cy="789940"/>
                  <wp:effectExtent l="0" t="0" r="1270" b="10160"/>
                  <wp:docPr id="9" name="图片 2" descr="e973a50b35b070ae7941b5775000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973a50b35b070ae7941b5775000c3b"/>
                          <pic:cNvPicPr>
                            <a:picLocks noChangeAspect="1"/>
                          </pic:cNvPicPr>
                        </pic:nvPicPr>
                        <pic:blipFill>
                          <a:blip r:embed="rId10"/>
                          <a:stretch>
                            <a:fillRect/>
                          </a:stretch>
                        </pic:blipFill>
                        <pic:spPr>
                          <a:xfrm>
                            <a:off x="0" y="0"/>
                            <a:ext cx="875030" cy="789940"/>
                          </a:xfrm>
                          <a:prstGeom prst="rect">
                            <a:avLst/>
                          </a:prstGeom>
                          <a:noFill/>
                          <a:ln>
                            <a:noFill/>
                          </a:ln>
                        </pic:spPr>
                      </pic:pic>
                    </a:graphicData>
                  </a:graphic>
                </wp:inline>
              </w:drawing>
            </w:r>
            <w:r>
              <w:rPr>
                <w:rFonts w:hint="eastAsia" w:ascii="仿宋_GB2312" w:hAnsi="仿宋_GB2312" w:eastAsia="仿宋_GB2312" w:cs="仿宋_GB2312"/>
                <w:sz w:val="24"/>
                <w:szCs w:val="24"/>
              </w:rPr>
              <w:drawing>
                <wp:inline distT="0" distB="0" distL="114300" distR="114300">
                  <wp:extent cx="861695" cy="812800"/>
                  <wp:effectExtent l="0" t="0" r="14605" b="635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861695" cy="812800"/>
                          </a:xfrm>
                          <a:prstGeom prst="rect">
                            <a:avLst/>
                          </a:prstGeom>
                          <a:noFill/>
                          <a:ln>
                            <a:noFill/>
                          </a:ln>
                        </pic:spPr>
                      </pic:pic>
                    </a:graphicData>
                  </a:graphic>
                </wp:inline>
              </w:drawing>
            </w:r>
          </w:p>
        </w:tc>
        <w:tc>
          <w:tcPr>
            <w:tcW w:w="25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995A23">
            <w:pPr>
              <w:keepNext w:val="0"/>
              <w:keepLines w:val="0"/>
              <w:pageBreakBefore w:val="0"/>
              <w:kinsoku/>
              <w:wordWrap/>
              <w:overflowPunct/>
              <w:topLinePunct w:val="0"/>
              <w:autoSpaceDE/>
              <w:autoSpaceDN/>
              <w:bidi w:val="0"/>
              <w:adjustRightInd/>
              <w:snapToGrid/>
              <w:spacing w:line="240" w:lineRule="auto"/>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换为玻璃钢水箱</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带底座</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（长3</w:t>
            </w:r>
            <w:r>
              <w:rPr>
                <w:rFonts w:hint="eastAsia" w:ascii="仿宋_GB2312" w:hAnsi="仿宋_GB2312" w:eastAsia="仿宋_GB2312" w:cs="仿宋_GB2312"/>
                <w:color w:val="000000"/>
                <w:sz w:val="24"/>
                <w:szCs w:val="24"/>
                <w:lang w:val="en-US" w:eastAsia="zh-CN"/>
              </w:rPr>
              <w:t>m</w:t>
            </w:r>
            <w:r>
              <w:rPr>
                <w:rFonts w:hint="eastAsia" w:ascii="仿宋_GB2312" w:hAnsi="仿宋_GB2312" w:eastAsia="仿宋_GB2312" w:cs="仿宋_GB2312"/>
                <w:color w:val="000000"/>
                <w:sz w:val="24"/>
                <w:szCs w:val="24"/>
              </w:rPr>
              <w:t>*宽2.</w:t>
            </w:r>
            <w:r>
              <w:rPr>
                <w:rFonts w:hint="eastAsia" w:ascii="仿宋_GB2312" w:hAnsi="仿宋_GB2312" w:eastAsia="仿宋_GB2312" w:cs="仿宋_GB2312"/>
                <w:color w:val="000000"/>
                <w:sz w:val="24"/>
                <w:szCs w:val="24"/>
                <w:lang w:val="en-US" w:eastAsia="zh-CN"/>
              </w:rPr>
              <w:t>5m</w:t>
            </w:r>
            <w:r>
              <w:rPr>
                <w:rFonts w:hint="eastAsia" w:ascii="仿宋_GB2312" w:hAnsi="仿宋_GB2312" w:eastAsia="仿宋_GB2312" w:cs="仿宋_GB2312"/>
                <w:color w:val="000000"/>
                <w:sz w:val="24"/>
                <w:szCs w:val="24"/>
              </w:rPr>
              <w:t>*高2.5</w:t>
            </w:r>
            <w:r>
              <w:rPr>
                <w:rFonts w:hint="eastAsia" w:ascii="仿宋_GB2312" w:hAnsi="仿宋_GB2312" w:eastAsia="仿宋_GB2312" w:cs="仿宋_GB2312"/>
                <w:color w:val="000000"/>
                <w:sz w:val="24"/>
                <w:szCs w:val="24"/>
                <w:lang w:val="en-US" w:eastAsia="zh-CN"/>
              </w:rPr>
              <w:t>m</w:t>
            </w:r>
            <w:r>
              <w:rPr>
                <w:rFonts w:hint="eastAsia" w:ascii="仿宋_GB2312" w:hAnsi="仿宋_GB2312" w:eastAsia="仿宋_GB2312" w:cs="仿宋_GB2312"/>
                <w:color w:val="000000"/>
                <w:sz w:val="24"/>
                <w:szCs w:val="24"/>
              </w:rPr>
              <w:t>）板厚</w:t>
            </w:r>
            <w:r>
              <w:rPr>
                <w:rFonts w:hint="eastAsia" w:ascii="仿宋_GB2312" w:hAnsi="仿宋_GB2312" w:eastAsia="仿宋_GB2312" w:cs="仿宋_GB2312"/>
                <w:color w:val="000000"/>
                <w:sz w:val="24"/>
                <w:szCs w:val="24"/>
                <w:lang w:val="en-US" w:eastAsia="zh-CN"/>
              </w:rPr>
              <w:t>度</w:t>
            </w:r>
            <w:r>
              <w:rPr>
                <w:rFonts w:hint="eastAsia" w:ascii="仿宋_GB2312" w:hAnsi="仿宋_GB2312" w:eastAsia="仿宋_GB2312" w:cs="仿宋_GB2312"/>
                <w:color w:val="000000"/>
                <w:sz w:val="24"/>
                <w:szCs w:val="24"/>
              </w:rPr>
              <w:t>：底板：≥10mm,侧1板：≥10mm,侧2板：≥8mm, 顶板：≥4mm.（耐腐蚀重量轻，维护保养方便）</w:t>
            </w:r>
          </w:p>
        </w:tc>
        <w:tc>
          <w:tcPr>
            <w:tcW w:w="12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309B7E4">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1台</w:t>
            </w:r>
          </w:p>
        </w:tc>
      </w:tr>
      <w:tr w14:paraId="28FDF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5" w:hRule="atLeast"/>
          <w:jc w:val="center"/>
        </w:trPr>
        <w:tc>
          <w:tcPr>
            <w:tcW w:w="4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656F61D">
            <w:pPr>
              <w:keepNext w:val="0"/>
              <w:keepLines w:val="0"/>
              <w:pageBreakBefore w:val="0"/>
              <w:kinsoku/>
              <w:wordWrap/>
              <w:overflowPunct/>
              <w:topLinePunct w:val="0"/>
              <w:autoSpaceDE/>
              <w:autoSpaceDN/>
              <w:bidi w:val="0"/>
              <w:adjustRightInd/>
              <w:snapToGrid/>
              <w:spacing w:line="240" w:lineRule="auto"/>
              <w:ind w:left="0" w:firstLine="480" w:firstLineChars="200"/>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33</w:t>
            </w:r>
          </w:p>
        </w:tc>
        <w:tc>
          <w:tcPr>
            <w:tcW w:w="22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6D9B41B">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屋顶水箱间DN100液位进水阀损坏</w:t>
            </w:r>
          </w:p>
        </w:tc>
        <w:tc>
          <w:tcPr>
            <w:tcW w:w="304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18298F">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drawing>
                <wp:inline distT="0" distB="0" distL="114300" distR="114300">
                  <wp:extent cx="1249045" cy="935990"/>
                  <wp:effectExtent l="0" t="0" r="825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1249045" cy="935990"/>
                          </a:xfrm>
                          <a:prstGeom prst="rect">
                            <a:avLst/>
                          </a:prstGeom>
                          <a:noFill/>
                          <a:ln>
                            <a:noFill/>
                          </a:ln>
                        </pic:spPr>
                      </pic:pic>
                    </a:graphicData>
                  </a:graphic>
                </wp:inline>
              </w:drawing>
            </w:r>
          </w:p>
        </w:tc>
        <w:tc>
          <w:tcPr>
            <w:tcW w:w="25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19CDC3">
            <w:pPr>
              <w:keepNext w:val="0"/>
              <w:keepLines w:val="0"/>
              <w:pageBreakBefore w:val="0"/>
              <w:kinsoku/>
              <w:wordWrap/>
              <w:overflowPunct/>
              <w:topLinePunct w:val="0"/>
              <w:autoSpaceDE/>
              <w:autoSpaceDN/>
              <w:bidi w:val="0"/>
              <w:adjustRightInd/>
              <w:snapToGrid/>
              <w:spacing w:line="240" w:lineRule="auto"/>
              <w:jc w:val="left"/>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更换DN100的液位计进水阀</w:t>
            </w:r>
          </w:p>
        </w:tc>
        <w:tc>
          <w:tcPr>
            <w:tcW w:w="12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F568DFE">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1个</w:t>
            </w:r>
          </w:p>
        </w:tc>
      </w:tr>
      <w:tr w14:paraId="1597E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jc w:val="center"/>
        </w:trPr>
        <w:tc>
          <w:tcPr>
            <w:tcW w:w="4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F6E979">
            <w:pPr>
              <w:keepNext w:val="0"/>
              <w:keepLines w:val="0"/>
              <w:pageBreakBefore w:val="0"/>
              <w:kinsoku/>
              <w:wordWrap/>
              <w:overflowPunct/>
              <w:topLinePunct w:val="0"/>
              <w:autoSpaceDE/>
              <w:autoSpaceDN/>
              <w:bidi w:val="0"/>
              <w:adjustRightInd/>
              <w:snapToGrid/>
              <w:spacing w:line="240" w:lineRule="auto"/>
              <w:ind w:left="0" w:firstLine="480" w:firstLineChars="200"/>
              <w:jc w:val="center"/>
              <w:rPr>
                <w:rFonts w:hint="default" w:ascii="仿宋_GB2312" w:hAnsi="仿宋_GB2312" w:eastAsia="仿宋_GB2312" w:cs="仿宋_GB2312"/>
                <w:color w:val="000000"/>
                <w:sz w:val="24"/>
                <w:szCs w:val="24"/>
                <w:lang w:val="en-US"/>
              </w:rPr>
            </w:pPr>
            <w:r>
              <w:rPr>
                <w:rFonts w:hint="eastAsia" w:ascii="仿宋_GB2312" w:hAnsi="仿宋_GB2312" w:eastAsia="仿宋_GB2312" w:cs="仿宋_GB2312"/>
                <w:color w:val="000000"/>
                <w:sz w:val="24"/>
                <w:szCs w:val="24"/>
                <w:lang w:val="en-US" w:eastAsia="zh-CN"/>
              </w:rPr>
              <w:t>44</w:t>
            </w:r>
          </w:p>
        </w:tc>
        <w:tc>
          <w:tcPr>
            <w:tcW w:w="22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B583E6">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屋顶水箱间消火栓和喷淋稳压系统管网并联在一起，消火栓泵启动后喷淋系统也随即动作</w:t>
            </w:r>
          </w:p>
        </w:tc>
        <w:tc>
          <w:tcPr>
            <w:tcW w:w="304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85FEB4">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FF"/>
                <w:sz w:val="24"/>
                <w:szCs w:val="24"/>
                <w:u w:val="single"/>
              </w:rPr>
            </w:pPr>
            <w:r>
              <w:rPr>
                <w:rFonts w:hint="eastAsia" w:ascii="仿宋_GB2312" w:hAnsi="仿宋_GB2312" w:eastAsia="仿宋_GB2312" w:cs="仿宋_GB2312"/>
                <w:sz w:val="24"/>
                <w:szCs w:val="24"/>
              </w:rPr>
              <w:drawing>
                <wp:inline distT="0" distB="0" distL="114300" distR="114300">
                  <wp:extent cx="1040130" cy="1151890"/>
                  <wp:effectExtent l="0" t="0" r="7620" b="101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1040130" cy="1151890"/>
                          </a:xfrm>
                          <a:prstGeom prst="rect">
                            <a:avLst/>
                          </a:prstGeom>
                          <a:noFill/>
                          <a:ln>
                            <a:noFill/>
                          </a:ln>
                        </pic:spPr>
                      </pic:pic>
                    </a:graphicData>
                  </a:graphic>
                </wp:inline>
              </w:drawing>
            </w:r>
          </w:p>
        </w:tc>
        <w:tc>
          <w:tcPr>
            <w:tcW w:w="25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BC0E99">
            <w:pPr>
              <w:keepNext w:val="0"/>
              <w:keepLines w:val="0"/>
              <w:pageBreakBefore w:val="0"/>
              <w:kinsoku/>
              <w:wordWrap/>
              <w:overflowPunct/>
              <w:topLinePunct w:val="0"/>
              <w:autoSpaceDE/>
              <w:autoSpaceDN/>
              <w:bidi w:val="0"/>
              <w:adjustRightInd/>
              <w:snapToGrid/>
              <w:spacing w:line="240" w:lineRule="auto"/>
              <w:jc w:val="left"/>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屋顶水箱间加两个DN100的单流阀配</w:t>
            </w:r>
            <w:r>
              <w:rPr>
                <w:rFonts w:hint="eastAsia" w:ascii="仿宋_GB2312" w:hAnsi="仿宋_GB2312" w:eastAsia="仿宋_GB2312" w:cs="仿宋_GB2312"/>
                <w:color w:val="000000"/>
                <w:sz w:val="24"/>
                <w:szCs w:val="24"/>
                <w:lang w:val="en-US" w:eastAsia="zh-CN"/>
              </w:rPr>
              <w:t>4个</w:t>
            </w:r>
            <w:r>
              <w:rPr>
                <w:rFonts w:hint="eastAsia" w:ascii="仿宋_GB2312" w:hAnsi="仿宋_GB2312" w:eastAsia="仿宋_GB2312" w:cs="仿宋_GB2312"/>
                <w:color w:val="000000"/>
                <w:sz w:val="24"/>
                <w:szCs w:val="24"/>
              </w:rPr>
              <w:t>沟槽法兰片</w:t>
            </w:r>
            <w:r>
              <w:rPr>
                <w:rFonts w:hint="eastAsia" w:ascii="仿宋_GB2312" w:hAnsi="仿宋_GB2312" w:eastAsia="仿宋_GB2312" w:cs="仿宋_GB2312"/>
                <w:color w:val="000000"/>
                <w:sz w:val="24"/>
                <w:szCs w:val="24"/>
                <w:lang w:val="en-US" w:eastAsia="zh-CN"/>
              </w:rPr>
              <w:t>4个</w:t>
            </w:r>
            <w:r>
              <w:rPr>
                <w:rFonts w:hint="eastAsia" w:ascii="仿宋_GB2312" w:hAnsi="仿宋_GB2312" w:eastAsia="仿宋_GB2312" w:cs="仿宋_GB2312"/>
                <w:color w:val="000000"/>
                <w:sz w:val="24"/>
                <w:szCs w:val="24"/>
              </w:rPr>
              <w:t>卡箍，消火栓泵启泵</w:t>
            </w:r>
            <w:r>
              <w:rPr>
                <w:rFonts w:hint="eastAsia" w:ascii="仿宋_GB2312" w:hAnsi="仿宋_GB2312" w:eastAsia="仿宋_GB2312" w:cs="仿宋_GB2312"/>
                <w:color w:val="000000"/>
                <w:sz w:val="24"/>
                <w:szCs w:val="24"/>
                <w:lang w:eastAsia="zh-CN"/>
              </w:rPr>
              <w:t>和</w:t>
            </w:r>
            <w:r>
              <w:rPr>
                <w:rFonts w:hint="eastAsia" w:ascii="仿宋_GB2312" w:hAnsi="仿宋_GB2312" w:eastAsia="仿宋_GB2312" w:cs="仿宋_GB2312"/>
                <w:color w:val="000000"/>
                <w:sz w:val="24"/>
                <w:szCs w:val="24"/>
              </w:rPr>
              <w:t>喷淋系统</w:t>
            </w:r>
            <w:r>
              <w:rPr>
                <w:rFonts w:hint="eastAsia" w:ascii="仿宋_GB2312" w:hAnsi="仿宋_GB2312" w:eastAsia="仿宋_GB2312" w:cs="仿宋_GB2312"/>
                <w:color w:val="000000"/>
                <w:sz w:val="24"/>
                <w:szCs w:val="24"/>
                <w:lang w:eastAsia="zh-CN"/>
              </w:rPr>
              <w:t>相对独立，互不影响。</w:t>
            </w:r>
          </w:p>
        </w:tc>
        <w:tc>
          <w:tcPr>
            <w:tcW w:w="12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89AC49">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2套</w:t>
            </w:r>
          </w:p>
        </w:tc>
      </w:tr>
      <w:tr w14:paraId="0C2C4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2" w:hRule="atLeast"/>
          <w:jc w:val="center"/>
        </w:trPr>
        <w:tc>
          <w:tcPr>
            <w:tcW w:w="4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B7E933">
            <w:pPr>
              <w:keepNext w:val="0"/>
              <w:keepLines w:val="0"/>
              <w:pageBreakBefore w:val="0"/>
              <w:kinsoku/>
              <w:wordWrap/>
              <w:overflowPunct/>
              <w:topLinePunct w:val="0"/>
              <w:autoSpaceDE/>
              <w:autoSpaceDN/>
              <w:bidi w:val="0"/>
              <w:adjustRightInd/>
              <w:snapToGrid/>
              <w:spacing w:line="240" w:lineRule="auto"/>
              <w:ind w:left="0" w:firstLine="480" w:firstLineChars="20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55</w:t>
            </w:r>
          </w:p>
        </w:tc>
        <w:tc>
          <w:tcPr>
            <w:tcW w:w="22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265647A">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喷淋泵控制柜启动两三分钟后自动停泵，泵控制柜显示故障（热保护和热继电器</w:t>
            </w:r>
            <w:r>
              <w:rPr>
                <w:rFonts w:hint="eastAsia" w:ascii="仿宋_GB2312" w:hAnsi="仿宋_GB2312" w:eastAsia="仿宋_GB2312" w:cs="仿宋_GB2312"/>
                <w:color w:val="000000"/>
                <w:sz w:val="24"/>
                <w:szCs w:val="24"/>
                <w:lang w:eastAsia="zh-CN"/>
              </w:rPr>
              <w:t>损</w:t>
            </w:r>
            <w:r>
              <w:rPr>
                <w:rFonts w:hint="eastAsia" w:ascii="仿宋_GB2312" w:hAnsi="仿宋_GB2312" w:eastAsia="仿宋_GB2312" w:cs="仿宋_GB2312"/>
                <w:color w:val="000000"/>
                <w:sz w:val="24"/>
                <w:szCs w:val="24"/>
              </w:rPr>
              <w:t>坏，喷淋泵轴承损坏）</w:t>
            </w:r>
          </w:p>
        </w:tc>
        <w:tc>
          <w:tcPr>
            <w:tcW w:w="304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4E80B8">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drawing>
                <wp:inline distT="0" distB="0" distL="114300" distR="114300">
                  <wp:extent cx="796925" cy="1017270"/>
                  <wp:effectExtent l="0" t="0" r="317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796925" cy="1017270"/>
                          </a:xfrm>
                          <a:prstGeom prst="rect">
                            <a:avLst/>
                          </a:prstGeom>
                          <a:noFill/>
                          <a:ln>
                            <a:noFill/>
                          </a:ln>
                        </pic:spPr>
                      </pic:pic>
                    </a:graphicData>
                  </a:graphic>
                </wp:inline>
              </w:drawing>
            </w:r>
            <w:r>
              <w:rPr>
                <w:rFonts w:hint="eastAsia" w:ascii="仿宋_GB2312" w:hAnsi="仿宋_GB2312" w:eastAsia="仿宋_GB2312" w:cs="仿宋_GB2312"/>
                <w:sz w:val="24"/>
                <w:szCs w:val="24"/>
              </w:rPr>
              <w:drawing>
                <wp:inline distT="0" distB="0" distL="114300" distR="114300">
                  <wp:extent cx="772160" cy="1029335"/>
                  <wp:effectExtent l="0" t="0" r="8890" b="184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772160" cy="1029335"/>
                          </a:xfrm>
                          <a:prstGeom prst="rect">
                            <a:avLst/>
                          </a:prstGeom>
                          <a:noFill/>
                          <a:ln>
                            <a:noFill/>
                          </a:ln>
                        </pic:spPr>
                      </pic:pic>
                    </a:graphicData>
                  </a:graphic>
                </wp:inline>
              </w:drawing>
            </w:r>
          </w:p>
        </w:tc>
        <w:tc>
          <w:tcPr>
            <w:tcW w:w="25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C5114F5">
            <w:pPr>
              <w:keepNext w:val="0"/>
              <w:keepLines w:val="0"/>
              <w:pageBreakBefore w:val="0"/>
              <w:kinsoku/>
              <w:wordWrap/>
              <w:overflowPunct/>
              <w:topLinePunct w:val="0"/>
              <w:autoSpaceDE/>
              <w:autoSpaceDN/>
              <w:bidi w:val="0"/>
              <w:adjustRightInd/>
              <w:snapToGrid/>
              <w:spacing w:line="240" w:lineRule="auto"/>
              <w:jc w:val="left"/>
              <w:rPr>
                <w:rFonts w:hint="default"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更换热保护、热继电器及喷淋泵轴承</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与原设施匹配使用</w:t>
            </w:r>
          </w:p>
        </w:tc>
        <w:tc>
          <w:tcPr>
            <w:tcW w:w="12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1E693D">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各1个</w:t>
            </w:r>
          </w:p>
        </w:tc>
      </w:tr>
      <w:tr w14:paraId="633D0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5" w:hRule="atLeast"/>
          <w:jc w:val="center"/>
        </w:trPr>
        <w:tc>
          <w:tcPr>
            <w:tcW w:w="4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DC06036">
            <w:pPr>
              <w:keepNext w:val="0"/>
              <w:keepLines w:val="0"/>
              <w:pageBreakBefore w:val="0"/>
              <w:kinsoku/>
              <w:wordWrap/>
              <w:overflowPunct/>
              <w:topLinePunct w:val="0"/>
              <w:autoSpaceDE/>
              <w:autoSpaceDN/>
              <w:bidi w:val="0"/>
              <w:adjustRightInd/>
              <w:snapToGrid/>
              <w:spacing w:line="240" w:lineRule="auto"/>
              <w:ind w:left="0" w:firstLine="480" w:firstLineChars="200"/>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66</w:t>
            </w:r>
          </w:p>
        </w:tc>
        <w:tc>
          <w:tcPr>
            <w:tcW w:w="22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DC8D54">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报警阀压力开关为二线制，不能连锁启泵</w:t>
            </w:r>
          </w:p>
        </w:tc>
        <w:tc>
          <w:tcPr>
            <w:tcW w:w="304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500DE39">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drawing>
                <wp:inline distT="0" distB="0" distL="114300" distR="114300">
                  <wp:extent cx="1336040" cy="1001395"/>
                  <wp:effectExtent l="0" t="0" r="16510" b="825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1336040" cy="1001395"/>
                          </a:xfrm>
                          <a:prstGeom prst="rect">
                            <a:avLst/>
                          </a:prstGeom>
                          <a:noFill/>
                          <a:ln>
                            <a:noFill/>
                          </a:ln>
                        </pic:spPr>
                      </pic:pic>
                    </a:graphicData>
                  </a:graphic>
                </wp:inline>
              </w:drawing>
            </w:r>
          </w:p>
        </w:tc>
        <w:tc>
          <w:tcPr>
            <w:tcW w:w="25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9FADF04">
            <w:pPr>
              <w:keepNext w:val="0"/>
              <w:keepLines w:val="0"/>
              <w:pageBreakBefore w:val="0"/>
              <w:kinsoku/>
              <w:wordWrap/>
              <w:overflowPunct/>
              <w:topLinePunct w:val="0"/>
              <w:autoSpaceDE/>
              <w:autoSpaceDN/>
              <w:bidi w:val="0"/>
              <w:adjustRightInd/>
              <w:snapToGrid/>
              <w:spacing w:line="240" w:lineRule="auto"/>
              <w:jc w:val="left"/>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更换四线制的压力开关及安装相关联锁线路</w:t>
            </w:r>
          </w:p>
        </w:tc>
        <w:tc>
          <w:tcPr>
            <w:tcW w:w="12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787C7A3">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2套</w:t>
            </w:r>
          </w:p>
        </w:tc>
      </w:tr>
      <w:tr w14:paraId="129C7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jc w:val="center"/>
        </w:trPr>
        <w:tc>
          <w:tcPr>
            <w:tcW w:w="4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9D92E73">
            <w:pPr>
              <w:keepNext w:val="0"/>
              <w:keepLines w:val="0"/>
              <w:pageBreakBefore w:val="0"/>
              <w:kinsoku/>
              <w:wordWrap/>
              <w:overflowPunct/>
              <w:topLinePunct w:val="0"/>
              <w:autoSpaceDE/>
              <w:autoSpaceDN/>
              <w:bidi w:val="0"/>
              <w:adjustRightInd/>
              <w:snapToGrid/>
              <w:spacing w:line="240" w:lineRule="auto"/>
              <w:ind w:left="0" w:firstLine="480" w:firstLineChars="20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77</w:t>
            </w:r>
          </w:p>
        </w:tc>
        <w:tc>
          <w:tcPr>
            <w:tcW w:w="22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E913F7">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泵房内消火栓1、2号泵启动后漏水</w:t>
            </w:r>
          </w:p>
        </w:tc>
        <w:tc>
          <w:tcPr>
            <w:tcW w:w="304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CE9B9E">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drawing>
                <wp:inline distT="0" distB="0" distL="114300" distR="114300">
                  <wp:extent cx="795020" cy="1009015"/>
                  <wp:effectExtent l="0" t="0" r="5080" b="63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7"/>
                          <a:stretch>
                            <a:fillRect/>
                          </a:stretch>
                        </pic:blipFill>
                        <pic:spPr>
                          <a:xfrm>
                            <a:off x="0" y="0"/>
                            <a:ext cx="795020" cy="1009015"/>
                          </a:xfrm>
                          <a:prstGeom prst="rect">
                            <a:avLst/>
                          </a:prstGeom>
                          <a:noFill/>
                          <a:ln>
                            <a:noFill/>
                          </a:ln>
                        </pic:spPr>
                      </pic:pic>
                    </a:graphicData>
                  </a:graphic>
                </wp:inline>
              </w:drawing>
            </w:r>
            <w:r>
              <w:rPr>
                <w:rFonts w:hint="eastAsia" w:ascii="仿宋_GB2312" w:hAnsi="仿宋_GB2312" w:eastAsia="仿宋_GB2312" w:cs="仿宋_GB2312"/>
                <w:sz w:val="24"/>
                <w:szCs w:val="24"/>
              </w:rPr>
              <w:drawing>
                <wp:inline distT="0" distB="0" distL="114300" distR="114300">
                  <wp:extent cx="766445" cy="1022350"/>
                  <wp:effectExtent l="0" t="0" r="14605" b="635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8"/>
                          <a:stretch>
                            <a:fillRect/>
                          </a:stretch>
                        </pic:blipFill>
                        <pic:spPr>
                          <a:xfrm>
                            <a:off x="0" y="0"/>
                            <a:ext cx="766445" cy="1022350"/>
                          </a:xfrm>
                          <a:prstGeom prst="rect">
                            <a:avLst/>
                          </a:prstGeom>
                          <a:noFill/>
                          <a:ln>
                            <a:noFill/>
                          </a:ln>
                        </pic:spPr>
                      </pic:pic>
                    </a:graphicData>
                  </a:graphic>
                </wp:inline>
              </w:drawing>
            </w:r>
          </w:p>
        </w:tc>
        <w:tc>
          <w:tcPr>
            <w:tcW w:w="25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F0C0F8A">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b w:val="0"/>
                <w:bCs w:val="0"/>
                <w:color w:val="000000"/>
                <w:sz w:val="24"/>
                <w:szCs w:val="24"/>
              </w:rPr>
              <w:t>维修盘根</w:t>
            </w:r>
          </w:p>
        </w:tc>
        <w:tc>
          <w:tcPr>
            <w:tcW w:w="12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33F132F">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2台</w:t>
            </w:r>
          </w:p>
        </w:tc>
      </w:tr>
      <w:tr w14:paraId="2CEB9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jc w:val="center"/>
        </w:trPr>
        <w:tc>
          <w:tcPr>
            <w:tcW w:w="4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FF64CE">
            <w:pPr>
              <w:keepNext w:val="0"/>
              <w:keepLines w:val="0"/>
              <w:pageBreakBefore w:val="0"/>
              <w:kinsoku/>
              <w:wordWrap/>
              <w:overflowPunct/>
              <w:topLinePunct w:val="0"/>
              <w:autoSpaceDE/>
              <w:autoSpaceDN/>
              <w:bidi w:val="0"/>
              <w:adjustRightInd/>
              <w:snapToGrid/>
              <w:spacing w:line="240" w:lineRule="auto"/>
              <w:ind w:left="0" w:firstLine="480" w:firstLineChars="20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88</w:t>
            </w:r>
          </w:p>
        </w:tc>
        <w:tc>
          <w:tcPr>
            <w:tcW w:w="22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458060">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消防泵房内2个报警阀年久漏水</w:t>
            </w:r>
          </w:p>
        </w:tc>
        <w:tc>
          <w:tcPr>
            <w:tcW w:w="304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273571">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drawing>
                <wp:inline distT="0" distB="0" distL="114300" distR="114300">
                  <wp:extent cx="1593215" cy="1194435"/>
                  <wp:effectExtent l="0" t="0" r="6985" b="571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a:stretch>
                            <a:fillRect/>
                          </a:stretch>
                        </pic:blipFill>
                        <pic:spPr>
                          <a:xfrm>
                            <a:off x="0" y="0"/>
                            <a:ext cx="1593215" cy="1194435"/>
                          </a:xfrm>
                          <a:prstGeom prst="rect">
                            <a:avLst/>
                          </a:prstGeom>
                          <a:noFill/>
                          <a:ln>
                            <a:noFill/>
                          </a:ln>
                        </pic:spPr>
                      </pic:pic>
                    </a:graphicData>
                  </a:graphic>
                </wp:inline>
              </w:drawing>
            </w:r>
          </w:p>
        </w:tc>
        <w:tc>
          <w:tcPr>
            <w:tcW w:w="25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EC3EBE">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更换</w:t>
            </w:r>
            <w:r>
              <w:rPr>
                <w:rFonts w:hint="eastAsia" w:ascii="仿宋_GB2312" w:hAnsi="仿宋_GB2312" w:eastAsia="仿宋_GB2312" w:cs="仿宋_GB2312"/>
                <w:color w:val="000000"/>
                <w:sz w:val="24"/>
                <w:szCs w:val="24"/>
                <w:lang w:val="en-US" w:eastAsia="zh-CN"/>
              </w:rPr>
              <w:t>DN</w:t>
            </w:r>
            <w:r>
              <w:rPr>
                <w:rFonts w:hint="eastAsia" w:ascii="仿宋_GB2312" w:hAnsi="仿宋_GB2312" w:eastAsia="仿宋_GB2312" w:cs="仿宋_GB2312"/>
                <w:color w:val="000000"/>
                <w:sz w:val="24"/>
                <w:szCs w:val="24"/>
              </w:rPr>
              <w:t>150湿式报警阀</w:t>
            </w:r>
          </w:p>
        </w:tc>
        <w:tc>
          <w:tcPr>
            <w:tcW w:w="12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D4AB13B">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个</w:t>
            </w:r>
          </w:p>
        </w:tc>
      </w:tr>
      <w:tr w14:paraId="72597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5" w:hRule="atLeast"/>
          <w:jc w:val="center"/>
        </w:trPr>
        <w:tc>
          <w:tcPr>
            <w:tcW w:w="49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CC67EC4">
            <w:pPr>
              <w:keepNext w:val="0"/>
              <w:keepLines w:val="0"/>
              <w:pageBreakBefore w:val="0"/>
              <w:kinsoku/>
              <w:wordWrap/>
              <w:overflowPunct/>
              <w:topLinePunct w:val="0"/>
              <w:autoSpaceDE/>
              <w:autoSpaceDN/>
              <w:bidi w:val="0"/>
              <w:adjustRightInd/>
              <w:snapToGrid/>
              <w:spacing w:line="240" w:lineRule="auto"/>
              <w:ind w:left="0" w:firstLine="480" w:firstLineChars="200"/>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9</w:t>
            </w:r>
          </w:p>
        </w:tc>
        <w:tc>
          <w:tcPr>
            <w:tcW w:w="22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706D96">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消防泵房内报警阀系统侧无碟阀、维修时需把管网内水全部放掉</w:t>
            </w:r>
          </w:p>
        </w:tc>
        <w:tc>
          <w:tcPr>
            <w:tcW w:w="304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286C86">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drawing>
                <wp:inline distT="0" distB="0" distL="114300" distR="114300">
                  <wp:extent cx="1583055" cy="1186815"/>
                  <wp:effectExtent l="0" t="0" r="17145" b="1333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0"/>
                          <a:stretch>
                            <a:fillRect/>
                          </a:stretch>
                        </pic:blipFill>
                        <pic:spPr>
                          <a:xfrm>
                            <a:off x="0" y="0"/>
                            <a:ext cx="1583055" cy="1186815"/>
                          </a:xfrm>
                          <a:prstGeom prst="rect">
                            <a:avLst/>
                          </a:prstGeom>
                          <a:noFill/>
                          <a:ln>
                            <a:noFill/>
                          </a:ln>
                        </pic:spPr>
                      </pic:pic>
                    </a:graphicData>
                  </a:graphic>
                </wp:inline>
              </w:drawing>
            </w:r>
          </w:p>
        </w:tc>
        <w:tc>
          <w:tcPr>
            <w:tcW w:w="257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2144BE">
            <w:pPr>
              <w:keepNext w:val="0"/>
              <w:keepLines w:val="0"/>
              <w:pageBreakBefore w:val="0"/>
              <w:kinsoku/>
              <w:wordWrap/>
              <w:overflowPunct/>
              <w:topLinePunct w:val="0"/>
              <w:autoSpaceDE/>
              <w:autoSpaceDN/>
              <w:bidi w:val="0"/>
              <w:adjustRightInd/>
              <w:snapToGrid/>
              <w:spacing w:line="240" w:lineRule="auto"/>
              <w:jc w:val="both"/>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rPr>
              <w:t>消防泵房内报警阀系统侧加</w:t>
            </w:r>
            <w:r>
              <w:rPr>
                <w:rFonts w:hint="eastAsia" w:ascii="仿宋_GB2312" w:hAnsi="仿宋_GB2312" w:eastAsia="仿宋_GB2312" w:cs="仿宋_GB2312"/>
                <w:color w:val="000000"/>
                <w:sz w:val="24"/>
                <w:szCs w:val="24"/>
                <w:lang w:val="en-US" w:eastAsia="zh-CN"/>
              </w:rPr>
              <w:t>DN</w:t>
            </w:r>
            <w:r>
              <w:rPr>
                <w:rFonts w:hint="eastAsia" w:ascii="仿宋_GB2312" w:hAnsi="仿宋_GB2312" w:eastAsia="仿宋_GB2312" w:cs="仿宋_GB2312"/>
                <w:color w:val="000000"/>
                <w:sz w:val="24"/>
                <w:szCs w:val="24"/>
              </w:rPr>
              <w:t>150沟槽涡轮</w:t>
            </w:r>
            <w:r>
              <w:rPr>
                <w:rFonts w:hint="eastAsia" w:ascii="仿宋_GB2312" w:hAnsi="仿宋_GB2312" w:eastAsia="仿宋_GB2312" w:cs="仿宋_GB2312"/>
                <w:color w:val="000000"/>
                <w:sz w:val="24"/>
                <w:szCs w:val="24"/>
                <w:lang w:val="en-US" w:eastAsia="zh-CN"/>
              </w:rPr>
              <w:t>蝶</w:t>
            </w:r>
            <w:r>
              <w:rPr>
                <w:rFonts w:hint="eastAsia" w:ascii="仿宋_GB2312" w:hAnsi="仿宋_GB2312" w:eastAsia="仿宋_GB2312" w:cs="仿宋_GB2312"/>
                <w:color w:val="000000"/>
                <w:sz w:val="24"/>
                <w:szCs w:val="24"/>
              </w:rPr>
              <w:t>阀</w:t>
            </w:r>
          </w:p>
        </w:tc>
        <w:tc>
          <w:tcPr>
            <w:tcW w:w="12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F4AD9C">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szCs w:val="24"/>
                <w:lang w:val="en-US" w:eastAsia="zh-CN"/>
              </w:rPr>
              <w:t>2个</w:t>
            </w:r>
          </w:p>
        </w:tc>
      </w:tr>
      <w:tr w14:paraId="14CD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jc w:val="center"/>
        </w:trPr>
        <w:tc>
          <w:tcPr>
            <w:tcW w:w="9598" w:type="dxa"/>
            <w:gridSpan w:val="5"/>
            <w:tcBorders>
              <w:top w:val="single" w:color="auto" w:sz="6" w:space="0"/>
              <w:left w:val="single" w:color="auto" w:sz="6" w:space="0"/>
              <w:bottom w:val="single" w:color="auto" w:sz="6" w:space="0"/>
              <w:right w:val="single" w:color="auto" w:sz="6" w:space="0"/>
              <w:tl2br w:val="nil"/>
              <w:tr2bl w:val="nil"/>
            </w:tcBorders>
            <w:noWrap w:val="0"/>
            <w:vAlign w:val="center"/>
          </w:tcPr>
          <w:p w14:paraId="4021A58B">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textAlignment w:val="center"/>
              <w:rPr>
                <w:rFonts w:hint="eastAsia" w:ascii="宋体" w:hAnsi="宋体"/>
                <w:color w:val="000000"/>
                <w:sz w:val="22"/>
                <w:szCs w:val="24"/>
                <w:lang w:val="en-US" w:eastAsia="zh-CN"/>
              </w:rPr>
            </w:pPr>
            <w:r>
              <w:rPr>
                <w:rFonts w:hint="eastAsia" w:ascii="宋体" w:hAnsi="宋体" w:eastAsia="宋体" w:cs="宋体"/>
                <w:b w:val="0"/>
                <w:bCs w:val="0"/>
                <w:i w:val="0"/>
                <w:iCs w:val="0"/>
                <w:color w:val="FF0000"/>
                <w:kern w:val="0"/>
                <w:sz w:val="28"/>
                <w:szCs w:val="28"/>
                <w:highlight w:val="none"/>
                <w:u w:val="none"/>
                <w:lang w:val="en-US" w:eastAsia="zh-CN" w:bidi="ar"/>
              </w:rPr>
              <w:t>备注：涉及点位维修项目配件规格型号供应商可进行勘察现场确定。</w:t>
            </w:r>
          </w:p>
        </w:tc>
      </w:tr>
    </w:tbl>
    <w:p w14:paraId="581386C9">
      <w:pPr>
        <w:keepNext w:val="0"/>
        <w:keepLines w:val="0"/>
        <w:pageBreakBefore w:val="0"/>
        <w:widowControl/>
        <w:suppressLineNumbers w:val="0"/>
        <w:kinsoku/>
        <w:wordWrap/>
        <w:overflowPunct/>
        <w:topLinePunct w:val="0"/>
        <w:autoSpaceDE/>
        <w:autoSpaceDN/>
        <w:bidi w:val="0"/>
        <w:adjustRightInd/>
        <w:snapToGrid/>
        <w:spacing w:line="240" w:lineRule="auto"/>
        <w:ind w:firstLine="562" w:firstLineChars="200"/>
        <w:jc w:val="left"/>
        <w:textAlignment w:val="center"/>
        <w:rPr>
          <w:rFonts w:hint="eastAsia" w:ascii="黑体" w:hAnsi="黑体" w:eastAsia="黑体" w:cs="黑体"/>
          <w:b/>
          <w:bCs/>
          <w:i w:val="0"/>
          <w:iCs w:val="0"/>
          <w:color w:val="000000"/>
          <w:kern w:val="0"/>
          <w:sz w:val="28"/>
          <w:szCs w:val="28"/>
          <w:u w:val="none"/>
          <w:lang w:val="en-US" w:eastAsia="zh-CN" w:bidi="ar"/>
        </w:rPr>
      </w:pPr>
      <w:r>
        <w:rPr>
          <w:rFonts w:hint="eastAsia" w:ascii="黑体" w:hAnsi="黑体" w:eastAsia="黑体" w:cs="黑体"/>
          <w:b/>
          <w:bCs/>
          <w:i w:val="0"/>
          <w:iCs w:val="0"/>
          <w:color w:val="000000"/>
          <w:kern w:val="0"/>
          <w:sz w:val="28"/>
          <w:szCs w:val="28"/>
          <w:u w:val="none"/>
          <w:lang w:val="en-US" w:eastAsia="zh-CN" w:bidi="ar"/>
        </w:rPr>
        <w:t>二、项目预算：</w:t>
      </w:r>
    </w:p>
    <w:p w14:paraId="3D095833">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600" w:firstLineChars="200"/>
        <w:jc w:val="both"/>
        <w:rPr>
          <w:rFonts w:hint="default" w:ascii="仿宋" w:hAnsi="仿宋" w:eastAsia="仿宋" w:cs="仿宋"/>
          <w:color w:val="000000"/>
          <w:spacing w:val="0"/>
          <w:w w:val="100"/>
          <w:position w:val="0"/>
          <w:sz w:val="30"/>
          <w:szCs w:val="30"/>
          <w:lang w:val="en-US" w:eastAsia="zh-CN"/>
        </w:rPr>
      </w:pPr>
      <w:r>
        <w:rPr>
          <w:rFonts w:hint="eastAsia" w:ascii="仿宋" w:hAnsi="仿宋" w:eastAsia="仿宋" w:cs="仿宋"/>
          <w:color w:val="000000"/>
          <w:spacing w:val="0"/>
          <w:w w:val="100"/>
          <w:position w:val="0"/>
          <w:sz w:val="30"/>
          <w:szCs w:val="30"/>
          <w:lang w:val="en-US" w:eastAsia="zh-CN"/>
        </w:rPr>
        <w:t>4.7万元（人民币）。</w:t>
      </w:r>
    </w:p>
    <w:p w14:paraId="092BE88A">
      <w:pPr>
        <w:keepNext w:val="0"/>
        <w:keepLines w:val="0"/>
        <w:pageBreakBefore w:val="0"/>
        <w:widowControl/>
        <w:suppressLineNumbers w:val="0"/>
        <w:kinsoku/>
        <w:wordWrap/>
        <w:overflowPunct/>
        <w:topLinePunct w:val="0"/>
        <w:autoSpaceDE/>
        <w:autoSpaceDN/>
        <w:bidi w:val="0"/>
        <w:adjustRightInd/>
        <w:snapToGrid/>
        <w:spacing w:line="240" w:lineRule="auto"/>
        <w:ind w:left="0" w:firstLine="562" w:firstLineChars="200"/>
        <w:jc w:val="left"/>
        <w:textAlignment w:val="center"/>
        <w:rPr>
          <w:rFonts w:hint="eastAsia" w:ascii="黑体" w:hAnsi="黑体" w:eastAsia="黑体" w:cs="黑体"/>
          <w:b/>
          <w:bCs/>
          <w:i w:val="0"/>
          <w:iCs w:val="0"/>
          <w:color w:val="000000"/>
          <w:kern w:val="0"/>
          <w:sz w:val="28"/>
          <w:szCs w:val="28"/>
          <w:u w:val="none"/>
          <w:lang w:val="en-US" w:eastAsia="zh-CN" w:bidi="ar"/>
        </w:rPr>
      </w:pPr>
      <w:r>
        <w:rPr>
          <w:rFonts w:hint="eastAsia" w:ascii="黑体" w:hAnsi="黑体" w:eastAsia="黑体" w:cs="黑体"/>
          <w:b/>
          <w:bCs/>
          <w:i w:val="0"/>
          <w:iCs w:val="0"/>
          <w:color w:val="000000"/>
          <w:kern w:val="0"/>
          <w:sz w:val="28"/>
          <w:szCs w:val="28"/>
          <w:u w:val="none"/>
          <w:lang w:val="en-US" w:eastAsia="zh-CN" w:bidi="ar"/>
        </w:rPr>
        <w:t>三、资质要求：</w:t>
      </w:r>
    </w:p>
    <w:p w14:paraId="330C7386">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600" w:firstLineChars="200"/>
        <w:jc w:val="both"/>
        <w:rPr>
          <w:rFonts w:hint="default" w:ascii="仿宋" w:hAnsi="仿宋" w:eastAsia="仿宋" w:cs="仿宋"/>
          <w:color w:val="000000"/>
          <w:spacing w:val="0"/>
          <w:w w:val="100"/>
          <w:position w:val="0"/>
          <w:sz w:val="30"/>
          <w:szCs w:val="30"/>
          <w:lang w:val="en-US" w:eastAsia="zh-CN"/>
        </w:rPr>
      </w:pPr>
      <w:r>
        <w:rPr>
          <w:rFonts w:hint="default" w:ascii="仿宋" w:hAnsi="仿宋" w:eastAsia="仿宋" w:cs="仿宋"/>
          <w:color w:val="000000"/>
          <w:spacing w:val="0"/>
          <w:w w:val="100"/>
          <w:position w:val="0"/>
          <w:sz w:val="30"/>
          <w:szCs w:val="30"/>
          <w:lang w:val="en-US" w:eastAsia="zh-CN"/>
        </w:rPr>
        <w:t>1、</w:t>
      </w:r>
      <w:r>
        <w:rPr>
          <w:rFonts w:hint="eastAsia" w:ascii="仿宋" w:hAnsi="仿宋" w:eastAsia="仿宋" w:cs="仿宋"/>
          <w:color w:val="000000"/>
          <w:spacing w:val="0"/>
          <w:w w:val="100"/>
          <w:kern w:val="2"/>
          <w:position w:val="0"/>
          <w:sz w:val="30"/>
          <w:szCs w:val="30"/>
          <w:u w:val="none"/>
          <w:shd w:val="clear" w:color="auto" w:fill="auto"/>
          <w:lang w:val="en-US" w:eastAsia="zh-CN" w:bidi="zh-TW"/>
        </w:rPr>
        <w:t>供应商须提供营业执照副本 (三证合一)</w:t>
      </w:r>
      <w:r>
        <w:rPr>
          <w:rFonts w:hint="default" w:ascii="仿宋" w:hAnsi="仿宋" w:eastAsia="仿宋" w:cs="仿宋"/>
          <w:color w:val="000000"/>
          <w:spacing w:val="0"/>
          <w:w w:val="100"/>
          <w:position w:val="0"/>
          <w:sz w:val="30"/>
          <w:szCs w:val="30"/>
          <w:lang w:val="en-US" w:eastAsia="zh-CN"/>
        </w:rPr>
        <w:t>或事业单位法人证书或民办非企业单位登记证书或社会团体法人登记证书或基金会法人登记证书扫描件或复印件并加盖公章。</w:t>
      </w:r>
    </w:p>
    <w:p w14:paraId="27E5C8EE">
      <w:pPr>
        <w:pStyle w:val="8"/>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left="0" w:firstLine="600" w:firstLineChars="200"/>
        <w:textAlignment w:val="auto"/>
        <w:rPr>
          <w:rFonts w:hint="default" w:ascii="仿宋" w:hAnsi="仿宋" w:eastAsia="仿宋" w:cs="仿宋"/>
          <w:color w:val="000000"/>
          <w:spacing w:val="0"/>
          <w:w w:val="100"/>
          <w:position w:val="0"/>
          <w:sz w:val="30"/>
          <w:szCs w:val="30"/>
          <w:lang w:val="en-US" w:eastAsia="zh-CN"/>
        </w:rPr>
      </w:pPr>
      <w:r>
        <w:rPr>
          <w:rFonts w:hint="eastAsia" w:ascii="仿宋" w:hAnsi="仿宋" w:eastAsia="仿宋" w:cs="仿宋"/>
          <w:color w:val="000000"/>
          <w:spacing w:val="0"/>
          <w:w w:val="100"/>
          <w:kern w:val="2"/>
          <w:position w:val="0"/>
          <w:sz w:val="30"/>
          <w:szCs w:val="30"/>
          <w:u w:val="none"/>
          <w:shd w:val="clear" w:color="auto" w:fill="auto"/>
          <w:lang w:val="en-US" w:eastAsia="zh-CN" w:bidi="zh-TW"/>
        </w:rPr>
        <w:t>2、</w:t>
      </w:r>
      <w:r>
        <w:rPr>
          <w:rFonts w:hint="default" w:ascii="仿宋" w:hAnsi="仿宋" w:eastAsia="仿宋" w:cs="仿宋"/>
          <w:color w:val="000000"/>
          <w:spacing w:val="0"/>
          <w:w w:val="100"/>
          <w:kern w:val="2"/>
          <w:position w:val="0"/>
          <w:sz w:val="30"/>
          <w:szCs w:val="30"/>
          <w:u w:val="none"/>
          <w:shd w:val="clear" w:color="auto" w:fill="auto"/>
          <w:lang w:val="en-US" w:eastAsia="zh-CN" w:bidi="zh-TW"/>
        </w:rPr>
        <w:t>供应商须</w:t>
      </w:r>
      <w:r>
        <w:rPr>
          <w:rFonts w:hint="eastAsia" w:ascii="仿宋" w:hAnsi="仿宋" w:eastAsia="仿宋" w:cs="仿宋"/>
          <w:color w:val="000000"/>
          <w:spacing w:val="0"/>
          <w:w w:val="100"/>
          <w:kern w:val="2"/>
          <w:position w:val="0"/>
          <w:sz w:val="30"/>
          <w:szCs w:val="30"/>
          <w:u w:val="none"/>
          <w:shd w:val="clear" w:color="auto" w:fill="auto"/>
          <w:lang w:val="en-US" w:eastAsia="zh-CN" w:bidi="zh-TW"/>
        </w:rPr>
        <w:t>具备《安全生产许可证》，复印件加盖公章，原件备查。</w:t>
      </w:r>
    </w:p>
    <w:p w14:paraId="24F101A5">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600" w:firstLineChars="200"/>
        <w:jc w:val="both"/>
        <w:textAlignment w:val="auto"/>
        <w:rPr>
          <w:rFonts w:hint="default" w:ascii="仿宋" w:hAnsi="仿宋" w:eastAsia="仿宋" w:cs="仿宋"/>
          <w:color w:val="000000"/>
          <w:spacing w:val="0"/>
          <w:w w:val="100"/>
          <w:position w:val="0"/>
          <w:sz w:val="30"/>
          <w:szCs w:val="30"/>
          <w:lang w:val="en-US" w:eastAsia="zh-CN"/>
        </w:rPr>
      </w:pPr>
      <w:r>
        <w:rPr>
          <w:rFonts w:hint="eastAsia" w:ascii="仿宋" w:hAnsi="仿宋" w:eastAsia="仿宋" w:cs="仿宋"/>
          <w:color w:val="000000"/>
          <w:spacing w:val="0"/>
          <w:w w:val="100"/>
          <w:position w:val="0"/>
          <w:sz w:val="30"/>
          <w:szCs w:val="30"/>
          <w:lang w:val="en-US" w:eastAsia="zh-CN"/>
        </w:rPr>
        <w:t>3</w:t>
      </w:r>
      <w:r>
        <w:rPr>
          <w:rFonts w:hint="default" w:ascii="仿宋" w:hAnsi="仿宋" w:eastAsia="仿宋" w:cs="仿宋"/>
          <w:color w:val="000000"/>
          <w:spacing w:val="0"/>
          <w:w w:val="100"/>
          <w:position w:val="0"/>
          <w:sz w:val="30"/>
          <w:szCs w:val="30"/>
          <w:lang w:val="en-US" w:eastAsia="zh-CN"/>
        </w:rPr>
        <w:t>、财务状况报告等相关材料：提供</w:t>
      </w:r>
      <w:r>
        <w:rPr>
          <w:rFonts w:hint="eastAsia" w:ascii="仿宋" w:hAnsi="仿宋" w:eastAsia="仿宋" w:cs="仿宋"/>
          <w:color w:val="000000"/>
          <w:spacing w:val="0"/>
          <w:w w:val="100"/>
          <w:position w:val="0"/>
          <w:sz w:val="30"/>
          <w:szCs w:val="30"/>
          <w:lang w:val="en-US" w:eastAsia="zh-CN"/>
        </w:rPr>
        <w:t>2023</w:t>
      </w:r>
      <w:r>
        <w:rPr>
          <w:rFonts w:hint="default" w:ascii="仿宋" w:hAnsi="仿宋" w:eastAsia="仿宋" w:cs="仿宋"/>
          <w:color w:val="000000"/>
          <w:spacing w:val="0"/>
          <w:w w:val="100"/>
          <w:position w:val="0"/>
          <w:sz w:val="30"/>
          <w:szCs w:val="30"/>
          <w:lang w:val="en-US" w:eastAsia="zh-CN"/>
        </w:rPr>
        <w:t>年度经第三方会计师事务所审计的企业财务报告扫描件（应包括完整的审计报告和财务报表）或提交响应文件截止日期前近3个月内银行出具的资信证明复印件并加盖公章。</w:t>
      </w:r>
    </w:p>
    <w:p w14:paraId="32F5844B">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600" w:firstLineChars="200"/>
        <w:jc w:val="both"/>
        <w:rPr>
          <w:rFonts w:hint="default" w:ascii="仿宋" w:hAnsi="仿宋" w:eastAsia="仿宋" w:cs="仿宋"/>
          <w:color w:val="000000"/>
          <w:spacing w:val="0"/>
          <w:w w:val="100"/>
          <w:position w:val="0"/>
          <w:sz w:val="30"/>
          <w:szCs w:val="30"/>
          <w:lang w:val="en-US" w:eastAsia="zh-CN"/>
        </w:rPr>
      </w:pPr>
      <w:r>
        <w:rPr>
          <w:rFonts w:hint="default" w:ascii="仿宋" w:hAnsi="仿宋" w:eastAsia="仿宋" w:cs="仿宋"/>
          <w:color w:val="000000"/>
          <w:spacing w:val="0"/>
          <w:w w:val="100"/>
          <w:position w:val="0"/>
          <w:sz w:val="30"/>
          <w:szCs w:val="30"/>
          <w:lang w:val="en-US" w:eastAsia="zh-CN"/>
        </w:rPr>
        <w:t>4、本年度至少1个月的依法缴纳税收和社会保险费的相关证明材料扫描件或复印件并加盖公章。</w:t>
      </w:r>
    </w:p>
    <w:p w14:paraId="3048938C">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600" w:firstLineChars="200"/>
        <w:jc w:val="both"/>
        <w:rPr>
          <w:rFonts w:hint="default" w:ascii="仿宋" w:hAnsi="仿宋" w:eastAsia="仿宋" w:cs="仿宋"/>
          <w:color w:val="000000"/>
          <w:spacing w:val="0"/>
          <w:w w:val="100"/>
          <w:position w:val="0"/>
          <w:sz w:val="30"/>
          <w:szCs w:val="30"/>
          <w:lang w:val="en-US" w:eastAsia="zh-CN"/>
        </w:rPr>
      </w:pPr>
      <w:r>
        <w:rPr>
          <w:rFonts w:hint="eastAsia" w:ascii="仿宋" w:hAnsi="仿宋" w:eastAsia="仿宋" w:cs="仿宋"/>
          <w:color w:val="000000"/>
          <w:spacing w:val="0"/>
          <w:w w:val="100"/>
          <w:kern w:val="2"/>
          <w:position w:val="0"/>
          <w:sz w:val="30"/>
          <w:szCs w:val="30"/>
          <w:u w:val="none"/>
          <w:shd w:val="clear" w:color="auto" w:fill="auto"/>
          <w:lang w:val="en-US" w:eastAsia="zh-CN" w:bidi="zh-TW"/>
        </w:rPr>
        <w:t>5、</w:t>
      </w:r>
      <w:r>
        <w:rPr>
          <w:rFonts w:hint="default" w:ascii="仿宋" w:hAnsi="仿宋" w:eastAsia="仿宋" w:cs="仿宋"/>
          <w:color w:val="000000"/>
          <w:spacing w:val="0"/>
          <w:w w:val="100"/>
          <w:position w:val="0"/>
          <w:sz w:val="30"/>
          <w:szCs w:val="30"/>
          <w:lang w:val="en-US" w:eastAsia="zh-CN"/>
        </w:rPr>
        <w:t>提交响应文件截止日前3年在经营活动中没有重大违法记录的书面声明（提交响应文件截止日前成立不足3年的供应商可提供自成立以来无重大违法记录的书面声明）并加盖公章。</w:t>
      </w:r>
    </w:p>
    <w:p w14:paraId="0257FE05">
      <w:pPr>
        <w:pStyle w:val="2"/>
        <w:keepNext w:val="0"/>
        <w:keepLines w:val="0"/>
        <w:pageBreakBefore w:val="0"/>
        <w:kinsoku/>
        <w:wordWrap/>
        <w:overflowPunct/>
        <w:topLinePunct w:val="0"/>
        <w:autoSpaceDE/>
        <w:autoSpaceDN/>
        <w:bidi w:val="0"/>
        <w:adjustRightInd/>
        <w:snapToGrid/>
        <w:spacing w:line="240" w:lineRule="auto"/>
        <w:ind w:left="0" w:firstLine="600" w:firstLineChars="200"/>
        <w:rPr>
          <w:rFonts w:hint="default" w:ascii="仿宋" w:hAnsi="仿宋" w:eastAsia="仿宋" w:cs="仿宋"/>
          <w:color w:val="000000"/>
          <w:spacing w:val="0"/>
          <w:w w:val="100"/>
          <w:kern w:val="2"/>
          <w:position w:val="0"/>
          <w:sz w:val="30"/>
          <w:szCs w:val="30"/>
          <w:u w:val="none"/>
          <w:shd w:val="clear" w:color="auto" w:fill="auto"/>
          <w:lang w:val="en-US" w:eastAsia="zh-CN" w:bidi="zh-TW"/>
        </w:rPr>
      </w:pPr>
      <w:r>
        <w:rPr>
          <w:rFonts w:hint="eastAsia" w:ascii="仿宋" w:hAnsi="仿宋" w:eastAsia="仿宋" w:cs="仿宋"/>
          <w:color w:val="000000"/>
          <w:spacing w:val="0"/>
          <w:w w:val="100"/>
          <w:kern w:val="2"/>
          <w:position w:val="0"/>
          <w:sz w:val="30"/>
          <w:szCs w:val="30"/>
          <w:u w:val="none"/>
          <w:shd w:val="clear" w:color="auto" w:fill="auto"/>
          <w:lang w:val="en-US" w:eastAsia="zh-CN" w:bidi="zh-TW"/>
        </w:rPr>
        <w:t>6、拟派服务人员至少具有中华人民共和国特种作业操作证（低压电工作业及高处作业）。</w:t>
      </w:r>
    </w:p>
    <w:p w14:paraId="396DDCB1">
      <w:pPr>
        <w:pStyle w:val="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left="0" w:firstLine="600" w:firstLineChars="200"/>
        <w:rPr>
          <w:rFonts w:hint="default" w:ascii="仿宋" w:hAnsi="仿宋" w:eastAsia="仿宋" w:cs="仿宋"/>
          <w:color w:val="000000"/>
          <w:spacing w:val="0"/>
          <w:w w:val="100"/>
          <w:kern w:val="2"/>
          <w:position w:val="0"/>
          <w:sz w:val="30"/>
          <w:szCs w:val="30"/>
          <w:u w:val="none"/>
          <w:shd w:val="clear" w:color="auto" w:fill="auto"/>
          <w:lang w:val="en-US" w:eastAsia="zh-CN" w:bidi="zh-TW"/>
        </w:rPr>
      </w:pPr>
      <w:r>
        <w:rPr>
          <w:rFonts w:hint="eastAsia" w:ascii="仿宋" w:hAnsi="仿宋" w:eastAsia="仿宋" w:cs="仿宋"/>
          <w:color w:val="000000"/>
          <w:spacing w:val="0"/>
          <w:w w:val="100"/>
          <w:kern w:val="2"/>
          <w:position w:val="0"/>
          <w:sz w:val="30"/>
          <w:szCs w:val="30"/>
          <w:u w:val="none"/>
          <w:shd w:val="clear" w:color="auto" w:fill="auto"/>
          <w:lang w:val="en-US" w:eastAsia="zh-CN" w:bidi="zh-TW"/>
        </w:rPr>
        <w:t>7、</w:t>
      </w:r>
      <w:r>
        <w:rPr>
          <w:rFonts w:hint="default" w:ascii="仿宋" w:hAnsi="仿宋" w:eastAsia="仿宋" w:cs="仿宋"/>
          <w:color w:val="000000"/>
          <w:spacing w:val="0"/>
          <w:w w:val="100"/>
          <w:kern w:val="2"/>
          <w:position w:val="0"/>
          <w:sz w:val="30"/>
          <w:szCs w:val="30"/>
          <w:u w:val="none"/>
          <w:shd w:val="clear" w:color="auto" w:fill="auto"/>
          <w:lang w:val="en-US" w:eastAsia="zh-CN" w:bidi="zh-TW"/>
        </w:rPr>
        <w:t>供应商须具备建设行政主管部门颁发的在有效期内的消防设施工程专业承包二级及以上资质</w:t>
      </w:r>
      <w:r>
        <w:rPr>
          <w:rFonts w:hint="eastAsia" w:ascii="仿宋" w:hAnsi="仿宋" w:eastAsia="仿宋" w:cs="仿宋"/>
          <w:color w:val="000000"/>
          <w:spacing w:val="0"/>
          <w:w w:val="100"/>
          <w:kern w:val="2"/>
          <w:position w:val="0"/>
          <w:sz w:val="30"/>
          <w:szCs w:val="30"/>
          <w:u w:val="none"/>
          <w:shd w:val="clear" w:color="auto" w:fill="auto"/>
          <w:lang w:val="en-US" w:eastAsia="zh-CN" w:bidi="zh-TW"/>
        </w:rPr>
        <w:t>，</w:t>
      </w:r>
      <w:r>
        <w:rPr>
          <w:rFonts w:hint="default" w:ascii="仿宋" w:hAnsi="仿宋" w:eastAsia="仿宋" w:cs="仿宋"/>
          <w:color w:val="000000"/>
          <w:spacing w:val="0"/>
          <w:w w:val="100"/>
          <w:position w:val="0"/>
          <w:sz w:val="30"/>
          <w:szCs w:val="30"/>
          <w:lang w:val="en-US" w:eastAsia="zh-CN"/>
        </w:rPr>
        <w:t>扫描件或复印件并加盖公章</w:t>
      </w:r>
      <w:r>
        <w:rPr>
          <w:rFonts w:hint="eastAsia" w:ascii="仿宋" w:hAnsi="仿宋" w:eastAsia="仿宋" w:cs="仿宋"/>
          <w:color w:val="000000"/>
          <w:spacing w:val="0"/>
          <w:w w:val="100"/>
          <w:kern w:val="2"/>
          <w:position w:val="0"/>
          <w:sz w:val="30"/>
          <w:szCs w:val="30"/>
          <w:u w:val="none"/>
          <w:shd w:val="clear" w:color="auto" w:fill="auto"/>
          <w:lang w:val="en-US" w:eastAsia="zh-CN" w:bidi="zh-TW"/>
        </w:rPr>
        <w:t>。</w:t>
      </w:r>
    </w:p>
    <w:p w14:paraId="2EA23014">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600" w:firstLineChars="200"/>
        <w:jc w:val="both"/>
        <w:rPr>
          <w:rFonts w:hint="default" w:ascii="仿宋" w:hAnsi="仿宋" w:eastAsia="仿宋" w:cs="仿宋"/>
          <w:color w:val="000000"/>
          <w:spacing w:val="0"/>
          <w:w w:val="100"/>
          <w:kern w:val="2"/>
          <w:position w:val="0"/>
          <w:sz w:val="30"/>
          <w:szCs w:val="30"/>
          <w:u w:val="none"/>
          <w:shd w:val="clear" w:color="auto" w:fill="auto"/>
          <w:lang w:val="en-US" w:eastAsia="zh-CN" w:bidi="zh-TW"/>
        </w:rPr>
      </w:pPr>
      <w:r>
        <w:rPr>
          <w:rFonts w:hint="eastAsia" w:ascii="仿宋" w:hAnsi="仿宋" w:eastAsia="仿宋" w:cs="仿宋"/>
          <w:color w:val="000000"/>
          <w:spacing w:val="0"/>
          <w:w w:val="100"/>
          <w:kern w:val="2"/>
          <w:position w:val="0"/>
          <w:sz w:val="30"/>
          <w:szCs w:val="30"/>
          <w:u w:val="none"/>
          <w:shd w:val="clear" w:color="auto" w:fill="auto"/>
          <w:lang w:val="en-US" w:eastAsia="zh-CN" w:bidi="zh-TW"/>
        </w:rPr>
        <w:t>8、</w:t>
      </w:r>
      <w:r>
        <w:rPr>
          <w:rFonts w:hint="default" w:ascii="仿宋" w:hAnsi="仿宋" w:eastAsia="仿宋" w:cs="仿宋"/>
          <w:color w:val="000000"/>
          <w:spacing w:val="0"/>
          <w:w w:val="100"/>
          <w:kern w:val="2"/>
          <w:position w:val="0"/>
          <w:sz w:val="30"/>
          <w:szCs w:val="30"/>
          <w:u w:val="none"/>
          <w:shd w:val="clear" w:color="auto" w:fill="auto"/>
          <w:lang w:val="en-US" w:eastAsia="zh-CN" w:bidi="zh-TW"/>
        </w:rPr>
        <w:t>本项目不接受联合体，不允许分包、转包。</w:t>
      </w:r>
    </w:p>
    <w:p w14:paraId="6A7C06D2">
      <w:pPr>
        <w:keepNext w:val="0"/>
        <w:keepLines w:val="0"/>
        <w:pageBreakBefore w:val="0"/>
        <w:widowControl/>
        <w:suppressLineNumbers w:val="0"/>
        <w:kinsoku/>
        <w:wordWrap/>
        <w:overflowPunct/>
        <w:topLinePunct w:val="0"/>
        <w:autoSpaceDE/>
        <w:autoSpaceDN/>
        <w:bidi w:val="0"/>
        <w:adjustRightInd/>
        <w:snapToGrid/>
        <w:spacing w:line="240" w:lineRule="auto"/>
        <w:ind w:left="0" w:firstLine="562" w:firstLineChars="200"/>
        <w:jc w:val="left"/>
        <w:textAlignment w:val="center"/>
        <w:rPr>
          <w:rFonts w:hint="eastAsia" w:ascii="黑体" w:hAnsi="黑体" w:eastAsia="黑体" w:cs="黑体"/>
          <w:b/>
          <w:bCs/>
          <w:i w:val="0"/>
          <w:iCs w:val="0"/>
          <w:color w:val="000000"/>
          <w:kern w:val="0"/>
          <w:sz w:val="28"/>
          <w:szCs w:val="28"/>
          <w:u w:val="none"/>
          <w:lang w:val="en-US" w:eastAsia="zh-CN" w:bidi="ar"/>
        </w:rPr>
      </w:pPr>
      <w:r>
        <w:rPr>
          <w:rFonts w:hint="eastAsia" w:ascii="黑体" w:hAnsi="黑体" w:eastAsia="黑体" w:cs="黑体"/>
          <w:b/>
          <w:bCs/>
          <w:i w:val="0"/>
          <w:iCs w:val="0"/>
          <w:color w:val="000000"/>
          <w:kern w:val="0"/>
          <w:sz w:val="28"/>
          <w:szCs w:val="28"/>
          <w:u w:val="none"/>
          <w:lang w:val="en-US" w:eastAsia="zh-CN" w:bidi="ar"/>
        </w:rPr>
        <w:t>四、服务要求：</w:t>
      </w:r>
    </w:p>
    <w:p w14:paraId="4C1DFEF8">
      <w:pPr>
        <w:numPr>
          <w:ilvl w:val="0"/>
          <w:numId w:val="0"/>
        </w:numPr>
        <w:ind w:right="28" w:firstLine="600" w:firstLineChars="200"/>
        <w:jc w:val="left"/>
        <w:rPr>
          <w:rFonts w:hint="eastAsia" w:ascii="仿宋" w:hAnsi="仿宋" w:eastAsia="仿宋" w:cs="仿宋"/>
          <w:color w:val="000000"/>
          <w:spacing w:val="0"/>
          <w:w w:val="100"/>
          <w:kern w:val="2"/>
          <w:position w:val="0"/>
          <w:sz w:val="30"/>
          <w:szCs w:val="30"/>
          <w:u w:val="none"/>
          <w:shd w:val="clear" w:color="auto" w:fill="auto"/>
          <w:lang w:val="en-US" w:eastAsia="zh-CN" w:bidi="zh-TW"/>
        </w:rPr>
      </w:pPr>
      <w:r>
        <w:rPr>
          <w:rFonts w:hint="eastAsia" w:ascii="仿宋" w:hAnsi="仿宋" w:eastAsia="仿宋" w:cs="仿宋"/>
          <w:color w:val="000000"/>
          <w:spacing w:val="0"/>
          <w:w w:val="100"/>
          <w:position w:val="0"/>
          <w:sz w:val="30"/>
          <w:szCs w:val="30"/>
          <w:lang w:val="en-US" w:eastAsia="zh-CN"/>
        </w:rPr>
        <w:t>1、</w:t>
      </w:r>
      <w:r>
        <w:rPr>
          <w:rFonts w:hint="eastAsia" w:ascii="仿宋_GB2312" w:hAnsi="Times New Roman" w:eastAsia="仿宋_GB2312" w:cs="Times New Roman"/>
          <w:b w:val="0"/>
          <w:bCs w:val="0"/>
          <w:color w:val="000000"/>
          <w:spacing w:val="0"/>
          <w:w w:val="100"/>
          <w:kern w:val="2"/>
          <w:position w:val="0"/>
          <w:sz w:val="30"/>
          <w:szCs w:val="30"/>
          <w:u w:val="none"/>
          <w:shd w:val="clear" w:color="auto" w:fill="auto"/>
          <w:lang w:val="en-US" w:eastAsia="zh-CN" w:bidi="ar-SA"/>
        </w:rPr>
        <w:t>报价包含拆除、安装、含税、运输、维修时所需设备设施及配件等一切相关费用。</w:t>
      </w:r>
    </w:p>
    <w:p w14:paraId="584296D0">
      <w:pPr>
        <w:pStyle w:val="5"/>
        <w:keepNext w:val="0"/>
        <w:keepLines w:val="0"/>
        <w:pageBreakBefore w:val="0"/>
        <w:kinsoku/>
        <w:wordWrap/>
        <w:overflowPunct/>
        <w:topLinePunct w:val="0"/>
        <w:autoSpaceDE/>
        <w:autoSpaceDN/>
        <w:bidi w:val="0"/>
        <w:adjustRightInd/>
        <w:snapToGrid/>
        <w:spacing w:line="240" w:lineRule="auto"/>
        <w:ind w:left="0" w:firstLine="600" w:firstLineChars="200"/>
        <w:rPr>
          <w:rFonts w:hint="eastAsia" w:ascii="仿宋" w:hAnsi="仿宋" w:eastAsia="仿宋" w:cs="仿宋"/>
          <w:color w:val="000000"/>
          <w:spacing w:val="0"/>
          <w:w w:val="100"/>
          <w:position w:val="0"/>
          <w:sz w:val="30"/>
          <w:szCs w:val="30"/>
          <w:lang w:val="en-US" w:eastAsia="zh-CN"/>
        </w:rPr>
      </w:pPr>
      <w:r>
        <w:rPr>
          <w:rFonts w:hint="eastAsia" w:ascii="仿宋" w:hAnsi="仿宋" w:eastAsia="仿宋" w:cs="仿宋"/>
          <w:color w:val="000000"/>
          <w:spacing w:val="0"/>
          <w:w w:val="100"/>
          <w:position w:val="0"/>
          <w:sz w:val="30"/>
          <w:szCs w:val="30"/>
          <w:lang w:val="en-US" w:eastAsia="zh-CN"/>
        </w:rPr>
        <w:t>2、供应商负责拆除原有部件，拆除中所产生的材料，包括但不限于栓头、水箱、轴承、阀等，均视为乙方所有，以料抵工。</w:t>
      </w:r>
    </w:p>
    <w:p w14:paraId="5EE2BA3A">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600" w:firstLineChars="200"/>
        <w:jc w:val="both"/>
        <w:rPr>
          <w:rFonts w:hint="eastAsia" w:ascii="仿宋" w:hAnsi="仿宋" w:eastAsia="仿宋" w:cs="仿宋"/>
          <w:color w:val="000000"/>
          <w:spacing w:val="0"/>
          <w:w w:val="100"/>
          <w:kern w:val="2"/>
          <w:position w:val="0"/>
          <w:sz w:val="30"/>
          <w:szCs w:val="30"/>
          <w:u w:val="none"/>
          <w:shd w:val="clear" w:color="auto" w:fill="auto"/>
          <w:lang w:val="en-US" w:eastAsia="zh-CN" w:bidi="zh-TW"/>
        </w:rPr>
      </w:pPr>
      <w:r>
        <w:rPr>
          <w:rFonts w:hint="eastAsia" w:ascii="仿宋" w:hAnsi="仿宋" w:eastAsia="仿宋" w:cs="仿宋"/>
          <w:color w:val="000000"/>
          <w:spacing w:val="0"/>
          <w:w w:val="100"/>
          <w:kern w:val="2"/>
          <w:position w:val="0"/>
          <w:sz w:val="30"/>
          <w:szCs w:val="30"/>
          <w:u w:val="none"/>
          <w:shd w:val="clear" w:color="auto" w:fill="auto"/>
          <w:lang w:val="en-US" w:eastAsia="zh-CN" w:bidi="zh-TW"/>
        </w:rPr>
        <w:t>3、</w:t>
      </w:r>
      <w:r>
        <w:rPr>
          <w:rFonts w:hint="eastAsia" w:ascii="仿宋" w:hAnsi="仿宋" w:eastAsia="仿宋" w:cs="仿宋"/>
          <w:color w:val="000000"/>
          <w:spacing w:val="0"/>
          <w:w w:val="100"/>
          <w:position w:val="0"/>
          <w:sz w:val="30"/>
          <w:szCs w:val="30"/>
          <w:lang w:val="en-US" w:eastAsia="zh-CN"/>
        </w:rPr>
        <w:t>质保期1年。质保期内免费维修，维修时效要求：接到一般故障到达现场后2小时内抢修完毕。</w:t>
      </w:r>
    </w:p>
    <w:p w14:paraId="218C3BA2">
      <w:pPr>
        <w:numPr>
          <w:ilvl w:val="0"/>
          <w:numId w:val="0"/>
        </w:numPr>
        <w:ind w:right="28" w:firstLine="600" w:firstLineChars="200"/>
        <w:jc w:val="left"/>
        <w:rPr>
          <w:rFonts w:hint="eastAsia" w:ascii="仿宋" w:hAnsi="仿宋" w:eastAsia="仿宋" w:cs="仿宋"/>
          <w:color w:val="000000"/>
          <w:spacing w:val="0"/>
          <w:w w:val="100"/>
          <w:kern w:val="2"/>
          <w:position w:val="0"/>
          <w:sz w:val="30"/>
          <w:szCs w:val="30"/>
          <w:u w:val="none"/>
          <w:shd w:val="clear" w:color="auto" w:fill="auto"/>
          <w:lang w:val="en-US" w:eastAsia="zh-CN" w:bidi="zh-TW"/>
        </w:rPr>
      </w:pPr>
      <w:r>
        <w:rPr>
          <w:rFonts w:hint="eastAsia" w:ascii="仿宋_GB2312" w:hAnsi="Times New Roman" w:eastAsia="仿宋_GB2312" w:cs="Times New Roman"/>
          <w:b w:val="0"/>
          <w:bCs w:val="0"/>
          <w:spacing w:val="0"/>
          <w:w w:val="100"/>
          <w:kern w:val="2"/>
          <w:position w:val="0"/>
          <w:sz w:val="30"/>
          <w:szCs w:val="30"/>
          <w:u w:val="none"/>
          <w:shd w:val="clear" w:color="auto" w:fill="auto"/>
          <w:lang w:val="en-US" w:eastAsia="zh-CN" w:bidi="ar-SA"/>
        </w:rPr>
        <w:t>4、</w:t>
      </w:r>
      <w:r>
        <w:rPr>
          <w:rFonts w:hint="eastAsia" w:ascii="仿宋" w:hAnsi="仿宋" w:eastAsia="仿宋" w:cs="仿宋"/>
          <w:color w:val="000000"/>
          <w:spacing w:val="0"/>
          <w:w w:val="100"/>
          <w:kern w:val="2"/>
          <w:position w:val="0"/>
          <w:sz w:val="30"/>
          <w:szCs w:val="30"/>
          <w:u w:val="none"/>
          <w:shd w:val="clear" w:color="auto" w:fill="auto"/>
          <w:lang w:val="en-US" w:eastAsia="zh-CN" w:bidi="zh-TW"/>
        </w:rPr>
        <w:t>作业方式等指标要满足安全、职业健康和环境保护相关的法律法规要求。</w:t>
      </w:r>
    </w:p>
    <w:p w14:paraId="44606C24">
      <w:pPr>
        <w:keepNext w:val="0"/>
        <w:keepLines w:val="0"/>
        <w:pageBreakBefore w:val="0"/>
        <w:kinsoku/>
        <w:wordWrap/>
        <w:overflowPunct/>
        <w:topLinePunct w:val="0"/>
        <w:autoSpaceDE/>
        <w:autoSpaceDN/>
        <w:bidi w:val="0"/>
        <w:adjustRightInd/>
        <w:snapToGrid/>
        <w:spacing w:after="0" w:line="240" w:lineRule="auto"/>
        <w:ind w:left="0" w:firstLine="562" w:firstLineChars="200"/>
        <w:rPr>
          <w:rFonts w:hint="eastAsia" w:ascii="黑体" w:hAnsi="黑体" w:eastAsia="黑体" w:cs="黑体"/>
          <w:b/>
          <w:bCs/>
          <w:i w:val="0"/>
          <w:iCs w:val="0"/>
          <w:color w:val="000000"/>
          <w:kern w:val="0"/>
          <w:sz w:val="28"/>
          <w:szCs w:val="28"/>
          <w:u w:val="none"/>
          <w:lang w:val="en-US" w:eastAsia="zh-CN" w:bidi="ar"/>
        </w:rPr>
      </w:pPr>
      <w:r>
        <w:rPr>
          <w:rFonts w:hint="eastAsia" w:ascii="黑体" w:hAnsi="黑体" w:eastAsia="黑体" w:cs="黑体"/>
          <w:b/>
          <w:bCs/>
          <w:i w:val="0"/>
          <w:iCs w:val="0"/>
          <w:color w:val="000000"/>
          <w:kern w:val="0"/>
          <w:sz w:val="28"/>
          <w:szCs w:val="28"/>
          <w:u w:val="none"/>
          <w:lang w:val="en-US" w:eastAsia="zh-CN" w:bidi="ar"/>
        </w:rPr>
        <w:t>五、服务期：</w:t>
      </w:r>
    </w:p>
    <w:p w14:paraId="0F97582C">
      <w:pPr>
        <w:pStyle w:val="5"/>
        <w:keepNext w:val="0"/>
        <w:keepLines w:val="0"/>
        <w:pageBreakBefore w:val="0"/>
        <w:kinsoku/>
        <w:wordWrap/>
        <w:overflowPunct/>
        <w:topLinePunct w:val="0"/>
        <w:autoSpaceDE/>
        <w:autoSpaceDN/>
        <w:bidi w:val="0"/>
        <w:adjustRightInd/>
        <w:snapToGrid/>
        <w:spacing w:line="240" w:lineRule="auto"/>
        <w:ind w:left="0" w:firstLine="600" w:firstLineChars="200"/>
        <w:rPr>
          <w:rFonts w:hint="eastAsia" w:ascii="仿宋" w:hAnsi="仿宋" w:eastAsia="仿宋" w:cs="仿宋"/>
          <w:color w:val="000000"/>
          <w:spacing w:val="0"/>
          <w:w w:val="100"/>
          <w:kern w:val="2"/>
          <w:position w:val="0"/>
          <w:sz w:val="30"/>
          <w:szCs w:val="30"/>
          <w:u w:val="none"/>
          <w:shd w:val="clear" w:color="auto" w:fill="auto"/>
          <w:lang w:val="en-US" w:eastAsia="zh-CN" w:bidi="zh-TW"/>
        </w:rPr>
      </w:pPr>
      <w:r>
        <w:rPr>
          <w:rFonts w:hint="eastAsia" w:ascii="仿宋" w:hAnsi="仿宋" w:eastAsia="仿宋" w:cs="仿宋"/>
          <w:color w:val="000000"/>
          <w:spacing w:val="0"/>
          <w:w w:val="100"/>
          <w:kern w:val="2"/>
          <w:position w:val="0"/>
          <w:sz w:val="30"/>
          <w:szCs w:val="30"/>
          <w:u w:val="none"/>
          <w:shd w:val="clear" w:color="auto" w:fill="auto"/>
          <w:lang w:val="en-US" w:eastAsia="zh-CN" w:bidi="zh-TW"/>
        </w:rPr>
        <w:t>签订合同之日起半个月的服务期（特殊情况以合同为准）。</w:t>
      </w:r>
    </w:p>
    <w:p w14:paraId="30E3B482">
      <w:pPr>
        <w:keepNext w:val="0"/>
        <w:keepLines w:val="0"/>
        <w:pageBreakBefore w:val="0"/>
        <w:kinsoku/>
        <w:wordWrap/>
        <w:overflowPunct/>
        <w:topLinePunct w:val="0"/>
        <w:autoSpaceDE/>
        <w:autoSpaceDN/>
        <w:bidi w:val="0"/>
        <w:adjustRightInd/>
        <w:snapToGrid/>
        <w:spacing w:after="0" w:line="240" w:lineRule="auto"/>
        <w:ind w:left="0" w:firstLine="562" w:firstLineChars="200"/>
        <w:rPr>
          <w:rFonts w:hint="eastAsia" w:ascii="黑体" w:hAnsi="黑体" w:eastAsia="黑体" w:cs="黑体"/>
          <w:b/>
          <w:bCs/>
          <w:i w:val="0"/>
          <w:iCs w:val="0"/>
          <w:color w:val="000000"/>
          <w:kern w:val="0"/>
          <w:sz w:val="28"/>
          <w:szCs w:val="28"/>
          <w:u w:val="none"/>
          <w:lang w:val="en-US" w:eastAsia="zh-CN" w:bidi="ar"/>
        </w:rPr>
      </w:pPr>
      <w:r>
        <w:rPr>
          <w:rFonts w:hint="eastAsia" w:ascii="黑体" w:hAnsi="黑体" w:eastAsia="黑体" w:cs="黑体"/>
          <w:b/>
          <w:bCs/>
          <w:i w:val="0"/>
          <w:iCs w:val="0"/>
          <w:color w:val="000000"/>
          <w:kern w:val="0"/>
          <w:sz w:val="28"/>
          <w:szCs w:val="28"/>
          <w:u w:val="none"/>
          <w:lang w:val="en-US" w:eastAsia="zh-CN" w:bidi="ar"/>
        </w:rPr>
        <w:t>六、服务地点：</w:t>
      </w:r>
    </w:p>
    <w:p w14:paraId="3AD7844E">
      <w:pPr>
        <w:pStyle w:val="5"/>
        <w:keepNext w:val="0"/>
        <w:keepLines w:val="0"/>
        <w:pageBreakBefore w:val="0"/>
        <w:numPr>
          <w:ilvl w:val="0"/>
          <w:numId w:val="0"/>
        </w:numPr>
        <w:kinsoku/>
        <w:wordWrap/>
        <w:overflowPunct/>
        <w:topLinePunct w:val="0"/>
        <w:autoSpaceDE/>
        <w:autoSpaceDN/>
        <w:bidi w:val="0"/>
        <w:adjustRightInd/>
        <w:snapToGrid/>
        <w:spacing w:line="240" w:lineRule="auto"/>
        <w:ind w:left="0" w:firstLine="600" w:firstLineChars="200"/>
        <w:rPr>
          <w:rFonts w:hint="default" w:ascii="仿宋" w:hAnsi="仿宋" w:eastAsia="仿宋" w:cs="仿宋"/>
          <w:color w:val="000000"/>
          <w:spacing w:val="0"/>
          <w:w w:val="100"/>
          <w:kern w:val="2"/>
          <w:position w:val="0"/>
          <w:sz w:val="30"/>
          <w:szCs w:val="30"/>
          <w:u w:val="none"/>
          <w:shd w:val="clear" w:color="auto" w:fill="auto"/>
          <w:lang w:val="en-US" w:eastAsia="zh-CN" w:bidi="zh-TW"/>
        </w:rPr>
      </w:pPr>
      <w:r>
        <w:rPr>
          <w:rFonts w:hint="eastAsia" w:ascii="仿宋" w:hAnsi="仿宋" w:eastAsia="仿宋" w:cs="仿宋"/>
          <w:color w:val="000000"/>
          <w:spacing w:val="0"/>
          <w:w w:val="100"/>
          <w:kern w:val="2"/>
          <w:position w:val="0"/>
          <w:sz w:val="30"/>
          <w:szCs w:val="30"/>
          <w:u w:val="none"/>
          <w:shd w:val="clear" w:color="auto" w:fill="auto"/>
          <w:lang w:val="en-US" w:eastAsia="zh-CN" w:bidi="zh-TW"/>
        </w:rPr>
        <w:t>天津市滨海新区中医医院杭州道院区（特殊情况以合同为准）。</w:t>
      </w:r>
    </w:p>
    <w:p w14:paraId="6EDD96B7">
      <w:pPr>
        <w:keepNext w:val="0"/>
        <w:keepLines w:val="0"/>
        <w:pageBreakBefore w:val="0"/>
        <w:kinsoku/>
        <w:wordWrap/>
        <w:overflowPunct/>
        <w:topLinePunct w:val="0"/>
        <w:autoSpaceDE/>
        <w:autoSpaceDN/>
        <w:bidi w:val="0"/>
        <w:adjustRightInd/>
        <w:snapToGrid/>
        <w:spacing w:after="0" w:line="240" w:lineRule="auto"/>
        <w:ind w:left="0" w:firstLine="562" w:firstLineChars="200"/>
        <w:rPr>
          <w:rFonts w:hint="default" w:ascii="黑体" w:hAnsi="黑体" w:eastAsia="黑体" w:cs="黑体"/>
          <w:b/>
          <w:bCs/>
          <w:i w:val="0"/>
          <w:iCs w:val="0"/>
          <w:color w:val="000000"/>
          <w:kern w:val="0"/>
          <w:sz w:val="28"/>
          <w:szCs w:val="28"/>
          <w:u w:val="none"/>
          <w:lang w:val="en-US" w:eastAsia="zh-CN" w:bidi="ar"/>
        </w:rPr>
      </w:pPr>
      <w:r>
        <w:rPr>
          <w:rFonts w:hint="eastAsia" w:ascii="黑体" w:hAnsi="黑体" w:eastAsia="黑体" w:cs="黑体"/>
          <w:b/>
          <w:bCs/>
          <w:i w:val="0"/>
          <w:iCs w:val="0"/>
          <w:color w:val="000000"/>
          <w:kern w:val="0"/>
          <w:sz w:val="28"/>
          <w:szCs w:val="28"/>
          <w:u w:val="none"/>
          <w:lang w:val="en-US" w:eastAsia="zh-CN" w:bidi="ar"/>
        </w:rPr>
        <w:t>七、付款及考核：</w:t>
      </w:r>
    </w:p>
    <w:p w14:paraId="3B4319B5">
      <w:pPr>
        <w:keepNext w:val="0"/>
        <w:keepLines w:val="0"/>
        <w:pageBreakBefore w:val="0"/>
        <w:kinsoku/>
        <w:wordWrap/>
        <w:overflowPunct/>
        <w:topLinePunct w:val="0"/>
        <w:autoSpaceDE/>
        <w:autoSpaceDN/>
        <w:bidi w:val="0"/>
        <w:adjustRightInd/>
        <w:snapToGrid/>
        <w:spacing w:after="0" w:line="240" w:lineRule="auto"/>
        <w:ind w:left="0" w:firstLine="600" w:firstLineChars="200"/>
        <w:rPr>
          <w:rFonts w:hint="eastAsia"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lang w:val="en-US" w:eastAsia="zh-CN"/>
        </w:rPr>
        <w:t>1、</w:t>
      </w:r>
      <w:r>
        <w:rPr>
          <w:rFonts w:hint="eastAsia" w:ascii="仿宋_GB2312" w:hAnsi="仿宋_GB2312" w:eastAsia="仿宋_GB2312" w:cs="仿宋_GB2312"/>
          <w:sz w:val="30"/>
          <w:szCs w:val="30"/>
          <w:lang w:val="en-US" w:eastAsia="zh-CN"/>
        </w:rPr>
        <w:t>具体付款方式：</w:t>
      </w:r>
      <w:r>
        <w:rPr>
          <w:rFonts w:hint="eastAsia" w:ascii="仿宋_GB2312" w:hAnsi="仿宋_GB2312" w:eastAsia="仿宋_GB2312" w:cs="仿宋_GB2312"/>
          <w:sz w:val="30"/>
          <w:szCs w:val="30"/>
        </w:rPr>
        <w:t>乙方按</w:t>
      </w:r>
      <w:r>
        <w:rPr>
          <w:rFonts w:hint="eastAsia" w:ascii="仿宋_GB2312" w:hAnsi="仿宋_GB2312" w:eastAsia="仿宋_GB2312" w:cs="仿宋_GB2312"/>
          <w:sz w:val="30"/>
          <w:szCs w:val="30"/>
          <w:lang w:eastAsia="zh-CN"/>
        </w:rPr>
        <w:t>甲方要求完成拆除、维修、</w:t>
      </w:r>
      <w:r>
        <w:rPr>
          <w:rFonts w:hint="eastAsia" w:ascii="仿宋_GB2312" w:hAnsi="仿宋_GB2312" w:eastAsia="仿宋_GB2312" w:cs="仿宋_GB2312"/>
          <w:sz w:val="30"/>
          <w:szCs w:val="30"/>
        </w:rPr>
        <w:t>安装</w:t>
      </w:r>
      <w:r>
        <w:rPr>
          <w:rFonts w:hint="eastAsia" w:ascii="仿宋_GB2312" w:hAnsi="仿宋_GB2312" w:eastAsia="仿宋_GB2312" w:cs="仿宋_GB2312"/>
          <w:sz w:val="30"/>
          <w:szCs w:val="30"/>
          <w:lang w:eastAsia="zh-CN"/>
        </w:rPr>
        <w:t>、测试等</w:t>
      </w:r>
      <w:r>
        <w:rPr>
          <w:rFonts w:hint="eastAsia" w:ascii="仿宋_GB2312" w:hAnsi="仿宋_GB2312" w:eastAsia="仿宋_GB2312" w:cs="仿宋_GB2312"/>
          <w:sz w:val="30"/>
          <w:szCs w:val="30"/>
        </w:rPr>
        <w:t>工作，且设施</w:t>
      </w:r>
      <w:r>
        <w:rPr>
          <w:rFonts w:hint="eastAsia" w:ascii="仿宋_GB2312" w:hAnsi="仿宋_GB2312" w:eastAsia="仿宋_GB2312" w:cs="仿宋_GB2312"/>
          <w:sz w:val="30"/>
          <w:szCs w:val="30"/>
          <w:lang w:eastAsia="zh-CN"/>
        </w:rPr>
        <w:t>运行</w:t>
      </w:r>
      <w:r>
        <w:rPr>
          <w:rFonts w:hint="eastAsia" w:ascii="仿宋_GB2312" w:hAnsi="仿宋_GB2312" w:eastAsia="仿宋_GB2312" w:cs="仿宋_GB2312"/>
          <w:sz w:val="30"/>
          <w:szCs w:val="30"/>
        </w:rPr>
        <w:t>正常，经甲方验收合格后，甲方凭乙方</w:t>
      </w:r>
      <w:r>
        <w:rPr>
          <w:rFonts w:hint="eastAsia" w:ascii="仿宋_GB2312" w:hAnsi="仿宋_GB2312" w:eastAsia="仿宋_GB2312" w:cs="仿宋_GB2312"/>
          <w:sz w:val="30"/>
          <w:szCs w:val="30"/>
          <w:lang w:val="en-US" w:eastAsia="zh-CN"/>
        </w:rPr>
        <w:t>开具</w:t>
      </w:r>
      <w:r>
        <w:rPr>
          <w:rFonts w:hint="eastAsia" w:ascii="仿宋_GB2312" w:hAnsi="仿宋_GB2312" w:eastAsia="仿宋_GB2312" w:cs="仿宋_GB2312"/>
          <w:sz w:val="30"/>
          <w:szCs w:val="30"/>
        </w:rPr>
        <w:t>的</w:t>
      </w:r>
      <w:r>
        <w:rPr>
          <w:rFonts w:hint="eastAsia" w:ascii="仿宋_GB2312" w:hAnsi="仿宋_GB2312" w:eastAsia="仿宋_GB2312" w:cs="仿宋_GB2312"/>
          <w:sz w:val="30"/>
          <w:szCs w:val="30"/>
          <w:lang w:val="en-US" w:eastAsia="zh-CN"/>
        </w:rPr>
        <w:t>等额合规</w:t>
      </w:r>
      <w:r>
        <w:rPr>
          <w:rFonts w:hint="eastAsia" w:ascii="仿宋_GB2312" w:hAnsi="仿宋_GB2312" w:eastAsia="仿宋_GB2312" w:cs="仿宋_GB2312"/>
          <w:sz w:val="30"/>
          <w:szCs w:val="30"/>
        </w:rPr>
        <w:t>发票支付总价款的</w:t>
      </w:r>
      <w:r>
        <w:rPr>
          <w:rFonts w:ascii="仿宋_GB2312" w:hAnsi="仿宋_GB2312" w:eastAsia="仿宋_GB2312" w:cs="仿宋_GB2312"/>
          <w:sz w:val="30"/>
          <w:szCs w:val="30"/>
        </w:rPr>
        <w:t>90%</w:t>
      </w:r>
      <w:r>
        <w:rPr>
          <w:rFonts w:hint="eastAsia" w:ascii="仿宋_GB2312" w:hAnsi="仿宋_GB2312" w:eastAsia="仿宋_GB2312" w:cs="仿宋_GB2312"/>
          <w:sz w:val="30"/>
          <w:szCs w:val="30"/>
        </w:rPr>
        <w:t>；剩余</w:t>
      </w:r>
      <w:r>
        <w:rPr>
          <w:rFonts w:ascii="仿宋_GB2312" w:hAnsi="仿宋_GB2312" w:eastAsia="仿宋_GB2312" w:cs="仿宋_GB2312"/>
          <w:sz w:val="30"/>
          <w:szCs w:val="30"/>
        </w:rPr>
        <w:t>10%</w:t>
      </w:r>
      <w:r>
        <w:rPr>
          <w:rFonts w:hint="eastAsia" w:ascii="仿宋_GB2312" w:hAnsi="仿宋_GB2312" w:eastAsia="仿宋_GB2312" w:cs="仿宋_GB2312"/>
          <w:sz w:val="30"/>
          <w:szCs w:val="30"/>
        </w:rPr>
        <w:t>的尾款，作为质保金，待质保期满</w:t>
      </w:r>
      <w:r>
        <w:rPr>
          <w:rFonts w:hint="eastAsia" w:ascii="仿宋_GB2312" w:hAnsi="仿宋_GB2312" w:eastAsia="仿宋_GB2312" w:cs="仿宋_GB2312"/>
          <w:sz w:val="30"/>
          <w:szCs w:val="30"/>
          <w:lang w:eastAsia="zh-CN"/>
        </w:rPr>
        <w:t>后</w:t>
      </w:r>
      <w:r>
        <w:rPr>
          <w:rFonts w:hint="eastAsia" w:ascii="仿宋_GB2312" w:hAnsi="仿宋_GB2312" w:eastAsia="仿宋_GB2312" w:cs="仿宋_GB2312"/>
          <w:sz w:val="30"/>
          <w:szCs w:val="30"/>
          <w:lang w:val="en-US" w:eastAsia="zh-CN"/>
        </w:rPr>
        <w:t>乙方履行了质保责任且合同货物</w:t>
      </w:r>
      <w:r>
        <w:rPr>
          <w:rFonts w:hint="eastAsia" w:ascii="仿宋_GB2312" w:hAnsi="仿宋_GB2312" w:eastAsia="仿宋_GB2312" w:cs="仿宋_GB2312"/>
          <w:sz w:val="30"/>
          <w:szCs w:val="30"/>
        </w:rPr>
        <w:t>无质量问题</w:t>
      </w:r>
      <w:r>
        <w:rPr>
          <w:rFonts w:hint="eastAsia" w:ascii="仿宋_GB2312" w:hAnsi="仿宋_GB2312" w:eastAsia="仿宋_GB2312" w:cs="仿宋_GB2312"/>
          <w:sz w:val="30"/>
          <w:szCs w:val="30"/>
          <w:lang w:val="en-US" w:eastAsia="zh-CN"/>
        </w:rPr>
        <w:t>的</w:t>
      </w:r>
      <w:r>
        <w:rPr>
          <w:rFonts w:hint="eastAsia" w:ascii="仿宋_GB2312" w:hAnsi="仿宋_GB2312" w:eastAsia="仿宋_GB2312" w:cs="仿宋_GB2312"/>
          <w:sz w:val="30"/>
          <w:szCs w:val="30"/>
        </w:rPr>
        <w:t>，甲方</w:t>
      </w:r>
      <w:r>
        <w:rPr>
          <w:rFonts w:hint="eastAsia" w:ascii="仿宋_GB2312" w:hAnsi="仿宋_GB2312" w:eastAsia="仿宋_GB2312" w:cs="仿宋_GB2312"/>
          <w:sz w:val="30"/>
          <w:szCs w:val="30"/>
          <w:lang w:val="en-US" w:eastAsia="zh-CN"/>
        </w:rPr>
        <w:t>凭乙方开具的等额合规发票</w:t>
      </w:r>
      <w:r>
        <w:rPr>
          <w:rFonts w:hint="eastAsia" w:ascii="仿宋_GB2312" w:hAnsi="仿宋_GB2312" w:eastAsia="仿宋_GB2312" w:cs="仿宋_GB2312"/>
          <w:sz w:val="30"/>
          <w:szCs w:val="30"/>
        </w:rPr>
        <w:t>一次性付清（不计息）。如乙方</w:t>
      </w:r>
      <w:r>
        <w:rPr>
          <w:rFonts w:hint="eastAsia" w:ascii="仿宋_GB2312" w:hAnsi="仿宋_GB2312" w:eastAsia="仿宋_GB2312" w:cs="仿宋_GB2312"/>
          <w:sz w:val="30"/>
          <w:szCs w:val="30"/>
          <w:lang w:val="en-US" w:eastAsia="zh-CN"/>
        </w:rPr>
        <w:t>未开具发票或开具</w:t>
      </w:r>
      <w:r>
        <w:rPr>
          <w:rFonts w:hint="eastAsia" w:ascii="仿宋_GB2312" w:hAnsi="仿宋_GB2312" w:eastAsia="仿宋_GB2312" w:cs="仿宋_GB2312"/>
          <w:sz w:val="30"/>
          <w:szCs w:val="30"/>
        </w:rPr>
        <w:t>发票不合格</w:t>
      </w:r>
      <w:r>
        <w:rPr>
          <w:rFonts w:hint="eastAsia" w:ascii="仿宋_GB2312" w:hAnsi="仿宋_GB2312" w:eastAsia="仿宋_GB2312" w:cs="仿宋_GB2312"/>
          <w:sz w:val="30"/>
          <w:szCs w:val="30"/>
          <w:lang w:val="en-US" w:eastAsia="zh-CN"/>
        </w:rPr>
        <w:t>的</w:t>
      </w:r>
      <w:r>
        <w:rPr>
          <w:rFonts w:hint="eastAsia" w:ascii="仿宋_GB2312" w:hAnsi="仿宋_GB2312" w:eastAsia="仿宋_GB2312" w:cs="仿宋_GB2312"/>
          <w:sz w:val="30"/>
          <w:szCs w:val="30"/>
        </w:rPr>
        <w:t>，甲方有权延迟付款，且不</w:t>
      </w:r>
      <w:r>
        <w:rPr>
          <w:rFonts w:hint="eastAsia" w:ascii="仿宋_GB2312" w:hAnsi="仿宋_GB2312" w:eastAsia="仿宋_GB2312" w:cs="仿宋_GB2312"/>
          <w:sz w:val="30"/>
          <w:szCs w:val="30"/>
          <w:lang w:val="en-US" w:eastAsia="zh-CN"/>
        </w:rPr>
        <w:t>计</w:t>
      </w:r>
      <w:r>
        <w:rPr>
          <w:rFonts w:hint="eastAsia" w:ascii="仿宋_GB2312" w:hAnsi="仿宋_GB2312" w:eastAsia="仿宋_GB2312" w:cs="仿宋_GB2312"/>
          <w:sz w:val="30"/>
          <w:szCs w:val="30"/>
        </w:rPr>
        <w:t>甲方违约</w:t>
      </w:r>
      <w:r>
        <w:rPr>
          <w:rFonts w:hint="eastAsia" w:ascii="仿宋_GB2312" w:hAnsi="仿宋_GB2312" w:eastAsia="仿宋_GB2312" w:cs="仿宋_GB2312"/>
          <w:sz w:val="30"/>
          <w:szCs w:val="30"/>
          <w:lang w:val="en-US" w:eastAsia="zh-CN"/>
        </w:rPr>
        <w:t>责任</w:t>
      </w: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eastAsia="zh-CN"/>
        </w:rPr>
        <w:t>本项目</w:t>
      </w:r>
      <w:r>
        <w:rPr>
          <w:rFonts w:hint="eastAsia" w:ascii="仿宋_GB2312" w:hAnsi="仿宋_GB2312" w:eastAsia="仿宋_GB2312" w:cs="仿宋_GB2312"/>
          <w:sz w:val="30"/>
          <w:szCs w:val="30"/>
        </w:rPr>
        <w:t>以</w:t>
      </w:r>
      <w:r>
        <w:rPr>
          <w:rFonts w:hint="eastAsia" w:ascii="仿宋_GB2312" w:hAnsi="仿宋_GB2312" w:eastAsia="仿宋_GB2312" w:cs="仿宋_GB2312"/>
          <w:sz w:val="30"/>
          <w:szCs w:val="30"/>
          <w:lang w:eastAsia="zh-CN"/>
        </w:rPr>
        <w:t>电汇</w:t>
      </w:r>
      <w:r>
        <w:rPr>
          <w:rFonts w:hint="eastAsia" w:ascii="仿宋_GB2312" w:hAnsi="仿宋_GB2312" w:eastAsia="仿宋_GB2312" w:cs="仿宋_GB2312"/>
          <w:sz w:val="30"/>
          <w:szCs w:val="30"/>
        </w:rPr>
        <w:t>进行结算。</w:t>
      </w:r>
    </w:p>
    <w:p w14:paraId="7CE3FB32">
      <w:pPr>
        <w:numPr>
          <w:ilvl w:val="0"/>
          <w:numId w:val="0"/>
        </w:numPr>
        <w:pBdr>
          <w:top w:val="none" w:sz="0" w:space="0"/>
          <w:left w:val="none" w:sz="0" w:space="0"/>
          <w:bottom w:val="none" w:sz="0" w:space="0"/>
          <w:right w:val="none" w:sz="0" w:space="0"/>
          <w:between w:val="none" w:sz="0" w:space="0"/>
        </w:pBdr>
        <w:ind w:firstLine="600" w:firstLineChars="200"/>
        <w:rPr>
          <w:rFonts w:hint="eastAsia" w:ascii="宋体" w:hAnsi="宋体" w:cs="宋体"/>
          <w:b/>
          <w:bCs/>
          <w:kern w:val="0"/>
          <w:sz w:val="32"/>
          <w:szCs w:val="32"/>
        </w:rPr>
      </w:pPr>
      <w:r>
        <w:rPr>
          <w:rFonts w:hint="eastAsia" w:ascii="仿宋_GB2312" w:hAnsi="宋体" w:eastAsia="仿宋_GB2312" w:cs="Times New Roman"/>
          <w:color w:val="auto"/>
          <w:sz w:val="30"/>
          <w:szCs w:val="30"/>
          <w:highlight w:val="none"/>
          <w:lang w:val="en-US" w:eastAsia="zh-CN"/>
        </w:rPr>
        <w:t>2、</w:t>
      </w:r>
      <w:r>
        <w:rPr>
          <w:rFonts w:hint="eastAsia" w:ascii="仿宋_GB2312" w:hAnsi="宋体" w:eastAsia="仿宋_GB2312" w:cs="Times New Roman"/>
          <w:color w:val="auto"/>
          <w:sz w:val="30"/>
          <w:szCs w:val="30"/>
          <w:highlight w:val="none"/>
        </w:rPr>
        <w:t>由</w:t>
      </w:r>
      <w:r>
        <w:rPr>
          <w:rFonts w:hint="eastAsia" w:ascii="仿宋_GB2312" w:hAnsi="宋体" w:eastAsia="仿宋_GB2312" w:cs="Times New Roman"/>
          <w:color w:val="auto"/>
          <w:sz w:val="30"/>
          <w:szCs w:val="30"/>
          <w:highlight w:val="none"/>
          <w:lang w:eastAsia="zh-CN"/>
        </w:rPr>
        <w:t>申请采购科室</w:t>
      </w:r>
      <w:r>
        <w:rPr>
          <w:rFonts w:hint="eastAsia" w:ascii="仿宋_GB2312" w:hAnsi="宋体" w:eastAsia="仿宋_GB2312" w:cs="Times New Roman"/>
          <w:color w:val="auto"/>
          <w:sz w:val="30"/>
          <w:szCs w:val="30"/>
          <w:highlight w:val="none"/>
        </w:rPr>
        <w:t>对</w:t>
      </w:r>
      <w:r>
        <w:rPr>
          <w:rFonts w:hint="eastAsia" w:ascii="仿宋_GB2312" w:hAnsi="宋体" w:eastAsia="仿宋_GB2312" w:cs="Times New Roman"/>
          <w:color w:val="auto"/>
          <w:sz w:val="30"/>
          <w:szCs w:val="30"/>
          <w:highlight w:val="none"/>
          <w:lang w:val="en-US" w:eastAsia="zh-CN"/>
        </w:rPr>
        <w:t>安装及维修</w:t>
      </w:r>
      <w:r>
        <w:rPr>
          <w:rFonts w:hint="eastAsia" w:ascii="仿宋_GB2312" w:hAnsi="宋体" w:eastAsia="仿宋_GB2312" w:cs="Times New Roman"/>
          <w:color w:val="auto"/>
          <w:sz w:val="30"/>
          <w:szCs w:val="30"/>
          <w:highlight w:val="none"/>
        </w:rPr>
        <w:t>服务质量进行</w:t>
      </w:r>
      <w:r>
        <w:rPr>
          <w:rFonts w:hint="eastAsia" w:ascii="仿宋_GB2312" w:hAnsi="宋体" w:eastAsia="仿宋_GB2312" w:cs="Times New Roman"/>
          <w:color w:val="auto"/>
          <w:sz w:val="30"/>
          <w:szCs w:val="30"/>
          <w:highlight w:val="none"/>
          <w:lang w:val="en-US" w:eastAsia="zh-CN"/>
        </w:rPr>
        <w:t>验收，验收合格方可付款。</w:t>
      </w:r>
      <w:bookmarkStart w:id="0" w:name="_GoBack"/>
      <w:bookmarkEnd w:id="0"/>
    </w:p>
    <w:p w14:paraId="6D0A6B00">
      <w:pPr>
        <w:pBdr>
          <w:top w:val="none" w:color="auto" w:sz="0" w:space="0"/>
          <w:left w:val="none" w:color="auto" w:sz="0" w:space="0"/>
          <w:bottom w:val="none" w:color="auto" w:sz="0" w:space="0"/>
          <w:right w:val="none" w:color="auto" w:sz="0" w:space="0"/>
          <w:between w:val="none" w:color="auto" w:sz="0" w:space="0"/>
        </w:pBdr>
        <w:rPr>
          <w:rFonts w:hint="eastAsia" w:ascii="宋体" w:hAnsi="宋体" w:cs="宋体"/>
          <w:b/>
          <w:bCs/>
          <w:kern w:val="0"/>
          <w:sz w:val="32"/>
          <w:szCs w:val="32"/>
        </w:rPr>
        <w:sectPr>
          <w:pgSz w:w="11906" w:h="16838"/>
          <w:pgMar w:top="1440" w:right="1236" w:bottom="1440" w:left="1349" w:header="851" w:footer="992" w:gutter="0"/>
          <w:cols w:space="720" w:num="1"/>
          <w:docGrid w:type="lines" w:linePitch="312" w:charSpace="0"/>
        </w:sectPr>
      </w:pPr>
    </w:p>
    <w:p w14:paraId="21347A74">
      <w:pPr>
        <w:widowControl/>
        <w:adjustRightInd w:val="0"/>
        <w:snapToGrid w:val="0"/>
        <w:spacing w:line="360" w:lineRule="auto"/>
        <w:jc w:val="center"/>
        <w:textAlignment w:val="center"/>
        <w:rPr>
          <w:rFonts w:hint="eastAsia" w:ascii="宋体" w:hAnsi="宋体" w:eastAsia="宋体" w:cs="宋体"/>
          <w:b/>
          <w:kern w:val="0"/>
          <w:sz w:val="30"/>
          <w:szCs w:val="30"/>
          <w:highlight w:val="none"/>
        </w:rPr>
      </w:pPr>
    </w:p>
    <w:tbl>
      <w:tblPr>
        <w:tblStyle w:val="10"/>
        <w:tblW w:w="9913" w:type="dxa"/>
        <w:tblInd w:w="0" w:type="dxa"/>
        <w:tblLayout w:type="fixed"/>
        <w:tblCellMar>
          <w:top w:w="0" w:type="dxa"/>
          <w:left w:w="0" w:type="dxa"/>
          <w:bottom w:w="0" w:type="dxa"/>
          <w:right w:w="0" w:type="dxa"/>
        </w:tblCellMar>
      </w:tblPr>
      <w:tblGrid>
        <w:gridCol w:w="1079"/>
        <w:gridCol w:w="1346"/>
        <w:gridCol w:w="1105"/>
        <w:gridCol w:w="5573"/>
        <w:gridCol w:w="810"/>
      </w:tblGrid>
      <w:tr w14:paraId="549F3982">
        <w:tblPrEx>
          <w:tblCellMar>
            <w:top w:w="0" w:type="dxa"/>
            <w:left w:w="0" w:type="dxa"/>
            <w:bottom w:w="0" w:type="dxa"/>
            <w:right w:w="0" w:type="dxa"/>
          </w:tblCellMar>
        </w:tblPrEx>
        <w:trPr>
          <w:trHeight w:val="620" w:hRule="atLeast"/>
        </w:trPr>
        <w:tc>
          <w:tcPr>
            <w:tcW w:w="9913" w:type="dxa"/>
            <w:gridSpan w:val="5"/>
            <w:tcBorders>
              <w:top w:val="nil"/>
              <w:left w:val="nil"/>
              <w:bottom w:val="nil"/>
              <w:right w:val="nil"/>
            </w:tcBorders>
            <w:shd w:val="clear" w:color="auto" w:fill="auto"/>
            <w:tcMar>
              <w:top w:w="15" w:type="dxa"/>
              <w:left w:w="15" w:type="dxa"/>
              <w:right w:w="15" w:type="dxa"/>
            </w:tcMar>
            <w:vAlign w:val="center"/>
          </w:tcPr>
          <w:p w14:paraId="217B9324">
            <w:pPr>
              <w:widowControl/>
              <w:adjustRightInd w:val="0"/>
              <w:snapToGrid w:val="0"/>
              <w:spacing w:line="360" w:lineRule="auto"/>
              <w:jc w:val="center"/>
              <w:textAlignment w:val="center"/>
              <w:rPr>
                <w:rFonts w:ascii="宋体" w:hAnsi="宋体" w:eastAsia="宋体" w:cs="宋体"/>
                <w:b/>
                <w:sz w:val="30"/>
                <w:szCs w:val="30"/>
                <w:highlight w:val="none"/>
              </w:rPr>
            </w:pPr>
            <w:r>
              <w:rPr>
                <w:rFonts w:hint="eastAsia" w:ascii="宋体" w:hAnsi="宋体" w:eastAsia="宋体" w:cs="宋体"/>
                <w:b/>
                <w:kern w:val="0"/>
                <w:sz w:val="30"/>
                <w:szCs w:val="30"/>
                <w:highlight w:val="none"/>
              </w:rPr>
              <w:t>评 分 表</w:t>
            </w:r>
          </w:p>
        </w:tc>
      </w:tr>
      <w:tr w14:paraId="0C48B22B">
        <w:tblPrEx>
          <w:tblCellMar>
            <w:top w:w="15" w:type="dxa"/>
            <w:left w:w="15" w:type="dxa"/>
            <w:bottom w:w="15" w:type="dxa"/>
            <w:right w:w="15" w:type="dxa"/>
          </w:tblCellMar>
        </w:tblPrEx>
        <w:trPr>
          <w:gridAfter w:val="1"/>
          <w:wAfter w:w="810" w:type="dxa"/>
          <w:trHeight w:val="615" w:hRule="atLeast"/>
        </w:trPr>
        <w:tc>
          <w:tcPr>
            <w:tcW w:w="910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F528AC">
            <w:pPr>
              <w:widowControl/>
              <w:adjustRightInd w:val="0"/>
              <w:snapToGrid w:val="0"/>
              <w:spacing w:line="360" w:lineRule="auto"/>
              <w:jc w:val="left"/>
              <w:textAlignment w:val="center"/>
              <w:rPr>
                <w:rFonts w:hint="eastAsia" w:ascii="宋体" w:hAnsi="宋体" w:eastAsia="宋体" w:cs="宋体"/>
                <w:kern w:val="0"/>
                <w:sz w:val="24"/>
                <w:highlight w:val="none"/>
              </w:rPr>
            </w:pPr>
            <w:r>
              <w:rPr>
                <w:rFonts w:hint="eastAsia" w:ascii="宋体" w:hAnsi="宋体" w:eastAsia="宋体" w:cs="宋体"/>
                <w:b/>
                <w:bCs/>
                <w:kern w:val="0"/>
                <w:sz w:val="24"/>
                <w:highlight w:val="none"/>
                <w:lang w:eastAsia="zh-CN"/>
              </w:rPr>
              <w:t>一</w:t>
            </w:r>
            <w:r>
              <w:rPr>
                <w:rFonts w:hint="eastAsia" w:ascii="宋体" w:hAnsi="宋体" w:eastAsia="宋体" w:cs="宋体"/>
                <w:b/>
                <w:bCs/>
                <w:kern w:val="0"/>
                <w:sz w:val="24"/>
                <w:highlight w:val="none"/>
              </w:rPr>
              <w:t>、商务标评分标准：（满分</w:t>
            </w:r>
            <w:r>
              <w:rPr>
                <w:rFonts w:hint="eastAsia" w:ascii="宋体" w:hAnsi="宋体" w:eastAsia="宋体" w:cs="宋体"/>
                <w:b/>
                <w:bCs/>
                <w:kern w:val="0"/>
                <w:sz w:val="24"/>
                <w:highlight w:val="none"/>
                <w:lang w:val="en-US" w:eastAsia="zh-CN"/>
              </w:rPr>
              <w:t>4</w:t>
            </w:r>
            <w:r>
              <w:rPr>
                <w:rFonts w:hint="eastAsia" w:ascii="宋体" w:hAnsi="宋体" w:eastAsia="宋体" w:cs="宋体"/>
                <w:b/>
                <w:bCs/>
                <w:kern w:val="0"/>
                <w:sz w:val="24"/>
                <w:highlight w:val="none"/>
              </w:rPr>
              <w:t>0分）</w:t>
            </w:r>
          </w:p>
        </w:tc>
      </w:tr>
      <w:tr w14:paraId="5050A389">
        <w:tblPrEx>
          <w:tblCellMar>
            <w:top w:w="15" w:type="dxa"/>
            <w:left w:w="15" w:type="dxa"/>
            <w:bottom w:w="15" w:type="dxa"/>
            <w:right w:w="15" w:type="dxa"/>
          </w:tblCellMar>
        </w:tblPrEx>
        <w:trPr>
          <w:gridAfter w:val="1"/>
          <w:wAfter w:w="810" w:type="dxa"/>
          <w:trHeight w:val="615" w:hRule="atLeast"/>
        </w:trPr>
        <w:tc>
          <w:tcPr>
            <w:tcW w:w="910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2A548A">
            <w:pPr>
              <w:widowControl/>
              <w:adjustRightInd w:val="0"/>
              <w:snapToGrid w:val="0"/>
              <w:spacing w:line="400" w:lineRule="exact"/>
              <w:jc w:val="left"/>
              <w:textAlignment w:val="cente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报价完整且最低得分为40分；</w:t>
            </w:r>
          </w:p>
          <w:p w14:paraId="2E7C57ED">
            <w:pPr>
              <w:widowControl/>
              <w:adjustRightInd w:val="0"/>
              <w:snapToGrid w:val="0"/>
              <w:spacing w:line="400" w:lineRule="exact"/>
              <w:jc w:val="left"/>
              <w:textAlignment w:val="cente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报价部分评分分值计算方法为：</w:t>
            </w:r>
          </w:p>
          <w:p w14:paraId="13A5853A">
            <w:pPr>
              <w:widowControl/>
              <w:adjustRightInd w:val="0"/>
              <w:snapToGrid w:val="0"/>
              <w:spacing w:line="400" w:lineRule="exact"/>
              <w:jc w:val="left"/>
              <w:textAlignment w:val="cente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有效投标报价得分（保留小数点后两位）：A=40*L/B；</w:t>
            </w:r>
          </w:p>
          <w:p w14:paraId="78F06D27">
            <w:pPr>
              <w:widowControl/>
              <w:adjustRightInd w:val="0"/>
              <w:snapToGrid w:val="0"/>
              <w:spacing w:line="360" w:lineRule="auto"/>
              <w:jc w:val="left"/>
              <w:textAlignment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A：得分；B：有效投标报价；L：有效最低投标报价。</w:t>
            </w:r>
          </w:p>
        </w:tc>
      </w:tr>
      <w:tr w14:paraId="2A50FF35">
        <w:tblPrEx>
          <w:tblCellMar>
            <w:top w:w="15" w:type="dxa"/>
            <w:left w:w="15" w:type="dxa"/>
            <w:bottom w:w="15" w:type="dxa"/>
            <w:right w:w="15" w:type="dxa"/>
          </w:tblCellMar>
        </w:tblPrEx>
        <w:trPr>
          <w:gridAfter w:val="1"/>
          <w:wAfter w:w="810" w:type="dxa"/>
          <w:trHeight w:val="615" w:hRule="atLeast"/>
        </w:trPr>
        <w:tc>
          <w:tcPr>
            <w:tcW w:w="910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20279B">
            <w:pPr>
              <w:widowControl/>
              <w:adjustRightInd w:val="0"/>
              <w:snapToGrid w:val="0"/>
              <w:spacing w:line="360" w:lineRule="auto"/>
              <w:jc w:val="left"/>
              <w:textAlignment w:val="center"/>
              <w:rPr>
                <w:rFonts w:hint="eastAsia" w:ascii="宋体" w:hAnsi="宋体" w:eastAsia="宋体" w:cs="宋体"/>
                <w:kern w:val="0"/>
                <w:sz w:val="24"/>
                <w:highlight w:val="none"/>
              </w:rPr>
            </w:pPr>
            <w:r>
              <w:rPr>
                <w:rFonts w:hint="eastAsia" w:ascii="宋体" w:hAnsi="宋体" w:eastAsia="宋体" w:cs="宋体"/>
                <w:kern w:val="0"/>
                <w:sz w:val="24"/>
                <w:highlight w:val="none"/>
                <w:lang w:eastAsia="zh-CN"/>
              </w:rPr>
              <w:t>二</w:t>
            </w:r>
            <w:r>
              <w:rPr>
                <w:rFonts w:hint="eastAsia" w:ascii="宋体" w:hAnsi="宋体" w:eastAsia="宋体" w:cs="宋体"/>
                <w:kern w:val="0"/>
                <w:sz w:val="24"/>
                <w:highlight w:val="none"/>
              </w:rPr>
              <w:t>、技术标评分标准：（</w:t>
            </w:r>
            <w:r>
              <w:rPr>
                <w:rFonts w:hint="eastAsia" w:ascii="宋体" w:hAnsi="宋体" w:eastAsia="宋体" w:cs="宋体"/>
                <w:kern w:val="0"/>
                <w:sz w:val="24"/>
                <w:highlight w:val="none"/>
                <w:lang w:val="en-US" w:eastAsia="zh-CN"/>
              </w:rPr>
              <w:t>6</w:t>
            </w:r>
            <w:r>
              <w:rPr>
                <w:rFonts w:hint="eastAsia" w:ascii="宋体" w:hAnsi="宋体" w:eastAsia="宋体" w:cs="宋体"/>
                <w:kern w:val="0"/>
                <w:sz w:val="24"/>
                <w:highlight w:val="none"/>
              </w:rPr>
              <w:t>0分）</w:t>
            </w:r>
          </w:p>
        </w:tc>
      </w:tr>
      <w:tr w14:paraId="20566776">
        <w:tblPrEx>
          <w:tblCellMar>
            <w:top w:w="15" w:type="dxa"/>
            <w:left w:w="15" w:type="dxa"/>
            <w:bottom w:w="15" w:type="dxa"/>
            <w:right w:w="15" w:type="dxa"/>
          </w:tblCellMar>
        </w:tblPrEx>
        <w:trPr>
          <w:gridAfter w:val="1"/>
          <w:wAfter w:w="810" w:type="dxa"/>
          <w:trHeight w:val="615"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7C65">
            <w:pPr>
              <w:widowControl/>
              <w:adjustRightInd w:val="0"/>
              <w:snapToGrid w:val="0"/>
              <w:spacing w:line="360" w:lineRule="auto"/>
              <w:jc w:val="center"/>
              <w:textAlignment w:val="center"/>
              <w:rPr>
                <w:rFonts w:ascii="宋体" w:hAnsi="宋体" w:eastAsia="宋体" w:cs="宋体"/>
                <w:sz w:val="24"/>
                <w:highlight w:val="none"/>
              </w:rPr>
            </w:pPr>
            <w:r>
              <w:rPr>
                <w:rFonts w:hint="eastAsia" w:ascii="宋体" w:hAnsi="宋体" w:eastAsia="宋体" w:cs="宋体"/>
                <w:kern w:val="0"/>
                <w:sz w:val="24"/>
                <w:highlight w:val="none"/>
              </w:rPr>
              <w:t>序号</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D759">
            <w:pPr>
              <w:widowControl/>
              <w:adjustRightInd w:val="0"/>
              <w:snapToGrid w:val="0"/>
              <w:spacing w:line="360" w:lineRule="auto"/>
              <w:jc w:val="center"/>
              <w:textAlignment w:val="center"/>
              <w:rPr>
                <w:rFonts w:ascii="宋体" w:hAnsi="宋体" w:eastAsia="宋体" w:cs="宋体"/>
                <w:sz w:val="24"/>
                <w:highlight w:val="none"/>
              </w:rPr>
            </w:pPr>
            <w:r>
              <w:rPr>
                <w:rFonts w:hint="eastAsia" w:ascii="宋体" w:hAnsi="宋体" w:eastAsia="宋体" w:cs="宋体"/>
                <w:kern w:val="0"/>
                <w:sz w:val="24"/>
                <w:highlight w:val="none"/>
              </w:rPr>
              <w:t>评分项目</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CEB6">
            <w:pPr>
              <w:widowControl/>
              <w:adjustRightInd w:val="0"/>
              <w:snapToGrid w:val="0"/>
              <w:spacing w:line="360" w:lineRule="auto"/>
              <w:jc w:val="center"/>
              <w:textAlignment w:val="center"/>
              <w:rPr>
                <w:rFonts w:ascii="宋体" w:hAnsi="宋体" w:eastAsia="宋体" w:cs="宋体"/>
                <w:sz w:val="24"/>
                <w:highlight w:val="none"/>
              </w:rPr>
            </w:pPr>
            <w:r>
              <w:rPr>
                <w:rFonts w:hint="eastAsia" w:ascii="宋体" w:hAnsi="宋体" w:eastAsia="宋体" w:cs="宋体"/>
                <w:kern w:val="0"/>
                <w:sz w:val="24"/>
                <w:highlight w:val="none"/>
              </w:rPr>
              <w:t>满分</w:t>
            </w:r>
          </w:p>
        </w:tc>
        <w:tc>
          <w:tcPr>
            <w:tcW w:w="5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3C45">
            <w:pPr>
              <w:widowControl/>
              <w:adjustRightInd w:val="0"/>
              <w:snapToGrid w:val="0"/>
              <w:spacing w:line="360" w:lineRule="auto"/>
              <w:jc w:val="center"/>
              <w:textAlignment w:val="center"/>
              <w:rPr>
                <w:rFonts w:ascii="宋体" w:hAnsi="宋体" w:eastAsia="宋体" w:cs="宋体"/>
                <w:sz w:val="24"/>
                <w:highlight w:val="none"/>
              </w:rPr>
            </w:pPr>
            <w:r>
              <w:rPr>
                <w:rFonts w:hint="eastAsia" w:ascii="宋体" w:hAnsi="宋体" w:eastAsia="宋体" w:cs="宋体"/>
                <w:kern w:val="0"/>
                <w:sz w:val="24"/>
                <w:highlight w:val="none"/>
              </w:rPr>
              <w:t>评分标准</w:t>
            </w:r>
          </w:p>
        </w:tc>
      </w:tr>
      <w:tr w14:paraId="6E37F32A">
        <w:tblPrEx>
          <w:tblCellMar>
            <w:top w:w="15" w:type="dxa"/>
            <w:left w:w="15" w:type="dxa"/>
            <w:bottom w:w="15" w:type="dxa"/>
            <w:right w:w="15" w:type="dxa"/>
          </w:tblCellMar>
        </w:tblPrEx>
        <w:trPr>
          <w:gridAfter w:val="1"/>
          <w:wAfter w:w="810" w:type="dxa"/>
          <w:trHeight w:val="630" w:hRule="atLeast"/>
        </w:trPr>
        <w:tc>
          <w:tcPr>
            <w:tcW w:w="910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6CD6FC">
            <w:pPr>
              <w:widowControl/>
              <w:adjustRightInd w:val="0"/>
              <w:snapToGrid w:val="0"/>
              <w:spacing w:line="360" w:lineRule="auto"/>
              <w:jc w:val="center"/>
              <w:textAlignment w:val="center"/>
              <w:rPr>
                <w:rFonts w:ascii="宋体" w:hAnsi="宋体" w:eastAsia="宋体" w:cs="宋体"/>
                <w:kern w:val="2"/>
                <w:sz w:val="24"/>
                <w:szCs w:val="24"/>
                <w:highlight w:val="none"/>
                <w:lang w:val="en-US" w:eastAsia="zh-CN" w:bidi="ar-SA"/>
              </w:rPr>
            </w:pPr>
            <w:r>
              <w:rPr>
                <w:rFonts w:hint="eastAsia" w:ascii="宋体" w:hAnsi="宋体" w:eastAsia="宋体" w:cs="宋体"/>
                <w:b/>
                <w:bCs/>
                <w:kern w:val="0"/>
                <w:sz w:val="24"/>
                <w:szCs w:val="24"/>
                <w:highlight w:val="none"/>
                <w:lang w:eastAsia="zh-CN"/>
              </w:rPr>
              <w:t>（一）</w:t>
            </w:r>
            <w:r>
              <w:rPr>
                <w:rFonts w:hint="eastAsia" w:ascii="宋体" w:hAnsi="宋体" w:eastAsia="宋体" w:cs="宋体"/>
                <w:b/>
                <w:bCs/>
                <w:kern w:val="0"/>
                <w:sz w:val="24"/>
                <w:szCs w:val="24"/>
                <w:highlight w:val="none"/>
              </w:rPr>
              <w:t>客观分（</w:t>
            </w:r>
            <w:r>
              <w:rPr>
                <w:rFonts w:hint="eastAsia" w:ascii="宋体" w:hAnsi="宋体" w:eastAsia="宋体" w:cs="宋体"/>
                <w:b/>
                <w:bCs/>
                <w:kern w:val="0"/>
                <w:sz w:val="24"/>
                <w:szCs w:val="24"/>
                <w:highlight w:val="none"/>
                <w:lang w:val="en-US" w:eastAsia="zh-CN"/>
              </w:rPr>
              <w:t>45</w:t>
            </w:r>
            <w:r>
              <w:rPr>
                <w:rFonts w:hint="eastAsia" w:ascii="宋体" w:hAnsi="宋体" w:eastAsia="宋体" w:cs="宋体"/>
                <w:b/>
                <w:bCs/>
                <w:kern w:val="0"/>
                <w:sz w:val="24"/>
                <w:szCs w:val="24"/>
                <w:highlight w:val="none"/>
              </w:rPr>
              <w:t>分）</w:t>
            </w:r>
          </w:p>
        </w:tc>
      </w:tr>
      <w:tr w14:paraId="4DC245B6">
        <w:tblPrEx>
          <w:tblCellMar>
            <w:top w:w="15" w:type="dxa"/>
            <w:left w:w="15" w:type="dxa"/>
            <w:bottom w:w="15" w:type="dxa"/>
            <w:right w:w="15" w:type="dxa"/>
          </w:tblCellMar>
        </w:tblPrEx>
        <w:trPr>
          <w:gridAfter w:val="1"/>
          <w:wAfter w:w="810" w:type="dxa"/>
          <w:trHeight w:val="1139"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6831">
            <w:pPr>
              <w:widowControl/>
              <w:adjustRightInd w:val="0"/>
              <w:snapToGrid w:val="0"/>
              <w:spacing w:line="240" w:lineRule="auto"/>
              <w:jc w:val="center"/>
              <w:textAlignment w:val="center"/>
              <w:rPr>
                <w:rFonts w:ascii="宋体" w:hAnsi="宋体" w:eastAsia="宋体" w:cs="宋体"/>
                <w:sz w:val="24"/>
                <w:highlight w:val="none"/>
              </w:rPr>
            </w:pPr>
            <w:r>
              <w:rPr>
                <w:rFonts w:hint="eastAsia" w:ascii="宋体" w:hAnsi="宋体" w:eastAsia="宋体" w:cs="宋体"/>
                <w:kern w:val="0"/>
                <w:sz w:val="24"/>
                <w:highlight w:val="none"/>
              </w:rPr>
              <w:t>1</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6713">
            <w:pPr>
              <w:widowControl/>
              <w:adjustRightInd w:val="0"/>
              <w:snapToGrid w:val="0"/>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供应商能力评价</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7EAD">
            <w:pPr>
              <w:widowControl/>
              <w:adjustRightInd w:val="0"/>
              <w:snapToGrid w:val="0"/>
              <w:spacing w:line="240" w:lineRule="auto"/>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5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C882">
            <w:pPr>
              <w:widowControl/>
              <w:numPr>
                <w:ilvl w:val="-1"/>
                <w:numId w:val="0"/>
              </w:numPr>
              <w:adjustRightInd w:val="0"/>
              <w:snapToGrid w:val="0"/>
              <w:spacing w:line="240" w:lineRule="auto"/>
              <w:ind w:firstLine="480" w:firstLineChars="200"/>
              <w:jc w:val="left"/>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供应商自2021年1月1日（合同签订时间）至提交响应文件截止时间前完成过的或正在实施的与本项目类似的业绩，类似项目业绩须提供有效的相关证明资料，要求如下：</w:t>
            </w:r>
          </w:p>
          <w:p w14:paraId="57D7792A">
            <w:pPr>
              <w:widowControl/>
              <w:adjustRightInd w:val="0"/>
              <w:snapToGrid w:val="0"/>
              <w:spacing w:line="240" w:lineRule="auto"/>
              <w:jc w:val="left"/>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①在业绩一览表中每提供一项业绩得2分，最高得6分。</w:t>
            </w:r>
          </w:p>
          <w:p w14:paraId="0DD881FC">
            <w:pPr>
              <w:widowControl/>
              <w:adjustRightInd w:val="0"/>
              <w:snapToGrid w:val="0"/>
              <w:spacing w:line="240" w:lineRule="auto"/>
              <w:jc w:val="left"/>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②在上述基础上每提供一份证明材料得3分，最高得9分。证明材料要求如下：</w:t>
            </w:r>
          </w:p>
          <w:p w14:paraId="0AC3426E">
            <w:pPr>
              <w:widowControl/>
              <w:adjustRightInd w:val="0"/>
              <w:snapToGrid w:val="0"/>
              <w:spacing w:line="240" w:lineRule="auto"/>
              <w:jc w:val="left"/>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合同复印件，包括合同金额、双方名称及盖章、服务内容。</w:t>
            </w:r>
          </w:p>
          <w:p w14:paraId="23A0069E">
            <w:pPr>
              <w:widowControl/>
              <w:adjustRightInd w:val="0"/>
              <w:snapToGrid w:val="0"/>
              <w:spacing w:line="240" w:lineRule="auto"/>
              <w:jc w:val="left"/>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rPr>
              <w:t>注：提供的证明材料均不得遮挡涂黑，否则不予认定加分。</w:t>
            </w:r>
          </w:p>
        </w:tc>
      </w:tr>
      <w:tr w14:paraId="76465BF8">
        <w:tblPrEx>
          <w:tblCellMar>
            <w:top w:w="15" w:type="dxa"/>
            <w:left w:w="15" w:type="dxa"/>
            <w:bottom w:w="15" w:type="dxa"/>
            <w:right w:w="15" w:type="dxa"/>
          </w:tblCellMar>
        </w:tblPrEx>
        <w:trPr>
          <w:gridAfter w:val="1"/>
          <w:wAfter w:w="810" w:type="dxa"/>
          <w:trHeight w:val="1139"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72D9">
            <w:pPr>
              <w:widowControl/>
              <w:adjustRightInd w:val="0"/>
              <w:snapToGrid w:val="0"/>
              <w:spacing w:line="240" w:lineRule="auto"/>
              <w:jc w:val="center"/>
              <w:textAlignment w:val="cente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2</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E90A">
            <w:pPr>
              <w:widowControl/>
              <w:adjustRightInd w:val="0"/>
              <w:snapToGrid w:val="0"/>
              <w:spacing w:line="240" w:lineRule="auto"/>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需求条款响应评价</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97A47">
            <w:pPr>
              <w:widowControl/>
              <w:adjustRightInd w:val="0"/>
              <w:snapToGrid w:val="0"/>
              <w:spacing w:line="240" w:lineRule="auto"/>
              <w:jc w:val="center"/>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30</w:t>
            </w:r>
          </w:p>
        </w:tc>
        <w:tc>
          <w:tcPr>
            <w:tcW w:w="5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AD58">
            <w:pPr>
              <w:widowControl/>
              <w:adjustRightInd w:val="0"/>
              <w:snapToGrid w:val="0"/>
              <w:spacing w:line="240" w:lineRule="auto"/>
              <w:jc w:val="left"/>
              <w:textAlignment w:val="center"/>
              <w:rPr>
                <w:rFonts w:hint="eastAsia" w:ascii="宋体" w:hAnsi="宋体" w:eastAsia="宋体" w:cs="宋体"/>
                <w:b/>
                <w:kern w:val="0"/>
                <w:sz w:val="24"/>
                <w:szCs w:val="24"/>
                <w:highlight w:val="none"/>
                <w:lang w:val="en-US" w:eastAsia="zh-CN" w:bidi="ar-SA"/>
              </w:rPr>
            </w:pPr>
            <w:r>
              <w:rPr>
                <w:rFonts w:hint="eastAsia" w:ascii="宋体" w:hAnsi="宋体" w:eastAsia="宋体" w:cs="宋体"/>
                <w:b w:val="0"/>
                <w:bCs/>
                <w:kern w:val="0"/>
                <w:sz w:val="24"/>
                <w:szCs w:val="24"/>
                <w:highlight w:val="none"/>
              </w:rPr>
              <w:t>项目需求书中需求条款完全符合项目需求书要求无偏离的，得</w:t>
            </w:r>
            <w:r>
              <w:rPr>
                <w:rFonts w:hint="eastAsia" w:ascii="宋体" w:hAnsi="宋体" w:eastAsia="宋体" w:cs="宋体"/>
                <w:b w:val="0"/>
                <w:bCs/>
                <w:kern w:val="0"/>
                <w:sz w:val="24"/>
                <w:szCs w:val="24"/>
                <w:highlight w:val="none"/>
                <w:lang w:val="en-US" w:eastAsia="zh-CN"/>
              </w:rPr>
              <w:t>30</w:t>
            </w:r>
            <w:r>
              <w:rPr>
                <w:rFonts w:hint="eastAsia" w:ascii="宋体" w:hAnsi="宋体" w:eastAsia="宋体" w:cs="宋体"/>
                <w:b w:val="0"/>
                <w:bCs/>
                <w:kern w:val="0"/>
                <w:sz w:val="24"/>
                <w:szCs w:val="24"/>
                <w:highlight w:val="none"/>
              </w:rPr>
              <w:t>分，需求条款每有1项负偏离的且经磋商小组认定为非重大偏离的，每项减</w:t>
            </w:r>
            <w:r>
              <w:rPr>
                <w:rFonts w:hint="eastAsia" w:ascii="宋体" w:hAnsi="宋体" w:eastAsia="宋体" w:cs="宋体"/>
                <w:b w:val="0"/>
                <w:bCs/>
                <w:kern w:val="0"/>
                <w:sz w:val="24"/>
                <w:szCs w:val="24"/>
                <w:highlight w:val="none"/>
                <w:lang w:val="en-US" w:eastAsia="zh-CN"/>
              </w:rPr>
              <w:t>3</w:t>
            </w:r>
            <w:r>
              <w:rPr>
                <w:rFonts w:hint="eastAsia" w:ascii="宋体" w:hAnsi="宋体" w:eastAsia="宋体" w:cs="宋体"/>
                <w:b w:val="0"/>
                <w:bCs/>
                <w:kern w:val="0"/>
                <w:sz w:val="24"/>
                <w:szCs w:val="24"/>
                <w:highlight w:val="none"/>
              </w:rPr>
              <w:t>分，最低得0分，响应文件中须明确标注偏离项。</w:t>
            </w:r>
          </w:p>
        </w:tc>
      </w:tr>
      <w:tr w14:paraId="0F8664BE">
        <w:tblPrEx>
          <w:tblCellMar>
            <w:top w:w="15" w:type="dxa"/>
            <w:left w:w="15" w:type="dxa"/>
            <w:bottom w:w="15" w:type="dxa"/>
            <w:right w:w="15" w:type="dxa"/>
          </w:tblCellMar>
        </w:tblPrEx>
        <w:trPr>
          <w:gridAfter w:val="1"/>
          <w:wAfter w:w="810" w:type="dxa"/>
          <w:trHeight w:val="1510" w:hRule="atLeast"/>
        </w:trPr>
        <w:tc>
          <w:tcPr>
            <w:tcW w:w="910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746061">
            <w:pPr>
              <w:widowControl/>
              <w:adjustRightInd w:val="0"/>
              <w:snapToGrid w:val="0"/>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eastAsia="zh-CN"/>
              </w:rPr>
              <w:t>（二）主观</w:t>
            </w:r>
            <w:r>
              <w:rPr>
                <w:rFonts w:hint="eastAsia" w:ascii="宋体" w:hAnsi="宋体" w:eastAsia="宋体" w:cs="宋体"/>
                <w:kern w:val="0"/>
                <w:sz w:val="24"/>
                <w:szCs w:val="24"/>
                <w:highlight w:val="none"/>
              </w:rPr>
              <w:t>分（</w:t>
            </w:r>
            <w:r>
              <w:rPr>
                <w:rFonts w:hint="eastAsia" w:ascii="宋体" w:hAnsi="宋体" w:eastAsia="宋体" w:cs="宋体"/>
                <w:kern w:val="0"/>
                <w:sz w:val="24"/>
                <w:szCs w:val="24"/>
                <w:highlight w:val="none"/>
                <w:lang w:val="en-US" w:eastAsia="zh-CN"/>
              </w:rPr>
              <w:t>15</w:t>
            </w:r>
            <w:r>
              <w:rPr>
                <w:rFonts w:hint="eastAsia" w:ascii="宋体" w:hAnsi="宋体" w:eastAsia="宋体" w:cs="宋体"/>
                <w:kern w:val="0"/>
                <w:sz w:val="24"/>
                <w:szCs w:val="24"/>
                <w:highlight w:val="none"/>
              </w:rPr>
              <w:t>分）</w:t>
            </w:r>
          </w:p>
        </w:tc>
      </w:tr>
      <w:tr w14:paraId="0D7D44F8">
        <w:tblPrEx>
          <w:tblCellMar>
            <w:top w:w="15" w:type="dxa"/>
            <w:left w:w="15" w:type="dxa"/>
            <w:bottom w:w="15" w:type="dxa"/>
            <w:right w:w="15" w:type="dxa"/>
          </w:tblCellMar>
        </w:tblPrEx>
        <w:trPr>
          <w:gridAfter w:val="1"/>
          <w:wAfter w:w="810" w:type="dxa"/>
          <w:trHeight w:val="151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6E2B">
            <w:pPr>
              <w:widowControl/>
              <w:adjustRightInd w:val="0"/>
              <w:snapToGrid w:val="0"/>
              <w:spacing w:line="240" w:lineRule="auto"/>
              <w:jc w:val="center"/>
              <w:textAlignment w:val="center"/>
              <w:rPr>
                <w:rFonts w:hint="eastAsia" w:ascii="宋体" w:hAnsi="宋体" w:eastAsia="宋体" w:cs="宋体"/>
                <w:sz w:val="24"/>
                <w:highlight w:val="none"/>
                <w:lang w:eastAsia="zh-CN"/>
              </w:rPr>
            </w:pPr>
            <w:r>
              <w:rPr>
                <w:rFonts w:hint="eastAsia" w:ascii="宋体" w:hAnsi="宋体" w:eastAsia="宋体" w:cs="宋体"/>
                <w:kern w:val="0"/>
                <w:sz w:val="24"/>
                <w:highlight w:val="none"/>
                <w:lang w:val="en-US" w:eastAsia="zh-CN"/>
              </w:rPr>
              <w:t>3</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9148">
            <w:pPr>
              <w:widowControl/>
              <w:adjustRightInd w:val="0"/>
              <w:snapToGrid w:val="0"/>
              <w:spacing w:line="240" w:lineRule="auto"/>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针对本项目的总体</w:t>
            </w:r>
            <w:r>
              <w:rPr>
                <w:rFonts w:hint="eastAsia" w:ascii="宋体" w:hAnsi="宋体" w:eastAsia="宋体" w:cs="宋体"/>
                <w:bCs/>
                <w:color w:val="auto"/>
                <w:sz w:val="24"/>
                <w:szCs w:val="24"/>
                <w:highlight w:val="none"/>
                <w:lang w:val="zh-TW" w:eastAsia="zh-TW"/>
              </w:rPr>
              <w:t>服务方案</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4B56">
            <w:pPr>
              <w:widowControl/>
              <w:adjustRightInd w:val="0"/>
              <w:snapToGrid w:val="0"/>
              <w:spacing w:line="240" w:lineRule="auto"/>
              <w:jc w:val="center"/>
              <w:textAlignment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0"/>
                <w:sz w:val="24"/>
                <w:szCs w:val="24"/>
                <w:highlight w:val="none"/>
                <w:lang w:val="en-US" w:eastAsia="zh-CN"/>
              </w:rPr>
              <w:t>5</w:t>
            </w:r>
          </w:p>
        </w:tc>
        <w:tc>
          <w:tcPr>
            <w:tcW w:w="5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47C5">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针对本项目的</w:t>
            </w:r>
            <w:r>
              <w:rPr>
                <w:rFonts w:hint="eastAsia" w:ascii="宋体" w:hAnsi="宋体" w:eastAsia="宋体" w:cs="宋体"/>
                <w:bCs/>
                <w:color w:val="auto"/>
                <w:sz w:val="24"/>
                <w:szCs w:val="24"/>
                <w:highlight w:val="none"/>
                <w:lang w:eastAsia="zh-CN"/>
              </w:rPr>
              <w:t>服务方案完全满足文件要求，内容完整有序、突出重点，方案周全到位，技术支持环节完善，具备可实施性：</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lang w:eastAsia="zh-CN"/>
              </w:rPr>
              <w:t>分；</w:t>
            </w:r>
          </w:p>
          <w:p w14:paraId="3CEB818C">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针对本项目的</w:t>
            </w:r>
            <w:r>
              <w:rPr>
                <w:rFonts w:hint="eastAsia" w:ascii="宋体" w:hAnsi="宋体" w:eastAsia="宋体" w:cs="宋体"/>
                <w:bCs/>
                <w:color w:val="auto"/>
                <w:sz w:val="24"/>
                <w:szCs w:val="24"/>
                <w:highlight w:val="none"/>
                <w:lang w:eastAsia="zh-CN"/>
              </w:rPr>
              <w:t>服务方案基本满足</w:t>
            </w:r>
            <w:r>
              <w:rPr>
                <w:rFonts w:hint="eastAsia" w:ascii="宋体" w:hAnsi="宋体" w:eastAsia="宋体" w:cs="宋体"/>
                <w:bCs/>
                <w:color w:val="auto"/>
                <w:sz w:val="24"/>
                <w:szCs w:val="24"/>
                <w:highlight w:val="none"/>
                <w:lang w:val="en-US" w:eastAsia="zh-CN"/>
              </w:rPr>
              <w:t>竞争性磋商</w:t>
            </w:r>
            <w:r>
              <w:rPr>
                <w:rFonts w:hint="eastAsia" w:ascii="宋体" w:hAnsi="宋体" w:eastAsia="宋体" w:cs="宋体"/>
                <w:bCs/>
                <w:color w:val="auto"/>
                <w:sz w:val="24"/>
                <w:szCs w:val="24"/>
                <w:highlight w:val="none"/>
                <w:lang w:eastAsia="zh-CN"/>
              </w:rPr>
              <w:t>文件要求，内容</w:t>
            </w:r>
            <w:r>
              <w:rPr>
                <w:rFonts w:hint="eastAsia" w:ascii="宋体" w:hAnsi="宋体" w:eastAsia="宋体" w:cs="宋体"/>
                <w:bCs/>
                <w:color w:val="auto"/>
                <w:sz w:val="24"/>
                <w:szCs w:val="24"/>
                <w:highlight w:val="none"/>
                <w:lang w:val="en-US" w:eastAsia="zh-CN"/>
              </w:rPr>
              <w:t>比较</w:t>
            </w:r>
            <w:r>
              <w:rPr>
                <w:rFonts w:hint="eastAsia" w:ascii="宋体" w:hAnsi="宋体" w:eastAsia="宋体" w:cs="宋体"/>
                <w:bCs/>
                <w:color w:val="auto"/>
                <w:sz w:val="24"/>
                <w:szCs w:val="24"/>
                <w:highlight w:val="none"/>
                <w:lang w:eastAsia="zh-CN"/>
              </w:rPr>
              <w:t>完整、突出重点，方案</w:t>
            </w:r>
            <w:r>
              <w:rPr>
                <w:rFonts w:hint="eastAsia" w:ascii="宋体" w:hAnsi="宋体" w:eastAsia="宋体" w:cs="宋体"/>
                <w:bCs/>
                <w:color w:val="auto"/>
                <w:sz w:val="24"/>
                <w:szCs w:val="24"/>
                <w:highlight w:val="none"/>
                <w:lang w:val="en-US" w:eastAsia="zh-CN"/>
              </w:rPr>
              <w:t>比较</w:t>
            </w:r>
            <w:r>
              <w:rPr>
                <w:rFonts w:hint="eastAsia" w:ascii="宋体" w:hAnsi="宋体" w:eastAsia="宋体" w:cs="宋体"/>
                <w:bCs/>
                <w:color w:val="auto"/>
                <w:sz w:val="24"/>
                <w:szCs w:val="24"/>
                <w:highlight w:val="none"/>
                <w:lang w:eastAsia="zh-CN"/>
              </w:rPr>
              <w:t>到位，技术支持环节</w:t>
            </w:r>
            <w:r>
              <w:rPr>
                <w:rFonts w:hint="eastAsia" w:ascii="宋体" w:hAnsi="宋体" w:eastAsia="宋体" w:cs="宋体"/>
                <w:bCs/>
                <w:color w:val="auto"/>
                <w:sz w:val="24"/>
                <w:szCs w:val="24"/>
                <w:highlight w:val="none"/>
                <w:lang w:val="en-US" w:eastAsia="zh-CN"/>
              </w:rPr>
              <w:t>较</w:t>
            </w:r>
            <w:r>
              <w:rPr>
                <w:rFonts w:hint="eastAsia" w:ascii="宋体" w:hAnsi="宋体" w:eastAsia="宋体" w:cs="宋体"/>
                <w:bCs/>
                <w:color w:val="auto"/>
                <w:sz w:val="24"/>
                <w:szCs w:val="24"/>
                <w:highlight w:val="none"/>
                <w:lang w:eastAsia="zh-CN"/>
              </w:rPr>
              <w:t>完善，可实施性</w:t>
            </w:r>
            <w:r>
              <w:rPr>
                <w:rFonts w:hint="eastAsia" w:ascii="宋体" w:hAnsi="宋体" w:eastAsia="宋体" w:cs="宋体"/>
                <w:bCs/>
                <w:color w:val="auto"/>
                <w:sz w:val="24"/>
                <w:szCs w:val="24"/>
                <w:highlight w:val="none"/>
                <w:lang w:val="en-US" w:eastAsia="zh-CN"/>
              </w:rPr>
              <w:t>较强</w:t>
            </w: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lang w:eastAsia="zh-CN"/>
              </w:rPr>
              <w:t>分；</w:t>
            </w:r>
          </w:p>
          <w:p w14:paraId="37B4B350">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针对本项目的</w:t>
            </w:r>
            <w:r>
              <w:rPr>
                <w:rFonts w:hint="eastAsia" w:ascii="宋体" w:hAnsi="宋体" w:eastAsia="宋体" w:cs="宋体"/>
                <w:bCs/>
                <w:color w:val="auto"/>
                <w:sz w:val="24"/>
                <w:szCs w:val="24"/>
                <w:highlight w:val="none"/>
                <w:lang w:eastAsia="zh-CN"/>
              </w:rPr>
              <w:t>服务方案基本满足</w:t>
            </w:r>
            <w:r>
              <w:rPr>
                <w:rFonts w:hint="eastAsia" w:ascii="宋体" w:hAnsi="宋体" w:eastAsia="宋体" w:cs="宋体"/>
                <w:bCs/>
                <w:color w:val="auto"/>
                <w:sz w:val="24"/>
                <w:szCs w:val="24"/>
                <w:highlight w:val="none"/>
                <w:lang w:val="en-US" w:eastAsia="zh-CN"/>
              </w:rPr>
              <w:t>竞争性磋商</w:t>
            </w:r>
            <w:r>
              <w:rPr>
                <w:rFonts w:hint="eastAsia" w:ascii="宋体" w:hAnsi="宋体" w:eastAsia="宋体" w:cs="宋体"/>
                <w:bCs/>
                <w:color w:val="auto"/>
                <w:sz w:val="24"/>
                <w:szCs w:val="24"/>
                <w:highlight w:val="none"/>
                <w:lang w:eastAsia="zh-CN"/>
              </w:rPr>
              <w:t>文件要求，方案</w:t>
            </w:r>
            <w:r>
              <w:rPr>
                <w:rFonts w:hint="eastAsia" w:ascii="宋体" w:hAnsi="宋体" w:eastAsia="宋体" w:cs="宋体"/>
                <w:bCs/>
                <w:color w:val="auto"/>
                <w:sz w:val="24"/>
                <w:szCs w:val="24"/>
                <w:highlight w:val="none"/>
                <w:lang w:val="en-US" w:eastAsia="zh-CN"/>
              </w:rPr>
              <w:t>内容简单</w:t>
            </w:r>
            <w:r>
              <w:rPr>
                <w:rFonts w:hint="eastAsia" w:ascii="宋体" w:hAnsi="宋体" w:eastAsia="宋体" w:cs="宋体"/>
                <w:bCs/>
                <w:color w:val="auto"/>
                <w:sz w:val="24"/>
                <w:szCs w:val="24"/>
                <w:highlight w:val="none"/>
                <w:lang w:eastAsia="zh-CN"/>
              </w:rPr>
              <w:t>，未突出重点，技术支持环节一般，可实施性一般：</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eastAsia="zh-CN"/>
              </w:rPr>
              <w:t>分；</w:t>
            </w:r>
          </w:p>
          <w:p w14:paraId="119F52A0">
            <w:pPr>
              <w:widowControl/>
              <w:adjustRightInd w:val="0"/>
              <w:snapToGrid w:val="0"/>
              <w:spacing w:line="240" w:lineRule="auto"/>
              <w:jc w:val="left"/>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其他</w:t>
            </w:r>
            <w:r>
              <w:rPr>
                <w:rFonts w:hint="eastAsia" w:ascii="宋体" w:hAnsi="宋体" w:eastAsia="宋体" w:cs="宋体"/>
                <w:bCs/>
                <w:color w:val="auto"/>
                <w:sz w:val="24"/>
                <w:szCs w:val="24"/>
                <w:highlight w:val="none"/>
                <w:lang w:val="zh-CN"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zh-CN" w:eastAsia="zh-CN"/>
              </w:rPr>
              <w:t>分。</w:t>
            </w:r>
          </w:p>
        </w:tc>
      </w:tr>
      <w:tr w14:paraId="794F5A29">
        <w:tblPrEx>
          <w:tblCellMar>
            <w:top w:w="15" w:type="dxa"/>
            <w:left w:w="15" w:type="dxa"/>
            <w:bottom w:w="15" w:type="dxa"/>
            <w:right w:w="15" w:type="dxa"/>
          </w:tblCellMar>
        </w:tblPrEx>
        <w:trPr>
          <w:gridAfter w:val="1"/>
          <w:wAfter w:w="810" w:type="dxa"/>
          <w:trHeight w:val="1249"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6A1D1">
            <w:pPr>
              <w:widowControl/>
              <w:adjustRightInd w:val="0"/>
              <w:snapToGrid w:val="0"/>
              <w:spacing w:line="240" w:lineRule="auto"/>
              <w:jc w:val="center"/>
              <w:textAlignment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7255">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b w:val="0"/>
                <w:bCs w:val="0"/>
                <w:i w:val="0"/>
                <w:iCs w:val="0"/>
                <w:color w:val="000000"/>
                <w:kern w:val="0"/>
                <w:sz w:val="24"/>
                <w:szCs w:val="24"/>
                <w:u w:val="none"/>
                <w:lang w:val="en-US" w:eastAsia="zh-CN" w:bidi="ar"/>
              </w:rPr>
              <w:t>配送方案评价</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1F91">
            <w:pPr>
              <w:keepNext w:val="0"/>
              <w:keepLines w:val="0"/>
              <w:widowControl/>
              <w:suppressLineNumbers w:val="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b w:val="0"/>
                <w:bCs w:val="0"/>
                <w:i w:val="0"/>
                <w:iCs w:val="0"/>
                <w:color w:val="000000"/>
                <w:kern w:val="0"/>
                <w:sz w:val="24"/>
                <w:szCs w:val="24"/>
                <w:u w:val="none"/>
                <w:lang w:val="en-US" w:eastAsia="zh-CN" w:bidi="ar"/>
              </w:rPr>
              <w:t>5</w:t>
            </w:r>
          </w:p>
        </w:tc>
        <w:tc>
          <w:tcPr>
            <w:tcW w:w="5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18D26">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配送方案优秀，可完全落地实施，完全考虑用户实际需要，得5分；</w:t>
            </w:r>
          </w:p>
          <w:p w14:paraId="1C501F15">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配送方案良好，可以较好地考虑用户需求，得4分；</w:t>
            </w:r>
          </w:p>
          <w:p w14:paraId="42D353FF">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配送方案一般，基本满足用户基本需要，得3分；</w:t>
            </w:r>
          </w:p>
          <w:p w14:paraId="45A1DAF4">
            <w:pPr>
              <w:keepNext w:val="0"/>
              <w:keepLines w:val="0"/>
              <w:widowControl/>
              <w:suppressLineNumbers w:val="0"/>
              <w:jc w:val="left"/>
              <w:textAlignment w:val="center"/>
              <w:rPr>
                <w:rFonts w:hint="eastAsia" w:ascii="宋体" w:hAnsi="宋体" w:eastAsia="宋体" w:cs="宋体"/>
                <w:sz w:val="24"/>
                <w:szCs w:val="24"/>
                <w:highlight w:val="none"/>
              </w:rPr>
            </w:pPr>
            <w:r>
              <w:rPr>
                <w:rFonts w:hint="eastAsia" w:ascii="宋体" w:hAnsi="宋体" w:eastAsia="宋体" w:cs="宋体"/>
                <w:b w:val="0"/>
                <w:bCs w:val="0"/>
                <w:i w:val="0"/>
                <w:iCs w:val="0"/>
                <w:color w:val="000000"/>
                <w:kern w:val="0"/>
                <w:sz w:val="24"/>
                <w:szCs w:val="24"/>
                <w:u w:val="none"/>
                <w:lang w:val="en-US" w:eastAsia="zh-CN" w:bidi="ar"/>
              </w:rPr>
              <w:t>其他：1分；</w:t>
            </w:r>
          </w:p>
        </w:tc>
      </w:tr>
      <w:tr w14:paraId="0F96D03D">
        <w:tblPrEx>
          <w:tblCellMar>
            <w:top w:w="15" w:type="dxa"/>
            <w:left w:w="15" w:type="dxa"/>
            <w:bottom w:w="15" w:type="dxa"/>
            <w:right w:w="15" w:type="dxa"/>
          </w:tblCellMar>
        </w:tblPrEx>
        <w:trPr>
          <w:gridAfter w:val="1"/>
          <w:wAfter w:w="810" w:type="dxa"/>
          <w:trHeight w:val="1249"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D859">
            <w:pPr>
              <w:widowControl/>
              <w:adjustRightInd w:val="0"/>
              <w:snapToGrid w:val="0"/>
              <w:spacing w:line="240" w:lineRule="auto"/>
              <w:jc w:val="center"/>
              <w:textAlignment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5</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F66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Cs w:val="0"/>
                <w:color w:val="000000"/>
                <w:kern w:val="0"/>
                <w:sz w:val="24"/>
                <w:szCs w:val="24"/>
                <w:highlight w:val="none"/>
                <w:u w:val="none"/>
                <w:lang w:val="en-US" w:eastAsia="zh-CN" w:bidi="ar"/>
              </w:rPr>
              <w:t>售后服务方案评价</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1B5C">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5</w:t>
            </w:r>
          </w:p>
        </w:tc>
        <w:tc>
          <w:tcPr>
            <w:tcW w:w="5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5BEE">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bCs w:val="0"/>
                <w:color w:val="000000"/>
                <w:kern w:val="0"/>
                <w:sz w:val="24"/>
                <w:szCs w:val="24"/>
                <w:highlight w:val="none"/>
                <w:u w:val="none"/>
                <w:lang w:bidi="ar"/>
              </w:rPr>
            </w:pPr>
            <w:r>
              <w:rPr>
                <w:rFonts w:hint="eastAsia" w:ascii="宋体" w:hAnsi="宋体" w:eastAsia="宋体" w:cs="宋体"/>
                <w:bCs w:val="0"/>
                <w:color w:val="000000"/>
                <w:kern w:val="0"/>
                <w:sz w:val="24"/>
                <w:szCs w:val="24"/>
                <w:highlight w:val="none"/>
                <w:u w:val="none"/>
                <w:lang w:bidi="ar"/>
              </w:rPr>
              <w:t>售后服务方案应包括供应商服务承诺、服务方案、服务人员配置等。</w:t>
            </w:r>
          </w:p>
          <w:p w14:paraId="2D0AC1B9">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bCs w:val="0"/>
                <w:color w:val="000000"/>
                <w:kern w:val="0"/>
                <w:sz w:val="24"/>
                <w:szCs w:val="24"/>
                <w:highlight w:val="none"/>
                <w:u w:val="none"/>
                <w:lang w:bidi="ar"/>
              </w:rPr>
            </w:pPr>
            <w:r>
              <w:rPr>
                <w:rFonts w:hint="eastAsia" w:ascii="宋体" w:hAnsi="宋体" w:eastAsia="宋体" w:cs="宋体"/>
                <w:bCs w:val="0"/>
                <w:color w:val="000000"/>
                <w:kern w:val="0"/>
                <w:sz w:val="24"/>
                <w:szCs w:val="24"/>
                <w:highlight w:val="none"/>
                <w:u w:val="none"/>
                <w:lang w:bidi="ar"/>
              </w:rPr>
              <w:t>供应商具有系统的服务体系，售后服务方案完整，满足采购人的各项时限要求，后期服务针对本项目有专项售后人员：</w:t>
            </w:r>
            <w:r>
              <w:rPr>
                <w:rFonts w:hint="eastAsia" w:ascii="宋体" w:hAnsi="宋体" w:eastAsia="宋体" w:cs="宋体"/>
                <w:bCs w:val="0"/>
                <w:color w:val="000000"/>
                <w:kern w:val="0"/>
                <w:sz w:val="24"/>
                <w:szCs w:val="24"/>
                <w:highlight w:val="none"/>
                <w:u w:val="none"/>
                <w:lang w:val="en-US" w:eastAsia="zh-CN" w:bidi="ar"/>
              </w:rPr>
              <w:t>5</w:t>
            </w:r>
            <w:r>
              <w:rPr>
                <w:rFonts w:hint="eastAsia" w:ascii="宋体" w:hAnsi="宋体" w:eastAsia="宋体" w:cs="宋体"/>
                <w:bCs w:val="0"/>
                <w:color w:val="000000"/>
                <w:kern w:val="0"/>
                <w:sz w:val="24"/>
                <w:szCs w:val="24"/>
                <w:highlight w:val="none"/>
                <w:u w:val="none"/>
                <w:lang w:bidi="ar"/>
              </w:rPr>
              <w:t>分；</w:t>
            </w:r>
          </w:p>
          <w:p w14:paraId="6399097D">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bCs w:val="0"/>
                <w:color w:val="000000"/>
                <w:kern w:val="0"/>
                <w:sz w:val="24"/>
                <w:szCs w:val="24"/>
                <w:highlight w:val="none"/>
                <w:u w:val="none"/>
                <w:lang w:bidi="ar"/>
              </w:rPr>
            </w:pPr>
            <w:r>
              <w:rPr>
                <w:rFonts w:hint="eastAsia" w:ascii="宋体" w:hAnsi="宋体" w:eastAsia="宋体" w:cs="宋体"/>
                <w:bCs w:val="0"/>
                <w:color w:val="000000"/>
                <w:kern w:val="0"/>
                <w:sz w:val="24"/>
                <w:szCs w:val="24"/>
                <w:highlight w:val="none"/>
                <w:u w:val="none"/>
                <w:lang w:bidi="ar"/>
              </w:rPr>
              <w:t>供应商具备服务系统，售后服务方案较完整，满足采购人的各项时限要求，后期服务组织无针对性：4分；</w:t>
            </w:r>
          </w:p>
          <w:p w14:paraId="2FFBE137">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bCs w:val="0"/>
                <w:color w:val="000000"/>
                <w:kern w:val="0"/>
                <w:sz w:val="24"/>
                <w:szCs w:val="24"/>
                <w:highlight w:val="none"/>
                <w:u w:val="none"/>
                <w:lang w:bidi="ar"/>
              </w:rPr>
            </w:pPr>
            <w:r>
              <w:rPr>
                <w:rFonts w:hint="eastAsia" w:ascii="宋体" w:hAnsi="宋体" w:eastAsia="宋体" w:cs="宋体"/>
                <w:bCs w:val="0"/>
                <w:color w:val="000000"/>
                <w:kern w:val="0"/>
                <w:sz w:val="24"/>
                <w:szCs w:val="24"/>
                <w:highlight w:val="none"/>
                <w:u w:val="none"/>
                <w:lang w:bidi="ar"/>
              </w:rPr>
              <w:t>供应商具备服务体系，满足采购人的各项维护时限要求，后期服务组织无针对性：</w:t>
            </w:r>
            <w:r>
              <w:rPr>
                <w:rFonts w:hint="eastAsia" w:ascii="宋体" w:hAnsi="宋体" w:eastAsia="宋体" w:cs="宋体"/>
                <w:bCs w:val="0"/>
                <w:color w:val="000000"/>
                <w:kern w:val="0"/>
                <w:sz w:val="24"/>
                <w:szCs w:val="24"/>
                <w:highlight w:val="none"/>
                <w:u w:val="none"/>
                <w:lang w:val="en-US" w:eastAsia="zh-CN" w:bidi="ar"/>
              </w:rPr>
              <w:t>3</w:t>
            </w:r>
            <w:r>
              <w:rPr>
                <w:rFonts w:hint="eastAsia" w:ascii="宋体" w:hAnsi="宋体" w:eastAsia="宋体" w:cs="宋体"/>
                <w:bCs w:val="0"/>
                <w:color w:val="000000"/>
                <w:kern w:val="0"/>
                <w:sz w:val="24"/>
                <w:szCs w:val="24"/>
                <w:highlight w:val="none"/>
                <w:u w:val="none"/>
                <w:lang w:bidi="ar"/>
              </w:rPr>
              <w:t>分；</w:t>
            </w:r>
          </w:p>
          <w:p w14:paraId="45C9784E">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Cs w:val="0"/>
                <w:color w:val="000000"/>
                <w:kern w:val="0"/>
                <w:sz w:val="24"/>
                <w:szCs w:val="24"/>
                <w:highlight w:val="none"/>
                <w:u w:val="none"/>
                <w:lang w:bidi="ar"/>
              </w:rPr>
              <w:t>其他：1分。</w:t>
            </w:r>
          </w:p>
        </w:tc>
      </w:tr>
    </w:tbl>
    <w:p w14:paraId="79770529">
      <w:pPr>
        <w:pStyle w:val="15"/>
        <w:adjustRightInd w:val="0"/>
        <w:snapToGrid w:val="0"/>
        <w:spacing w:line="360" w:lineRule="auto"/>
        <w:rPr>
          <w:highlight w:val="none"/>
        </w:rPr>
      </w:pPr>
    </w:p>
    <w:p w14:paraId="140023BD">
      <w:pPr>
        <w:pStyle w:val="15"/>
        <w:adjustRightInd w:val="0"/>
        <w:snapToGrid w:val="0"/>
        <w:spacing w:line="360" w:lineRule="auto"/>
        <w:rPr>
          <w:b/>
          <w:bCs/>
          <w:sz w:val="24"/>
          <w:highlight w:val="none"/>
        </w:rPr>
      </w:pPr>
    </w:p>
    <w:p w14:paraId="4602F77E">
      <w:pPr>
        <w:widowControl/>
        <w:jc w:val="left"/>
        <w:rPr>
          <w:rFonts w:ascii="宋体" w:hAnsi="宋体" w:cs="宋体"/>
          <w:b/>
          <w:sz w:val="28"/>
          <w:szCs w:val="28"/>
          <w:highlight w:val="none"/>
        </w:rPr>
      </w:pPr>
    </w:p>
    <w:p w14:paraId="1483E3FA">
      <w:pPr>
        <w:widowControl/>
        <w:jc w:val="left"/>
        <w:rPr>
          <w:rFonts w:ascii="宋体" w:hAnsi="宋体" w:cs="宋体"/>
          <w:b/>
          <w:sz w:val="28"/>
          <w:szCs w:val="28"/>
          <w:highlight w:val="none"/>
        </w:rPr>
        <w:sectPr>
          <w:pgSz w:w="11906" w:h="16838"/>
          <w:pgMar w:top="1531" w:right="1463" w:bottom="1270" w:left="1633" w:header="851" w:footer="992" w:gutter="0"/>
          <w:cols w:space="0" w:num="1"/>
          <w:rtlGutter w:val="0"/>
          <w:docGrid w:type="lines" w:linePitch="319" w:charSpace="0"/>
        </w:sectPr>
      </w:pPr>
    </w:p>
    <w:p w14:paraId="70A7D8BA">
      <w:pPr>
        <w:pStyle w:val="15"/>
        <w:adjustRightInd w:val="0"/>
        <w:snapToGrid w:val="0"/>
        <w:spacing w:line="360" w:lineRule="auto"/>
        <w:rPr>
          <w:rFonts w:hint="eastAsia" w:ascii="宋体" w:hAnsi="宋体" w:cs="Arial"/>
          <w:b/>
          <w:color w:val="auto"/>
          <w:kern w:val="0"/>
          <w:sz w:val="24"/>
          <w:highlight w:val="none"/>
          <w:lang w:eastAsia="zh-CN"/>
        </w:rPr>
      </w:pPr>
      <w:r>
        <w:rPr>
          <w:rFonts w:hint="eastAsia" w:ascii="宋体" w:hAnsi="宋体" w:cs="Arial"/>
          <w:b/>
          <w:color w:val="auto"/>
          <w:kern w:val="0"/>
          <w:sz w:val="24"/>
          <w:highlight w:val="none"/>
          <w:lang w:eastAsia="zh-CN"/>
        </w:rPr>
        <w:t>附件</w:t>
      </w:r>
      <w:r>
        <w:rPr>
          <w:rFonts w:hint="eastAsia" w:ascii="宋体" w:hAnsi="宋体" w:cs="Arial"/>
          <w:b/>
          <w:color w:val="auto"/>
          <w:kern w:val="0"/>
          <w:sz w:val="24"/>
          <w:highlight w:val="none"/>
          <w:lang w:val="en-US" w:eastAsia="zh-CN"/>
        </w:rPr>
        <w:t>1</w:t>
      </w:r>
    </w:p>
    <w:p w14:paraId="43BA7242">
      <w:pPr>
        <w:pStyle w:val="15"/>
        <w:adjustRightInd w:val="0"/>
        <w:snapToGrid w:val="0"/>
        <w:spacing w:line="360" w:lineRule="auto"/>
        <w:rPr>
          <w:rFonts w:hint="eastAsia"/>
          <w:b/>
          <w:bCs/>
          <w:sz w:val="24"/>
          <w:highlight w:val="none"/>
        </w:rPr>
      </w:pPr>
      <w:r>
        <w:rPr>
          <w:rFonts w:hint="eastAsia" w:ascii="宋体" w:hAnsi="宋体" w:cs="Arial"/>
          <w:b/>
          <w:color w:val="auto"/>
          <w:kern w:val="0"/>
          <w:sz w:val="24"/>
          <w:highlight w:val="none"/>
          <w:lang w:eastAsia="zh-CN"/>
        </w:rPr>
        <w:t>一、供应商能力资质</w:t>
      </w:r>
      <w:r>
        <w:rPr>
          <w:rFonts w:hint="eastAsia" w:ascii="宋体" w:hAnsi="宋体" w:cs="Arial"/>
          <w:b/>
          <w:color w:val="auto"/>
          <w:kern w:val="0"/>
          <w:sz w:val="24"/>
          <w:highlight w:val="none"/>
        </w:rPr>
        <w:t>审查内容</w:t>
      </w:r>
      <w:r>
        <w:rPr>
          <w:rFonts w:hint="eastAsia" w:ascii="宋体" w:hAnsi="宋体" w:cs="Arial"/>
          <w:b/>
          <w:color w:val="auto"/>
          <w:kern w:val="0"/>
          <w:sz w:val="24"/>
          <w:highlight w:val="none"/>
          <w:lang w:eastAsia="zh-CN"/>
        </w:rPr>
        <w:t>要求</w:t>
      </w:r>
    </w:p>
    <w:tbl>
      <w:tblPr>
        <w:tblStyle w:val="10"/>
        <w:tblW w:w="9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6011"/>
        <w:gridCol w:w="2446"/>
      </w:tblGrid>
      <w:tr w14:paraId="1F3C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05" w:type="dxa"/>
            <w:vAlign w:val="center"/>
          </w:tcPr>
          <w:p w14:paraId="4C8D799F">
            <w:pPr>
              <w:tabs>
                <w:tab w:val="left" w:pos="0"/>
                <w:tab w:val="left" w:pos="800"/>
                <w:tab w:val="left" w:pos="1100"/>
              </w:tabs>
              <w:spacing w:line="360" w:lineRule="auto"/>
              <w:jc w:val="center"/>
              <w:rPr>
                <w:rFonts w:ascii="宋体" w:hAnsi="宋体" w:cs="Arial"/>
                <w:b/>
                <w:color w:val="auto"/>
                <w:kern w:val="0"/>
                <w:sz w:val="24"/>
                <w:highlight w:val="none"/>
              </w:rPr>
            </w:pPr>
            <w:r>
              <w:rPr>
                <w:rFonts w:hint="eastAsia" w:ascii="宋体" w:hAnsi="宋体" w:cs="Arial"/>
                <w:b/>
                <w:color w:val="auto"/>
                <w:kern w:val="0"/>
                <w:sz w:val="24"/>
                <w:highlight w:val="none"/>
              </w:rPr>
              <w:t>序号</w:t>
            </w:r>
          </w:p>
        </w:tc>
        <w:tc>
          <w:tcPr>
            <w:tcW w:w="6011" w:type="dxa"/>
            <w:vAlign w:val="center"/>
          </w:tcPr>
          <w:p w14:paraId="05830FF6">
            <w:pPr>
              <w:tabs>
                <w:tab w:val="left" w:pos="0"/>
                <w:tab w:val="left" w:pos="800"/>
                <w:tab w:val="left" w:pos="1100"/>
              </w:tabs>
              <w:spacing w:line="360" w:lineRule="auto"/>
              <w:jc w:val="center"/>
              <w:rPr>
                <w:rFonts w:ascii="宋体" w:hAnsi="宋体" w:cs="Arial"/>
                <w:b/>
                <w:color w:val="auto"/>
                <w:kern w:val="0"/>
                <w:sz w:val="24"/>
                <w:highlight w:val="none"/>
              </w:rPr>
            </w:pPr>
            <w:r>
              <w:rPr>
                <w:rFonts w:hint="eastAsia" w:ascii="宋体" w:hAnsi="宋体" w:cs="Arial"/>
                <w:b/>
                <w:color w:val="auto"/>
                <w:kern w:val="0"/>
                <w:sz w:val="24"/>
                <w:highlight w:val="none"/>
                <w:lang w:eastAsia="zh-CN"/>
              </w:rPr>
              <w:t>资质文件</w:t>
            </w:r>
            <w:r>
              <w:rPr>
                <w:rFonts w:hint="eastAsia" w:ascii="宋体" w:hAnsi="宋体" w:cs="Arial"/>
                <w:b/>
                <w:color w:val="auto"/>
                <w:kern w:val="0"/>
                <w:sz w:val="24"/>
                <w:highlight w:val="none"/>
              </w:rPr>
              <w:t>审查内容</w:t>
            </w:r>
          </w:p>
        </w:tc>
        <w:tc>
          <w:tcPr>
            <w:tcW w:w="2446" w:type="dxa"/>
            <w:vAlign w:val="center"/>
          </w:tcPr>
          <w:p w14:paraId="2B5CD986">
            <w:pPr>
              <w:tabs>
                <w:tab w:val="left" w:pos="0"/>
                <w:tab w:val="left" w:pos="800"/>
                <w:tab w:val="left" w:pos="1100"/>
              </w:tabs>
              <w:spacing w:line="360" w:lineRule="auto"/>
              <w:jc w:val="center"/>
              <w:rPr>
                <w:rFonts w:hint="eastAsia" w:ascii="宋体" w:hAnsi="宋体" w:cs="Arial" w:eastAsiaTheme="minorEastAsia"/>
                <w:b/>
                <w:color w:val="auto"/>
                <w:kern w:val="0"/>
                <w:sz w:val="24"/>
                <w:highlight w:val="none"/>
                <w:lang w:eastAsia="zh-CN"/>
              </w:rPr>
            </w:pPr>
            <w:r>
              <w:rPr>
                <w:rFonts w:hint="eastAsia" w:ascii="宋体" w:hAnsi="宋体" w:cs="Arial"/>
                <w:b/>
                <w:color w:val="auto"/>
                <w:kern w:val="0"/>
                <w:sz w:val="24"/>
                <w:highlight w:val="none"/>
                <w:lang w:eastAsia="zh-CN"/>
              </w:rPr>
              <w:t>资质文件提供材料</w:t>
            </w:r>
          </w:p>
        </w:tc>
      </w:tr>
      <w:tr w14:paraId="5CA7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805" w:type="dxa"/>
            <w:vAlign w:val="center"/>
          </w:tcPr>
          <w:p w14:paraId="152B8B0E">
            <w:pPr>
              <w:tabs>
                <w:tab w:val="left" w:pos="0"/>
                <w:tab w:val="left" w:pos="800"/>
                <w:tab w:val="left" w:pos="1100"/>
              </w:tabs>
              <w:jc w:val="center"/>
              <w:rPr>
                <w:rFonts w:ascii="宋体" w:hAnsi="宋体" w:cs="Arial"/>
                <w:color w:val="auto"/>
                <w:kern w:val="0"/>
                <w:sz w:val="24"/>
                <w:highlight w:val="none"/>
              </w:rPr>
            </w:pPr>
            <w:r>
              <w:rPr>
                <w:rFonts w:hint="eastAsia" w:ascii="宋体" w:hAnsi="宋体" w:cs="Arial"/>
                <w:color w:val="auto"/>
                <w:kern w:val="0"/>
                <w:sz w:val="24"/>
                <w:highlight w:val="none"/>
              </w:rPr>
              <w:t>1</w:t>
            </w:r>
          </w:p>
        </w:tc>
        <w:tc>
          <w:tcPr>
            <w:tcW w:w="6011" w:type="dxa"/>
            <w:vAlign w:val="center"/>
          </w:tcPr>
          <w:p w14:paraId="54D4707B">
            <w:pPr>
              <w:pStyle w:val="8"/>
              <w:widowControl/>
              <w:shd w:val="clear" w:color="auto" w:fill="FFFFFF"/>
              <w:adjustRightInd w:val="0"/>
              <w:snapToGrid w:val="0"/>
              <w:spacing w:before="0" w:beforeLines="0" w:beforeAutospacing="0" w:after="0" w:afterLines="0" w:afterAutospacing="0" w:line="500" w:lineRule="exact"/>
              <w:rPr>
                <w:rFonts w:hint="default" w:ascii="宋体" w:hAnsi="宋体" w:cs="宋体" w:eastAsiaTheme="minorEastAsia"/>
                <w:color w:val="auto"/>
                <w:spacing w:val="8"/>
                <w:kern w:val="2"/>
                <w:sz w:val="21"/>
                <w:szCs w:val="21"/>
                <w:highlight w:val="none"/>
                <w:shd w:val="clear" w:color="auto" w:fill="FFFFFF"/>
                <w:lang w:eastAsia="zh-CN"/>
              </w:rPr>
            </w:pPr>
            <w:r>
              <w:rPr>
                <w:rFonts w:hint="default" w:ascii="宋体" w:hAnsi="宋体" w:cs="宋体"/>
                <w:spacing w:val="8"/>
                <w:kern w:val="2"/>
                <w:sz w:val="21"/>
                <w:szCs w:val="21"/>
                <w:highlight w:val="none"/>
                <w:shd w:val="clear" w:color="auto" w:fill="FFFFFF"/>
              </w:rPr>
              <w:t>供应商须提供营业执照副本 (三证合一)或事业单位法人证书或民办非企业单位登记证书或社会团体法人登记证书或基金会法人登记证书。</w:t>
            </w:r>
          </w:p>
        </w:tc>
        <w:tc>
          <w:tcPr>
            <w:tcW w:w="2446" w:type="dxa"/>
            <w:vAlign w:val="center"/>
          </w:tcPr>
          <w:p w14:paraId="3FE89E2C">
            <w:pPr>
              <w:tabs>
                <w:tab w:val="left" w:pos="0"/>
                <w:tab w:val="left" w:pos="800"/>
                <w:tab w:val="left" w:pos="1100"/>
              </w:tabs>
              <w:rPr>
                <w:rFonts w:hint="default" w:ascii="宋体" w:hAnsi="宋体" w:cs="宋体" w:eastAsiaTheme="minorEastAsia"/>
                <w:color w:val="auto"/>
                <w:spacing w:val="8"/>
                <w:kern w:val="2"/>
                <w:sz w:val="21"/>
                <w:szCs w:val="21"/>
                <w:highlight w:val="none"/>
                <w:shd w:val="clear" w:color="auto" w:fill="FFFFFF"/>
                <w:lang w:eastAsia="zh-CN"/>
              </w:rPr>
            </w:pPr>
            <w:r>
              <w:rPr>
                <w:rFonts w:hint="default" w:ascii="宋体" w:hAnsi="宋体" w:cs="宋体"/>
                <w:spacing w:val="8"/>
                <w:sz w:val="21"/>
                <w:szCs w:val="21"/>
                <w:highlight w:val="none"/>
                <w:shd w:val="clear" w:color="auto" w:fill="FFFFFF"/>
                <w:lang w:eastAsia="zh-CN"/>
              </w:rPr>
              <w:t>提供</w:t>
            </w:r>
            <w:r>
              <w:rPr>
                <w:rFonts w:hint="default" w:ascii="宋体" w:hAnsi="宋体" w:cs="宋体"/>
                <w:spacing w:val="8"/>
                <w:sz w:val="21"/>
                <w:szCs w:val="21"/>
                <w:highlight w:val="none"/>
                <w:shd w:val="clear" w:color="auto" w:fill="FFFFFF"/>
              </w:rPr>
              <w:t>复印件并加盖公章</w:t>
            </w:r>
            <w:r>
              <w:rPr>
                <w:rFonts w:hint="default" w:ascii="宋体" w:hAnsi="宋体" w:cs="宋体"/>
                <w:spacing w:val="8"/>
                <w:sz w:val="21"/>
                <w:szCs w:val="21"/>
                <w:highlight w:val="none"/>
                <w:shd w:val="clear" w:color="auto" w:fill="FFFFFF"/>
                <w:lang w:eastAsia="zh-CN"/>
              </w:rPr>
              <w:t>。</w:t>
            </w:r>
          </w:p>
        </w:tc>
      </w:tr>
      <w:tr w14:paraId="2F6E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805" w:type="dxa"/>
            <w:vAlign w:val="center"/>
          </w:tcPr>
          <w:p w14:paraId="02D83B41">
            <w:pPr>
              <w:tabs>
                <w:tab w:val="left" w:pos="0"/>
                <w:tab w:val="left" w:pos="800"/>
                <w:tab w:val="left" w:pos="1100"/>
              </w:tabs>
              <w:jc w:val="center"/>
              <w:rPr>
                <w:rFonts w:hint="eastAsia" w:ascii="宋体" w:hAnsi="宋体" w:cs="Arial" w:eastAsiaTheme="minorEastAsia"/>
                <w:color w:val="auto"/>
                <w:kern w:val="0"/>
                <w:sz w:val="24"/>
                <w:highlight w:val="none"/>
                <w:lang w:eastAsia="zh-CN"/>
              </w:rPr>
            </w:pPr>
            <w:r>
              <w:rPr>
                <w:rFonts w:hint="eastAsia" w:ascii="宋体" w:hAnsi="宋体" w:cs="Arial"/>
                <w:color w:val="auto"/>
                <w:kern w:val="0"/>
                <w:sz w:val="24"/>
                <w:highlight w:val="none"/>
                <w:lang w:val="en-US" w:eastAsia="zh-CN"/>
              </w:rPr>
              <w:t>2</w:t>
            </w:r>
          </w:p>
        </w:tc>
        <w:tc>
          <w:tcPr>
            <w:tcW w:w="6011" w:type="dxa"/>
            <w:vAlign w:val="center"/>
          </w:tcPr>
          <w:p w14:paraId="06D6C23B">
            <w:pPr>
              <w:pStyle w:val="8"/>
              <w:widowControl/>
              <w:shd w:val="clear" w:color="auto" w:fill="FFFFFF"/>
              <w:adjustRightInd w:val="0"/>
              <w:snapToGrid w:val="0"/>
              <w:spacing w:before="0" w:beforeLines="0" w:beforeAutospacing="0" w:after="0" w:afterLines="0" w:afterAutospacing="0" w:line="500" w:lineRule="exact"/>
              <w:rPr>
                <w:rFonts w:hint="default" w:ascii="宋体" w:hAnsi="宋体" w:cs="宋体" w:eastAsiaTheme="minorEastAsia"/>
                <w:color w:val="auto"/>
                <w:spacing w:val="8"/>
                <w:kern w:val="2"/>
                <w:sz w:val="21"/>
                <w:szCs w:val="21"/>
                <w:highlight w:val="none"/>
                <w:shd w:val="clear" w:color="auto" w:fill="FFFFFF"/>
                <w:lang w:eastAsia="zh-CN"/>
              </w:rPr>
            </w:pPr>
            <w:r>
              <w:rPr>
                <w:rFonts w:hint="default" w:ascii="宋体" w:hAnsi="宋体" w:cs="宋体" w:eastAsiaTheme="minorEastAsia"/>
                <w:color w:val="auto"/>
                <w:spacing w:val="8"/>
                <w:w w:val="100"/>
                <w:kern w:val="2"/>
                <w:position w:val="0"/>
                <w:sz w:val="21"/>
                <w:szCs w:val="21"/>
                <w:highlight w:val="none"/>
                <w:u w:val="none"/>
                <w:shd w:val="clear" w:color="auto" w:fill="FFFFFF"/>
                <w:lang w:val="en-US" w:eastAsia="zh-CN" w:bidi="ar-SA"/>
              </w:rPr>
              <w:t>供应商须具备《安全生产许可证》</w:t>
            </w:r>
          </w:p>
        </w:tc>
        <w:tc>
          <w:tcPr>
            <w:tcW w:w="2446" w:type="dxa"/>
            <w:vAlign w:val="center"/>
          </w:tcPr>
          <w:p w14:paraId="3B85EBDC">
            <w:pPr>
              <w:autoSpaceDE w:val="0"/>
              <w:autoSpaceDN w:val="0"/>
              <w:adjustRightInd w:val="0"/>
              <w:rPr>
                <w:rFonts w:hint="default" w:ascii="宋体" w:hAnsi="宋体" w:cs="宋体"/>
                <w:color w:val="auto"/>
                <w:spacing w:val="8"/>
                <w:kern w:val="2"/>
                <w:sz w:val="21"/>
                <w:szCs w:val="21"/>
                <w:highlight w:val="none"/>
                <w:shd w:val="clear" w:color="auto" w:fill="FFFFFF"/>
              </w:rPr>
            </w:pPr>
            <w:r>
              <w:rPr>
                <w:rFonts w:hint="default" w:ascii="宋体" w:hAnsi="宋体" w:cs="宋体" w:eastAsiaTheme="minorEastAsia"/>
                <w:color w:val="auto"/>
                <w:spacing w:val="8"/>
                <w:w w:val="100"/>
                <w:kern w:val="2"/>
                <w:position w:val="0"/>
                <w:sz w:val="21"/>
                <w:szCs w:val="21"/>
                <w:highlight w:val="none"/>
                <w:u w:val="none"/>
                <w:shd w:val="clear" w:color="auto" w:fill="FFFFFF"/>
                <w:lang w:val="en-US" w:eastAsia="zh-CN" w:bidi="ar-SA"/>
              </w:rPr>
              <w:t>提供复印件加盖公章，原件备查。</w:t>
            </w:r>
          </w:p>
        </w:tc>
      </w:tr>
      <w:tr w14:paraId="7C70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05" w:type="dxa"/>
            <w:vAlign w:val="center"/>
          </w:tcPr>
          <w:p w14:paraId="02517250">
            <w:pPr>
              <w:tabs>
                <w:tab w:val="left" w:pos="0"/>
                <w:tab w:val="left" w:pos="800"/>
                <w:tab w:val="left" w:pos="1100"/>
              </w:tabs>
              <w:jc w:val="center"/>
              <w:rPr>
                <w:rFonts w:hint="eastAsia" w:ascii="宋体" w:hAnsi="宋体" w:cs="Arial" w:eastAsiaTheme="minorEastAsia"/>
                <w:color w:val="auto"/>
                <w:kern w:val="0"/>
                <w:sz w:val="24"/>
                <w:highlight w:val="none"/>
                <w:lang w:eastAsia="zh-CN"/>
              </w:rPr>
            </w:pPr>
            <w:r>
              <w:rPr>
                <w:rFonts w:hint="eastAsia" w:ascii="宋体" w:hAnsi="宋体" w:cs="Arial"/>
                <w:color w:val="auto"/>
                <w:kern w:val="0"/>
                <w:sz w:val="24"/>
                <w:highlight w:val="none"/>
                <w:lang w:val="en-US" w:eastAsia="zh-CN"/>
              </w:rPr>
              <w:t>3</w:t>
            </w:r>
          </w:p>
        </w:tc>
        <w:tc>
          <w:tcPr>
            <w:tcW w:w="6011" w:type="dxa"/>
            <w:vAlign w:val="center"/>
          </w:tcPr>
          <w:p w14:paraId="0235BD11">
            <w:pPr>
              <w:pStyle w:val="26"/>
              <w:widowControl w:val="0"/>
              <w:shd w:val="clear" w:color="auto" w:fill="auto"/>
              <w:adjustRightInd/>
              <w:snapToGrid/>
              <w:spacing w:before="0" w:beforeLines="0" w:beforeAutospacing="0" w:after="0" w:afterLines="0" w:afterAutospacing="0" w:line="240" w:lineRule="auto"/>
              <w:ind w:firstLine="0" w:firstLineChars="0"/>
              <w:jc w:val="both"/>
              <w:rPr>
                <w:rFonts w:hint="default" w:ascii="宋体" w:hAnsi="宋体" w:cs="宋体"/>
                <w:color w:val="auto"/>
                <w:spacing w:val="8"/>
                <w:kern w:val="2"/>
                <w:sz w:val="21"/>
                <w:szCs w:val="21"/>
                <w:highlight w:val="none"/>
                <w:shd w:val="clear" w:color="auto" w:fill="FFFFFF"/>
              </w:rPr>
            </w:pPr>
            <w:r>
              <w:rPr>
                <w:rFonts w:hint="default" w:ascii="宋体" w:hAnsi="宋体" w:cs="宋体" w:eastAsiaTheme="minorEastAsia"/>
                <w:color w:val="000000"/>
                <w:spacing w:val="8"/>
                <w:w w:val="100"/>
                <w:position w:val="0"/>
                <w:sz w:val="21"/>
                <w:szCs w:val="21"/>
                <w:highlight w:val="none"/>
                <w:u w:val="none"/>
                <w:shd w:val="clear" w:fill="FFFFFF"/>
                <w:lang w:val="en-US" w:eastAsia="zh-CN" w:bidi="ar-SA"/>
              </w:rPr>
              <w:t>财务状况报告等相关材料：提供2023年度经第三方会计师事务所审计的企业财务报告扫描件（应包括完整的审计报告和财务报表）或提交响应文件截止日期前近3个月内银行出具的资信证明。</w:t>
            </w:r>
          </w:p>
        </w:tc>
        <w:tc>
          <w:tcPr>
            <w:tcW w:w="2446" w:type="dxa"/>
            <w:vAlign w:val="center"/>
          </w:tcPr>
          <w:p w14:paraId="6FD56096">
            <w:pPr>
              <w:autoSpaceDE w:val="0"/>
              <w:autoSpaceDN w:val="0"/>
              <w:adjustRightInd w:val="0"/>
              <w:rPr>
                <w:rFonts w:hint="default" w:ascii="宋体" w:hAnsi="宋体" w:cs="宋体" w:eastAsiaTheme="minorEastAsia"/>
                <w:color w:val="auto"/>
                <w:spacing w:val="8"/>
                <w:kern w:val="2"/>
                <w:sz w:val="21"/>
                <w:szCs w:val="21"/>
                <w:highlight w:val="none"/>
                <w:shd w:val="clear" w:color="auto" w:fill="FFFFFF"/>
                <w:lang w:eastAsia="zh-CN"/>
              </w:rPr>
            </w:pPr>
            <w:r>
              <w:rPr>
                <w:rFonts w:hint="default" w:ascii="宋体" w:hAnsi="宋体" w:cs="宋体"/>
                <w:color w:val="auto"/>
                <w:spacing w:val="8"/>
                <w:kern w:val="2"/>
                <w:sz w:val="21"/>
                <w:szCs w:val="21"/>
                <w:highlight w:val="none"/>
                <w:shd w:val="clear" w:color="auto" w:fill="FFFFFF"/>
                <w:lang w:eastAsia="zh-CN"/>
              </w:rPr>
              <w:t>提供</w:t>
            </w:r>
            <w:r>
              <w:rPr>
                <w:rFonts w:hint="default" w:ascii="宋体" w:hAnsi="宋体" w:cs="宋体"/>
                <w:spacing w:val="8"/>
                <w:sz w:val="21"/>
                <w:szCs w:val="21"/>
                <w:highlight w:val="none"/>
                <w:shd w:val="clear" w:color="auto" w:fill="FFFFFF"/>
              </w:rPr>
              <w:t>复印件并加盖公章</w:t>
            </w:r>
            <w:r>
              <w:rPr>
                <w:rFonts w:hint="default" w:ascii="宋体" w:hAnsi="宋体" w:cs="宋体"/>
                <w:spacing w:val="8"/>
                <w:sz w:val="21"/>
                <w:szCs w:val="21"/>
                <w:highlight w:val="none"/>
                <w:shd w:val="clear" w:color="auto" w:fill="FFFFFF"/>
                <w:lang w:eastAsia="zh-CN"/>
              </w:rPr>
              <w:t>。</w:t>
            </w:r>
          </w:p>
        </w:tc>
      </w:tr>
      <w:tr w14:paraId="582D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05" w:type="dxa"/>
            <w:vAlign w:val="center"/>
          </w:tcPr>
          <w:p w14:paraId="4F73F6FD">
            <w:pPr>
              <w:tabs>
                <w:tab w:val="left" w:pos="0"/>
                <w:tab w:val="left" w:pos="800"/>
                <w:tab w:val="left" w:pos="1100"/>
              </w:tabs>
              <w:jc w:val="center"/>
              <w:rPr>
                <w:rFonts w:hint="default" w:ascii="宋体" w:hAnsi="宋体" w:cs="Arial"/>
                <w:color w:val="auto"/>
                <w:kern w:val="0"/>
                <w:sz w:val="24"/>
                <w:highlight w:val="none"/>
                <w:lang w:val="en-US" w:eastAsia="zh-CN"/>
              </w:rPr>
            </w:pPr>
            <w:r>
              <w:rPr>
                <w:rFonts w:hint="eastAsia" w:ascii="宋体" w:hAnsi="宋体" w:cs="Arial"/>
                <w:color w:val="auto"/>
                <w:kern w:val="0"/>
                <w:sz w:val="24"/>
                <w:highlight w:val="none"/>
                <w:lang w:val="en-US" w:eastAsia="zh-CN"/>
              </w:rPr>
              <w:t>4</w:t>
            </w:r>
          </w:p>
        </w:tc>
        <w:tc>
          <w:tcPr>
            <w:tcW w:w="6011" w:type="dxa"/>
            <w:vAlign w:val="center"/>
          </w:tcPr>
          <w:p w14:paraId="04A18E20">
            <w:pPr>
              <w:pStyle w:val="8"/>
              <w:widowControl/>
              <w:shd w:val="clear" w:color="auto" w:fill="FFFFFF"/>
              <w:adjustRightInd w:val="0"/>
              <w:snapToGrid w:val="0"/>
              <w:spacing w:before="0" w:beforeLines="0" w:beforeAutospacing="0" w:after="0" w:afterLines="0" w:afterAutospacing="0" w:line="500" w:lineRule="exact"/>
              <w:rPr>
                <w:rFonts w:hint="default" w:ascii="宋体" w:hAnsi="宋体" w:cs="宋体" w:eastAsiaTheme="minorEastAsia"/>
                <w:b w:val="0"/>
                <w:bCs w:val="0"/>
                <w:spacing w:val="8"/>
                <w:kern w:val="2"/>
                <w:sz w:val="21"/>
                <w:szCs w:val="21"/>
                <w:highlight w:val="none"/>
                <w:shd w:val="clear" w:color="auto" w:fill="FFFFFF"/>
              </w:rPr>
            </w:pPr>
            <w:r>
              <w:rPr>
                <w:rFonts w:hint="default" w:ascii="宋体" w:hAnsi="宋体" w:cs="宋体" w:eastAsiaTheme="minorEastAsia"/>
                <w:color w:val="auto"/>
                <w:spacing w:val="8"/>
                <w:w w:val="100"/>
                <w:kern w:val="2"/>
                <w:position w:val="0"/>
                <w:sz w:val="21"/>
                <w:szCs w:val="21"/>
                <w:highlight w:val="none"/>
                <w:shd w:val="clear" w:color="auto" w:fill="FFFFFF"/>
                <w:lang w:val="en-US" w:eastAsia="zh-CN"/>
              </w:rPr>
              <w:t>本年度至少1个月的依法缴纳税收和社会保险费的相关证明材料。</w:t>
            </w:r>
          </w:p>
        </w:tc>
        <w:tc>
          <w:tcPr>
            <w:tcW w:w="2446" w:type="dxa"/>
            <w:vAlign w:val="center"/>
          </w:tcPr>
          <w:p w14:paraId="2BAECFE6">
            <w:pPr>
              <w:autoSpaceDE w:val="0"/>
              <w:autoSpaceDN w:val="0"/>
              <w:adjustRightInd w:val="0"/>
              <w:rPr>
                <w:rFonts w:hint="default" w:ascii="宋体" w:hAnsi="宋体" w:cs="宋体"/>
                <w:color w:val="auto"/>
                <w:spacing w:val="8"/>
                <w:kern w:val="2"/>
                <w:sz w:val="21"/>
                <w:szCs w:val="21"/>
                <w:highlight w:val="none"/>
                <w:shd w:val="clear" w:color="auto" w:fill="FFFFFF"/>
                <w:lang w:eastAsia="zh-CN"/>
              </w:rPr>
            </w:pPr>
            <w:r>
              <w:rPr>
                <w:rFonts w:hint="default" w:ascii="宋体" w:hAnsi="宋体" w:cs="宋体" w:eastAsiaTheme="minorEastAsia"/>
                <w:color w:val="auto"/>
                <w:spacing w:val="8"/>
                <w:w w:val="100"/>
                <w:position w:val="0"/>
                <w:sz w:val="21"/>
                <w:szCs w:val="21"/>
                <w:highlight w:val="none"/>
                <w:shd w:val="clear" w:color="auto" w:fill="FFFFFF"/>
                <w:lang w:val="en-US" w:eastAsia="zh-CN"/>
              </w:rPr>
              <w:t>提供扫描件或复印件并加盖公章。</w:t>
            </w:r>
          </w:p>
        </w:tc>
      </w:tr>
      <w:tr w14:paraId="5FFA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05" w:type="dxa"/>
            <w:vAlign w:val="center"/>
          </w:tcPr>
          <w:p w14:paraId="4804805C">
            <w:pPr>
              <w:tabs>
                <w:tab w:val="left" w:pos="0"/>
                <w:tab w:val="left" w:pos="800"/>
                <w:tab w:val="left" w:pos="1100"/>
              </w:tabs>
              <w:jc w:val="center"/>
              <w:rPr>
                <w:rFonts w:hint="eastAsia" w:ascii="宋体" w:hAnsi="宋体" w:cs="Arial" w:eastAsiaTheme="minorEastAsia"/>
                <w:color w:val="auto"/>
                <w:kern w:val="0"/>
                <w:sz w:val="24"/>
                <w:highlight w:val="none"/>
                <w:lang w:eastAsia="zh-CN"/>
              </w:rPr>
            </w:pPr>
            <w:r>
              <w:rPr>
                <w:rFonts w:hint="eastAsia" w:ascii="宋体" w:hAnsi="宋体" w:cs="Arial"/>
                <w:color w:val="auto"/>
                <w:kern w:val="0"/>
                <w:sz w:val="24"/>
                <w:highlight w:val="none"/>
                <w:lang w:val="en-US" w:eastAsia="zh-CN"/>
              </w:rPr>
              <w:t>5</w:t>
            </w:r>
          </w:p>
        </w:tc>
        <w:tc>
          <w:tcPr>
            <w:tcW w:w="6011" w:type="dxa"/>
            <w:vAlign w:val="center"/>
          </w:tcPr>
          <w:p w14:paraId="67DDDAD3">
            <w:pPr>
              <w:pStyle w:val="8"/>
              <w:widowControl/>
              <w:shd w:val="clear" w:color="auto" w:fill="FFFFFF"/>
              <w:adjustRightInd w:val="0"/>
              <w:snapToGrid w:val="0"/>
              <w:spacing w:before="0" w:beforeLines="0" w:beforeAutospacing="0" w:after="0" w:afterLines="0" w:afterAutospacing="0" w:line="500" w:lineRule="exact"/>
              <w:rPr>
                <w:rFonts w:ascii="宋体" w:hAnsi="宋体" w:cs="宋体" w:eastAsiaTheme="minorEastAsia"/>
                <w:color w:val="auto"/>
                <w:spacing w:val="8"/>
                <w:kern w:val="2"/>
                <w:sz w:val="21"/>
                <w:szCs w:val="21"/>
                <w:highlight w:val="none"/>
                <w:shd w:val="clear" w:color="auto" w:fill="FFFFFF"/>
              </w:rPr>
            </w:pPr>
            <w:r>
              <w:rPr>
                <w:rFonts w:hint="default" w:ascii="宋体" w:hAnsi="宋体" w:cs="宋体"/>
                <w:spacing w:val="8"/>
                <w:kern w:val="2"/>
                <w:sz w:val="21"/>
                <w:szCs w:val="21"/>
                <w:highlight w:val="none"/>
                <w:shd w:val="clear" w:color="auto" w:fill="FFFFFF"/>
              </w:rPr>
              <w:t>提交响应文件截止日前3年在经营活动中没有重大违法记录的书面声明（提交响应文件截止日前成立不足3年的供应商可提供自成立以来无重大违法记录的书面声明）。</w:t>
            </w:r>
          </w:p>
        </w:tc>
        <w:tc>
          <w:tcPr>
            <w:tcW w:w="2446" w:type="dxa"/>
            <w:vAlign w:val="center"/>
          </w:tcPr>
          <w:p w14:paraId="3A2D395D">
            <w:pPr>
              <w:tabs>
                <w:tab w:val="left" w:pos="0"/>
                <w:tab w:val="left" w:pos="800"/>
                <w:tab w:val="left" w:pos="1100"/>
              </w:tabs>
              <w:rPr>
                <w:rFonts w:ascii="宋体" w:hAnsi="宋体" w:cs="宋体"/>
                <w:b w:val="0"/>
                <w:color w:val="auto"/>
                <w:spacing w:val="8"/>
                <w:kern w:val="2"/>
                <w:sz w:val="21"/>
                <w:szCs w:val="21"/>
                <w:highlight w:val="none"/>
                <w:shd w:val="clear" w:color="auto" w:fill="FFFFFF"/>
              </w:rPr>
            </w:pPr>
            <w:r>
              <w:rPr>
                <w:rFonts w:hint="default" w:ascii="宋体" w:hAnsi="宋体" w:cs="宋体"/>
                <w:color w:val="auto"/>
                <w:spacing w:val="8"/>
                <w:kern w:val="2"/>
                <w:sz w:val="21"/>
                <w:szCs w:val="21"/>
                <w:highlight w:val="none"/>
                <w:shd w:val="clear" w:color="auto" w:fill="FFFFFF"/>
                <w:lang w:eastAsia="zh-CN"/>
              </w:rPr>
              <w:t>提供</w:t>
            </w:r>
            <w:r>
              <w:rPr>
                <w:rFonts w:hint="default" w:ascii="宋体" w:hAnsi="宋体" w:cs="宋体"/>
                <w:spacing w:val="8"/>
                <w:sz w:val="21"/>
                <w:szCs w:val="21"/>
                <w:highlight w:val="none"/>
                <w:shd w:val="clear" w:color="auto" w:fill="FFFFFF"/>
                <w:lang w:eastAsia="zh-CN"/>
              </w:rPr>
              <w:t>声明函</w:t>
            </w:r>
            <w:r>
              <w:rPr>
                <w:rFonts w:hint="default" w:ascii="宋体" w:hAnsi="宋体" w:cs="宋体"/>
                <w:spacing w:val="8"/>
                <w:sz w:val="21"/>
                <w:szCs w:val="21"/>
                <w:highlight w:val="none"/>
                <w:shd w:val="clear" w:color="auto" w:fill="FFFFFF"/>
              </w:rPr>
              <w:t>并加盖公章</w:t>
            </w:r>
          </w:p>
        </w:tc>
      </w:tr>
      <w:tr w14:paraId="2EAC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05" w:type="dxa"/>
            <w:vAlign w:val="center"/>
          </w:tcPr>
          <w:p w14:paraId="5189EB2E">
            <w:pPr>
              <w:tabs>
                <w:tab w:val="left" w:pos="0"/>
                <w:tab w:val="left" w:pos="800"/>
                <w:tab w:val="left" w:pos="1100"/>
              </w:tabs>
              <w:jc w:val="center"/>
              <w:rPr>
                <w:rFonts w:hint="default" w:ascii="宋体" w:hAnsi="宋体" w:cs="Arial"/>
                <w:color w:val="auto"/>
                <w:kern w:val="0"/>
                <w:sz w:val="24"/>
                <w:highlight w:val="none"/>
                <w:lang w:val="en-US" w:eastAsia="zh-CN"/>
              </w:rPr>
            </w:pPr>
            <w:r>
              <w:rPr>
                <w:rFonts w:hint="eastAsia" w:ascii="宋体" w:hAnsi="宋体" w:cs="Arial"/>
                <w:color w:val="auto"/>
                <w:kern w:val="0"/>
                <w:sz w:val="24"/>
                <w:highlight w:val="none"/>
                <w:lang w:val="en-US" w:eastAsia="zh-CN"/>
              </w:rPr>
              <w:t>6</w:t>
            </w:r>
          </w:p>
        </w:tc>
        <w:tc>
          <w:tcPr>
            <w:tcW w:w="6011" w:type="dxa"/>
            <w:vAlign w:val="center"/>
          </w:tcPr>
          <w:p w14:paraId="3BE5B2A7">
            <w:pPr>
              <w:pStyle w:val="8"/>
              <w:widowControl/>
              <w:shd w:val="clear" w:color="auto" w:fill="FFFFFF"/>
              <w:adjustRightInd w:val="0"/>
              <w:snapToGrid w:val="0"/>
              <w:spacing w:before="0" w:beforeLines="0" w:beforeAutospacing="0" w:after="0" w:afterLines="0" w:afterAutospacing="0" w:line="500" w:lineRule="exact"/>
              <w:rPr>
                <w:rFonts w:hint="default" w:ascii="宋体" w:hAnsi="宋体" w:cs="宋体"/>
                <w:spacing w:val="8"/>
                <w:kern w:val="2"/>
                <w:sz w:val="21"/>
                <w:szCs w:val="21"/>
                <w:highlight w:val="none"/>
                <w:shd w:val="clear" w:color="auto" w:fill="FFFFFF"/>
              </w:rPr>
            </w:pPr>
            <w:r>
              <w:rPr>
                <w:rFonts w:hint="default" w:ascii="宋体" w:hAnsi="宋体" w:cs="宋体" w:eastAsiaTheme="minorEastAsia"/>
                <w:color w:val="auto"/>
                <w:spacing w:val="8"/>
                <w:w w:val="100"/>
                <w:kern w:val="2"/>
                <w:position w:val="0"/>
                <w:sz w:val="21"/>
                <w:szCs w:val="21"/>
                <w:highlight w:val="none"/>
                <w:u w:val="none"/>
                <w:shd w:val="clear" w:color="auto" w:fill="FFFFFF"/>
                <w:lang w:val="en-US" w:eastAsia="zh-CN" w:bidi="ar-SA"/>
              </w:rPr>
              <w:t>拟派服务人员至少具有中华人民共和国特种作业操作证（低压电工作业及高处作业）</w:t>
            </w:r>
          </w:p>
        </w:tc>
        <w:tc>
          <w:tcPr>
            <w:tcW w:w="2446" w:type="dxa"/>
            <w:vAlign w:val="center"/>
          </w:tcPr>
          <w:p w14:paraId="33045512">
            <w:pPr>
              <w:tabs>
                <w:tab w:val="left" w:pos="0"/>
                <w:tab w:val="left" w:pos="800"/>
                <w:tab w:val="left" w:pos="1100"/>
              </w:tabs>
              <w:rPr>
                <w:rFonts w:hint="default" w:ascii="宋体" w:hAnsi="宋体" w:cs="宋体" w:eastAsiaTheme="minorEastAsia"/>
                <w:color w:val="auto"/>
                <w:spacing w:val="8"/>
                <w:kern w:val="2"/>
                <w:sz w:val="21"/>
                <w:szCs w:val="21"/>
                <w:highlight w:val="none"/>
                <w:shd w:val="clear" w:color="auto" w:fill="FFFFFF"/>
                <w:lang w:eastAsia="zh-CN"/>
              </w:rPr>
            </w:pPr>
            <w:r>
              <w:rPr>
                <w:rFonts w:hint="default" w:ascii="宋体" w:hAnsi="宋体" w:cs="宋体"/>
                <w:spacing w:val="8"/>
                <w:sz w:val="21"/>
                <w:szCs w:val="21"/>
                <w:highlight w:val="none"/>
                <w:shd w:val="clear" w:color="auto" w:fill="FFFFFF"/>
                <w:lang w:eastAsia="zh-CN"/>
              </w:rPr>
              <w:t>提供相关证件复印件</w:t>
            </w:r>
            <w:r>
              <w:rPr>
                <w:rFonts w:hint="default" w:ascii="宋体" w:hAnsi="宋体" w:cs="宋体"/>
                <w:spacing w:val="8"/>
                <w:sz w:val="21"/>
                <w:szCs w:val="21"/>
                <w:highlight w:val="none"/>
                <w:shd w:val="clear" w:color="auto" w:fill="FFFFFF"/>
              </w:rPr>
              <w:t>并加盖公章</w:t>
            </w:r>
            <w:r>
              <w:rPr>
                <w:rFonts w:hint="default" w:ascii="宋体" w:hAnsi="宋体" w:cs="宋体"/>
                <w:spacing w:val="8"/>
                <w:sz w:val="21"/>
                <w:szCs w:val="21"/>
                <w:highlight w:val="none"/>
                <w:shd w:val="clear" w:color="auto" w:fill="FFFFFF"/>
                <w:lang w:eastAsia="zh-CN"/>
              </w:rPr>
              <w:t>。</w:t>
            </w:r>
          </w:p>
        </w:tc>
      </w:tr>
      <w:tr w14:paraId="6B2C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05" w:type="dxa"/>
            <w:vAlign w:val="center"/>
          </w:tcPr>
          <w:p w14:paraId="69F958AA">
            <w:pPr>
              <w:tabs>
                <w:tab w:val="left" w:pos="0"/>
                <w:tab w:val="left" w:pos="800"/>
                <w:tab w:val="left" w:pos="1100"/>
              </w:tabs>
              <w:jc w:val="center"/>
              <w:rPr>
                <w:rFonts w:hint="default" w:ascii="宋体" w:hAnsi="宋体" w:cs="Arial"/>
                <w:color w:val="auto"/>
                <w:kern w:val="0"/>
                <w:sz w:val="24"/>
                <w:highlight w:val="none"/>
                <w:lang w:val="en-US" w:eastAsia="zh-CN"/>
              </w:rPr>
            </w:pPr>
            <w:r>
              <w:rPr>
                <w:rFonts w:hint="eastAsia" w:ascii="宋体" w:hAnsi="宋体" w:cs="Arial"/>
                <w:color w:val="auto"/>
                <w:kern w:val="0"/>
                <w:sz w:val="24"/>
                <w:highlight w:val="none"/>
                <w:lang w:val="en-US" w:eastAsia="zh-CN"/>
              </w:rPr>
              <w:t>7</w:t>
            </w:r>
          </w:p>
        </w:tc>
        <w:tc>
          <w:tcPr>
            <w:tcW w:w="6011" w:type="dxa"/>
            <w:vAlign w:val="center"/>
          </w:tcPr>
          <w:p w14:paraId="38E7C014">
            <w:pPr>
              <w:pStyle w:val="8"/>
              <w:widowControl/>
              <w:shd w:val="clear" w:color="auto" w:fill="FFFFFF"/>
              <w:adjustRightInd w:val="0"/>
              <w:snapToGrid w:val="0"/>
              <w:spacing w:before="0" w:beforeLines="0" w:beforeAutospacing="0" w:after="0" w:afterLines="0" w:afterAutospacing="0" w:line="500" w:lineRule="exact"/>
              <w:rPr>
                <w:rFonts w:hint="default" w:ascii="宋体" w:hAnsi="宋体" w:cs="宋体" w:eastAsiaTheme="minorEastAsia"/>
                <w:color w:val="auto"/>
                <w:spacing w:val="8"/>
                <w:w w:val="100"/>
                <w:kern w:val="2"/>
                <w:position w:val="0"/>
                <w:sz w:val="21"/>
                <w:szCs w:val="21"/>
                <w:highlight w:val="none"/>
                <w:u w:val="none"/>
                <w:shd w:val="clear" w:color="auto" w:fill="FFFFFF"/>
                <w:lang w:val="en-US" w:eastAsia="zh-CN" w:bidi="ar-SA"/>
              </w:rPr>
            </w:pPr>
            <w:r>
              <w:rPr>
                <w:rFonts w:hint="default" w:ascii="宋体" w:hAnsi="宋体" w:cs="宋体" w:eastAsiaTheme="minorEastAsia"/>
                <w:color w:val="auto"/>
                <w:spacing w:val="8"/>
                <w:w w:val="100"/>
                <w:kern w:val="2"/>
                <w:position w:val="0"/>
                <w:sz w:val="21"/>
                <w:szCs w:val="21"/>
                <w:highlight w:val="none"/>
                <w:u w:val="none"/>
                <w:shd w:val="clear" w:color="auto" w:fill="FFFFFF"/>
                <w:lang w:val="en-US" w:eastAsia="zh-CN" w:bidi="ar-SA"/>
              </w:rPr>
              <w:t>供应商须具备建设行政主管部门颁发的在有效期内的消防设施工程专业承包二级及以上资质。</w:t>
            </w:r>
          </w:p>
        </w:tc>
        <w:tc>
          <w:tcPr>
            <w:tcW w:w="2446" w:type="dxa"/>
            <w:vAlign w:val="center"/>
          </w:tcPr>
          <w:p w14:paraId="7D5229C0">
            <w:pPr>
              <w:tabs>
                <w:tab w:val="left" w:pos="0"/>
                <w:tab w:val="left" w:pos="800"/>
                <w:tab w:val="left" w:pos="1100"/>
              </w:tabs>
              <w:rPr>
                <w:rFonts w:hint="default" w:ascii="宋体" w:hAnsi="宋体" w:cs="宋体"/>
                <w:spacing w:val="8"/>
                <w:sz w:val="21"/>
                <w:szCs w:val="21"/>
                <w:highlight w:val="none"/>
                <w:shd w:val="clear" w:color="auto" w:fill="FFFFFF"/>
                <w:lang w:eastAsia="zh-CN"/>
              </w:rPr>
            </w:pPr>
            <w:r>
              <w:rPr>
                <w:rFonts w:hint="default" w:ascii="宋体" w:hAnsi="宋体" w:cs="宋体" w:eastAsiaTheme="minorEastAsia"/>
                <w:color w:val="auto"/>
                <w:spacing w:val="8"/>
                <w:w w:val="100"/>
                <w:position w:val="0"/>
                <w:sz w:val="21"/>
                <w:szCs w:val="21"/>
                <w:highlight w:val="none"/>
                <w:shd w:val="clear" w:color="auto" w:fill="FFFFFF"/>
                <w:lang w:val="en-US" w:eastAsia="zh-CN"/>
              </w:rPr>
              <w:t>提供扫描件或复印件并加盖公章</w:t>
            </w:r>
            <w:r>
              <w:rPr>
                <w:rFonts w:hint="default" w:ascii="宋体" w:hAnsi="宋体" w:cs="宋体"/>
                <w:spacing w:val="8"/>
                <w:w w:val="100"/>
                <w:kern w:val="2"/>
                <w:position w:val="0"/>
                <w:sz w:val="21"/>
                <w:szCs w:val="21"/>
                <w:highlight w:val="none"/>
                <w:shd w:val="clear" w:color="auto" w:fill="FFFFFF"/>
                <w:lang w:val="en-US" w:eastAsia="zh-CN"/>
              </w:rPr>
              <w:t>。</w:t>
            </w:r>
          </w:p>
        </w:tc>
      </w:tr>
      <w:tr w14:paraId="5A4C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05" w:type="dxa"/>
            <w:vAlign w:val="center"/>
          </w:tcPr>
          <w:p w14:paraId="3B1F9629">
            <w:pPr>
              <w:tabs>
                <w:tab w:val="left" w:pos="0"/>
                <w:tab w:val="left" w:pos="800"/>
                <w:tab w:val="left" w:pos="1100"/>
              </w:tabs>
              <w:jc w:val="center"/>
              <w:rPr>
                <w:rFonts w:hint="default" w:ascii="宋体" w:hAnsi="宋体" w:cs="Arial"/>
                <w:color w:val="auto"/>
                <w:kern w:val="0"/>
                <w:sz w:val="24"/>
                <w:highlight w:val="none"/>
                <w:lang w:val="en-US" w:eastAsia="zh-CN"/>
              </w:rPr>
            </w:pPr>
            <w:r>
              <w:rPr>
                <w:rFonts w:hint="eastAsia" w:ascii="宋体" w:hAnsi="宋体" w:cs="Arial"/>
                <w:color w:val="auto"/>
                <w:kern w:val="0"/>
                <w:sz w:val="24"/>
                <w:highlight w:val="none"/>
                <w:lang w:val="en-US" w:eastAsia="zh-CN"/>
              </w:rPr>
              <w:t>8</w:t>
            </w:r>
          </w:p>
        </w:tc>
        <w:tc>
          <w:tcPr>
            <w:tcW w:w="6011" w:type="dxa"/>
            <w:vAlign w:val="center"/>
          </w:tcPr>
          <w:p w14:paraId="66A608CE">
            <w:pPr>
              <w:keepNext w:val="0"/>
              <w:keepLines w:val="0"/>
              <w:pageBreakBefore w:val="0"/>
              <w:widowControl w:val="0"/>
              <w:kinsoku/>
              <w:wordWrap/>
              <w:overflowPunct/>
              <w:topLinePunct w:val="0"/>
              <w:autoSpaceDE/>
              <w:autoSpaceDN/>
              <w:bidi w:val="0"/>
              <w:adjustRightInd w:val="0"/>
              <w:snapToGrid w:val="0"/>
              <w:spacing w:line="380" w:lineRule="exact"/>
              <w:textAlignment w:val="auto"/>
              <w:outlineLvl w:val="9"/>
              <w:rPr>
                <w:rFonts w:ascii="宋体" w:hAnsi="宋体" w:eastAsia="......." w:cs="Arial"/>
                <w:color w:val="auto"/>
                <w:kern w:val="0"/>
                <w:sz w:val="24"/>
                <w:szCs w:val="24"/>
                <w:highlight w:val="none"/>
              </w:rPr>
            </w:pPr>
            <w:r>
              <w:rPr>
                <w:rFonts w:hint="default" w:ascii="宋体" w:hAnsi="宋体" w:cs="宋体"/>
                <w:spacing w:val="8"/>
                <w:sz w:val="21"/>
                <w:szCs w:val="21"/>
                <w:highlight w:val="none"/>
                <w:shd w:val="clear" w:color="auto" w:fill="FFFFFF"/>
              </w:rPr>
              <w:t>供应商须由法定代表人或其授权的委托代理人参加磋商。供应商若为法定代表人参加磋商，须提供法定代表人资格证明书及身份证明原件或加盖公章的复印件（如身份证、护照、驾驶证等）；供应商若为被授权的委托代理人参加磋商，须提供法定代表人资格证明书、法人代表授权书（须由法定代表人签字或盖章）和被授权人身份证明原件或加盖公章的复印件（如身份证、护照、驾驶证等）。</w:t>
            </w:r>
          </w:p>
        </w:tc>
        <w:tc>
          <w:tcPr>
            <w:tcW w:w="2446" w:type="dxa"/>
            <w:vAlign w:val="center"/>
          </w:tcPr>
          <w:p w14:paraId="65858D18">
            <w:pPr>
              <w:tabs>
                <w:tab w:val="left" w:pos="0"/>
                <w:tab w:val="left" w:pos="800"/>
                <w:tab w:val="left" w:pos="1100"/>
              </w:tabs>
              <w:rPr>
                <w:rFonts w:hint="eastAsia" w:ascii="宋体" w:hAnsi="宋体" w:cs="Arial" w:eastAsiaTheme="minorEastAsia"/>
                <w:b/>
                <w:color w:val="auto"/>
                <w:kern w:val="0"/>
                <w:sz w:val="24"/>
                <w:highlight w:val="none"/>
                <w:lang w:eastAsia="zh-CN"/>
              </w:rPr>
            </w:pPr>
            <w:r>
              <w:rPr>
                <w:rFonts w:hint="eastAsia" w:ascii="宋体" w:hAnsi="宋体" w:cs="宋体"/>
                <w:spacing w:val="8"/>
                <w:sz w:val="21"/>
                <w:szCs w:val="21"/>
                <w:highlight w:val="none"/>
                <w:shd w:val="clear" w:color="auto" w:fill="FFFFFF"/>
                <w:lang w:eastAsia="zh-CN"/>
              </w:rPr>
              <w:t>提供相关证件复印件</w:t>
            </w:r>
            <w:r>
              <w:rPr>
                <w:rFonts w:hint="default" w:ascii="宋体" w:hAnsi="宋体" w:cs="宋体"/>
                <w:spacing w:val="8"/>
                <w:sz w:val="21"/>
                <w:szCs w:val="21"/>
                <w:highlight w:val="none"/>
                <w:shd w:val="clear" w:color="auto" w:fill="FFFFFF"/>
              </w:rPr>
              <w:t>并加盖公章</w:t>
            </w:r>
            <w:r>
              <w:rPr>
                <w:rFonts w:hint="eastAsia" w:ascii="宋体" w:hAnsi="宋体" w:cs="宋体"/>
                <w:spacing w:val="8"/>
                <w:sz w:val="21"/>
                <w:szCs w:val="21"/>
                <w:highlight w:val="none"/>
                <w:shd w:val="clear" w:color="auto" w:fill="FFFFFF"/>
                <w:lang w:eastAsia="zh-CN"/>
              </w:rPr>
              <w:t>。</w:t>
            </w:r>
          </w:p>
        </w:tc>
      </w:tr>
      <w:tr w14:paraId="4D0C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05" w:type="dxa"/>
            <w:vAlign w:val="center"/>
          </w:tcPr>
          <w:p w14:paraId="3F00DE9C">
            <w:pPr>
              <w:tabs>
                <w:tab w:val="left" w:pos="0"/>
                <w:tab w:val="left" w:pos="800"/>
                <w:tab w:val="left" w:pos="1100"/>
              </w:tabs>
              <w:jc w:val="center"/>
              <w:rPr>
                <w:rFonts w:hint="default" w:ascii="宋体" w:hAnsi="宋体" w:cs="Arial"/>
                <w:color w:val="auto"/>
                <w:kern w:val="0"/>
                <w:sz w:val="24"/>
                <w:highlight w:val="none"/>
                <w:lang w:val="en-US" w:eastAsia="zh-CN"/>
              </w:rPr>
            </w:pPr>
            <w:r>
              <w:rPr>
                <w:rFonts w:hint="eastAsia" w:ascii="宋体" w:hAnsi="宋体" w:cs="Arial"/>
                <w:color w:val="auto"/>
                <w:kern w:val="0"/>
                <w:sz w:val="24"/>
                <w:highlight w:val="none"/>
                <w:lang w:val="en-US" w:eastAsia="zh-CN"/>
              </w:rPr>
              <w:t>9</w:t>
            </w:r>
          </w:p>
        </w:tc>
        <w:tc>
          <w:tcPr>
            <w:tcW w:w="6011" w:type="dxa"/>
            <w:vAlign w:val="center"/>
          </w:tcPr>
          <w:p w14:paraId="6E8E88FE">
            <w:pPr>
              <w:pStyle w:val="8"/>
              <w:keepNext w:val="0"/>
              <w:keepLines w:val="0"/>
              <w:pageBreakBefore w:val="0"/>
              <w:widowControl/>
              <w:shd w:val="clear" w:color="auto" w:fill="FFFFFF"/>
              <w:kinsoku/>
              <w:wordWrap/>
              <w:overflowPunct/>
              <w:topLinePunct w:val="0"/>
              <w:autoSpaceDE/>
              <w:autoSpaceDN/>
              <w:bidi w:val="0"/>
              <w:adjustRightInd w:val="0"/>
              <w:snapToGrid w:val="0"/>
              <w:spacing w:line="500" w:lineRule="exact"/>
              <w:ind w:firstLine="452" w:firstLineChars="200"/>
              <w:jc w:val="left"/>
              <w:textAlignment w:val="auto"/>
              <w:outlineLvl w:val="9"/>
              <w:rPr>
                <w:rFonts w:hint="default" w:ascii="宋体" w:hAnsi="宋体" w:cs="宋体"/>
                <w:spacing w:val="8"/>
                <w:sz w:val="21"/>
                <w:szCs w:val="21"/>
                <w:highlight w:val="none"/>
                <w:shd w:val="clear" w:color="auto" w:fill="FFFFFF"/>
              </w:rPr>
            </w:pPr>
            <w:r>
              <w:rPr>
                <w:rFonts w:hint="eastAsia" w:ascii="宋体" w:hAnsi="宋体" w:eastAsia="宋体" w:cs="宋体"/>
                <w:b w:val="0"/>
                <w:bCs w:val="0"/>
                <w:spacing w:val="8"/>
                <w:sz w:val="21"/>
                <w:szCs w:val="21"/>
                <w:highlight w:val="none"/>
                <w:shd w:val="clear" w:color="auto" w:fill="FFFFFF"/>
              </w:rPr>
              <w:t>本项目不接受联合体参加磋商</w:t>
            </w:r>
            <w:r>
              <w:rPr>
                <w:rFonts w:hint="eastAsia" w:ascii="宋体" w:hAnsi="宋体" w:eastAsia="宋体" w:cs="宋体"/>
                <w:b w:val="0"/>
                <w:bCs w:val="0"/>
                <w:spacing w:val="8"/>
                <w:sz w:val="21"/>
                <w:szCs w:val="21"/>
                <w:highlight w:val="none"/>
                <w:shd w:val="clear" w:color="auto" w:fill="FFFFFF"/>
                <w:lang w:eastAsia="zh-CN"/>
              </w:rPr>
              <w:t>，不允许分包、转包。</w:t>
            </w:r>
          </w:p>
        </w:tc>
        <w:tc>
          <w:tcPr>
            <w:tcW w:w="2446" w:type="dxa"/>
            <w:vAlign w:val="center"/>
          </w:tcPr>
          <w:p w14:paraId="570FBB9E">
            <w:pPr>
              <w:pStyle w:val="8"/>
              <w:widowControl/>
              <w:shd w:val="clear" w:color="auto" w:fill="FFFFFF"/>
              <w:adjustRightInd w:val="0"/>
              <w:snapToGrid w:val="0"/>
              <w:spacing w:line="500" w:lineRule="exact"/>
              <w:jc w:val="left"/>
              <w:outlineLvl w:val="9"/>
              <w:rPr>
                <w:rFonts w:hint="eastAsia" w:ascii="宋体" w:hAnsi="宋体" w:cs="宋体"/>
                <w:spacing w:val="8"/>
                <w:sz w:val="21"/>
                <w:szCs w:val="21"/>
                <w:highlight w:val="none"/>
                <w:shd w:val="clear" w:color="auto" w:fill="FFFFFF"/>
                <w:lang w:eastAsia="zh-CN"/>
              </w:rPr>
            </w:pPr>
            <w:r>
              <w:rPr>
                <w:rFonts w:hint="eastAsia" w:ascii="宋体" w:hAnsi="宋体" w:eastAsia="宋体" w:cs="宋体"/>
                <w:b w:val="0"/>
                <w:bCs w:val="0"/>
                <w:spacing w:val="8"/>
                <w:sz w:val="21"/>
                <w:szCs w:val="21"/>
                <w:highlight w:val="none"/>
                <w:shd w:val="clear" w:color="auto" w:fill="FFFFFF"/>
              </w:rPr>
              <w:t>提供《非联合体磋商声明函》并加盖公章。</w:t>
            </w:r>
          </w:p>
        </w:tc>
      </w:tr>
    </w:tbl>
    <w:p w14:paraId="7ECA9F06">
      <w:pPr>
        <w:pStyle w:val="15"/>
        <w:numPr>
          <w:ilvl w:val="0"/>
          <w:numId w:val="0"/>
        </w:numPr>
        <w:adjustRightInd w:val="0"/>
        <w:snapToGrid w:val="0"/>
        <w:spacing w:line="360" w:lineRule="auto"/>
        <w:rPr>
          <w:rFonts w:hint="eastAsia" w:ascii="宋体" w:hAnsi="宋体" w:cs="Arial"/>
          <w:b/>
          <w:color w:val="auto"/>
          <w:kern w:val="0"/>
          <w:sz w:val="24"/>
          <w:szCs w:val="24"/>
          <w:highlight w:val="none"/>
          <w:lang w:eastAsia="zh-CN"/>
        </w:rPr>
        <w:sectPr>
          <w:pgSz w:w="11906" w:h="16838"/>
          <w:pgMar w:top="1531" w:right="1463" w:bottom="1270" w:left="1633" w:header="851" w:footer="992" w:gutter="0"/>
          <w:cols w:space="0" w:num="1"/>
          <w:rtlGutter w:val="0"/>
          <w:docGrid w:type="lines" w:linePitch="319" w:charSpace="0"/>
        </w:sectPr>
      </w:pPr>
    </w:p>
    <w:p w14:paraId="3687363B">
      <w:pPr>
        <w:pStyle w:val="3"/>
        <w:pageBreakBefore w:val="0"/>
        <w:wordWrap/>
        <w:overflowPunct/>
        <w:topLinePunct w:val="0"/>
        <w:bidi w:val="0"/>
        <w:jc w:val="left"/>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附件2</w:t>
      </w:r>
    </w:p>
    <w:p w14:paraId="2731AEC4">
      <w:pPr>
        <w:pStyle w:val="3"/>
        <w:pageBreakBefore w:val="0"/>
        <w:wordWrap/>
        <w:overflowPunct/>
        <w:topLinePunct w:val="0"/>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法定代表人授权书</w:t>
      </w:r>
    </w:p>
    <w:p w14:paraId="18103121">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sz w:val="24"/>
          <w:szCs w:val="24"/>
        </w:rPr>
      </w:pPr>
    </w:p>
    <w:p w14:paraId="41EDF8CD">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天津市滨海新区中医医院</w:t>
      </w:r>
    </w:p>
    <w:p w14:paraId="2B7C0AD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我单位</w:t>
      </w:r>
      <w:r>
        <w:rPr>
          <w:rFonts w:hint="eastAsia" w:ascii="宋体" w:hAnsi="宋体" w:eastAsia="宋体" w:cs="宋体"/>
          <w:sz w:val="24"/>
          <w:szCs w:val="24"/>
          <w:u w:val="single"/>
        </w:rPr>
        <w:t xml:space="preserve"> （单位名称）  </w:t>
      </w:r>
      <w:r>
        <w:rPr>
          <w:rFonts w:hint="eastAsia" w:ascii="宋体" w:hAnsi="宋体" w:eastAsia="宋体" w:cs="宋体"/>
          <w:sz w:val="24"/>
          <w:szCs w:val="24"/>
        </w:rPr>
        <w:t>授权</w:t>
      </w:r>
      <w:r>
        <w:rPr>
          <w:rFonts w:hint="eastAsia" w:ascii="宋体" w:hAnsi="宋体" w:eastAsia="宋体" w:cs="宋体"/>
          <w:sz w:val="24"/>
          <w:szCs w:val="24"/>
          <w:u w:val="single"/>
        </w:rPr>
        <w:t xml:space="preserve">（人员姓名） </w:t>
      </w: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sz w:val="24"/>
          <w:szCs w:val="24"/>
        </w:rPr>
        <w:t>本月/上月社保缴纳单位</w:t>
      </w:r>
      <w:r>
        <w:rPr>
          <w:rFonts w:hint="eastAsia" w:ascii="宋体" w:hAnsi="宋体" w:eastAsia="宋体" w:cs="宋体"/>
          <w:b w:val="0"/>
          <w:bCs/>
          <w:sz w:val="24"/>
          <w:szCs w:val="24"/>
        </w:rPr>
        <w:t>(本月尚未缴纳社保的，则填写上月社保缴纳单位)</w:t>
      </w:r>
      <w:r>
        <w:rPr>
          <w:rFonts w:hint="eastAsia" w:ascii="宋体" w:hAnsi="宋体" w:eastAsia="宋体" w:cs="宋体"/>
          <w:b/>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rPr>
        <w:t>）作为授权代表，以我单位的名义参加</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项目的采购活动，并代表我单位全权办理上述项目的</w:t>
      </w:r>
      <w:r>
        <w:rPr>
          <w:rFonts w:hint="eastAsia" w:ascii="宋体" w:hAnsi="宋体" w:eastAsia="宋体" w:cs="宋体"/>
          <w:sz w:val="24"/>
          <w:szCs w:val="24"/>
          <w:lang w:val="en-US" w:eastAsia="zh-CN"/>
        </w:rPr>
        <w:t>磋商</w:t>
      </w:r>
      <w:r>
        <w:rPr>
          <w:rFonts w:hint="eastAsia" w:ascii="宋体" w:hAnsi="宋体" w:eastAsia="宋体" w:cs="宋体"/>
          <w:sz w:val="24"/>
          <w:szCs w:val="24"/>
        </w:rPr>
        <w:t>、响应文件澄清、说明或者更正等一切具体事务和签署相关文件。</w:t>
      </w:r>
    </w:p>
    <w:p w14:paraId="620999F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我单位对授权代表的签名事项负全部责任。</w:t>
      </w:r>
    </w:p>
    <w:p w14:paraId="12C12D01">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我单位对填写的上述授权代表的社保缴纳单位信息的真实性负责，如有不实，愿承担相应的责任。</w:t>
      </w:r>
    </w:p>
    <w:p w14:paraId="76C17DD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本授权书至</w:t>
      </w:r>
      <w:r>
        <w:rPr>
          <w:rFonts w:hint="eastAsia" w:ascii="宋体" w:hAnsi="宋体" w:eastAsia="宋体" w:cs="宋体"/>
          <w:sz w:val="24"/>
          <w:szCs w:val="24"/>
          <w:lang w:eastAsia="zh-CN"/>
        </w:rPr>
        <w:t>磋商</w:t>
      </w:r>
      <w:r>
        <w:rPr>
          <w:rFonts w:hint="eastAsia" w:ascii="宋体" w:hAnsi="宋体" w:eastAsia="宋体" w:cs="宋体"/>
          <w:sz w:val="24"/>
          <w:szCs w:val="24"/>
        </w:rPr>
        <w:t>有效期结束前始终有效。</w:t>
      </w:r>
    </w:p>
    <w:p w14:paraId="6028502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授权代表无转委托权，特此委托。</w:t>
      </w:r>
    </w:p>
    <w:p w14:paraId="26B2C5A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p>
    <w:p w14:paraId="44AC58C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供应商名称（公章）：               </w:t>
      </w:r>
    </w:p>
    <w:p w14:paraId="2F2D6F6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法定代表人（签字或名章）：  </w:t>
      </w:r>
    </w:p>
    <w:p w14:paraId="41DF95F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日期：</w:t>
      </w:r>
      <w:r>
        <w:rPr>
          <w:rFonts w:hint="eastAsia" w:ascii="宋体" w:hAnsi="宋体" w:eastAsia="宋体" w:cs="宋体"/>
          <w:sz w:val="24"/>
          <w:szCs w:val="24"/>
        </w:rPr>
        <w:t xml:space="preserve"> </w:t>
      </w:r>
    </w:p>
    <w:p w14:paraId="4CDB3F30">
      <w:pPr>
        <w:pStyle w:val="3"/>
        <w:rPr>
          <w:rFonts w:hint="eastAsia"/>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0"/>
        <w:gridCol w:w="4260"/>
      </w:tblGrid>
      <w:tr w14:paraId="31DA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4260" w:type="dxa"/>
            <w:noWrap w:val="0"/>
            <w:vAlign w:val="top"/>
          </w:tcPr>
          <w:p w14:paraId="6618CB37">
            <w:pPr>
              <w:spacing w:line="360" w:lineRule="auto"/>
              <w:jc w:val="left"/>
              <w:rPr>
                <w:rFonts w:hint="eastAsia" w:ascii="宋体" w:hAnsi="宋体" w:eastAsia="宋体" w:cs="宋体"/>
                <w:sz w:val="24"/>
                <w:szCs w:val="24"/>
              </w:rPr>
            </w:pPr>
            <w:r>
              <w:rPr>
                <w:rFonts w:hint="eastAsia" w:ascii="宋体" w:hAnsi="宋体" w:eastAsia="宋体" w:cs="宋体"/>
                <w:sz w:val="24"/>
                <w:szCs w:val="24"/>
              </w:rPr>
              <w:t>授权代表身份证正面</w:t>
            </w:r>
          </w:p>
          <w:p w14:paraId="5A77FC0F">
            <w:pPr>
              <w:spacing w:line="360" w:lineRule="auto"/>
              <w:jc w:val="left"/>
              <w:rPr>
                <w:rFonts w:hint="eastAsia" w:ascii="宋体" w:hAnsi="宋体" w:eastAsia="宋体" w:cs="宋体"/>
                <w:sz w:val="24"/>
                <w:szCs w:val="24"/>
              </w:rPr>
            </w:pPr>
          </w:p>
          <w:p w14:paraId="165E9BF9">
            <w:pPr>
              <w:spacing w:line="360" w:lineRule="auto"/>
              <w:jc w:val="left"/>
              <w:rPr>
                <w:rFonts w:hint="eastAsia" w:ascii="宋体" w:hAnsi="宋体" w:eastAsia="宋体" w:cs="宋体"/>
                <w:sz w:val="24"/>
                <w:szCs w:val="24"/>
              </w:rPr>
            </w:pPr>
          </w:p>
          <w:p w14:paraId="1DA00625">
            <w:pPr>
              <w:spacing w:line="360" w:lineRule="auto"/>
              <w:jc w:val="left"/>
              <w:rPr>
                <w:rFonts w:hint="eastAsia" w:ascii="宋体" w:hAnsi="宋体" w:eastAsia="宋体" w:cs="宋体"/>
                <w:sz w:val="24"/>
                <w:szCs w:val="24"/>
              </w:rPr>
            </w:pPr>
          </w:p>
        </w:tc>
        <w:tc>
          <w:tcPr>
            <w:tcW w:w="4260" w:type="dxa"/>
            <w:noWrap w:val="0"/>
            <w:vAlign w:val="top"/>
          </w:tcPr>
          <w:p w14:paraId="5D6F19F6">
            <w:pPr>
              <w:spacing w:line="360" w:lineRule="auto"/>
              <w:jc w:val="left"/>
              <w:rPr>
                <w:rFonts w:hint="eastAsia" w:ascii="宋体" w:hAnsi="宋体" w:eastAsia="宋体" w:cs="宋体"/>
                <w:sz w:val="24"/>
                <w:szCs w:val="24"/>
              </w:rPr>
            </w:pPr>
            <w:r>
              <w:rPr>
                <w:rFonts w:hint="eastAsia" w:ascii="宋体" w:hAnsi="宋体" w:eastAsia="宋体" w:cs="宋体"/>
                <w:sz w:val="24"/>
                <w:szCs w:val="24"/>
              </w:rPr>
              <w:t>授权代表身份证背面</w:t>
            </w:r>
          </w:p>
        </w:tc>
      </w:tr>
    </w:tbl>
    <w:p w14:paraId="79B9E4A6">
      <w:pPr>
        <w:pStyle w:val="15"/>
        <w:numPr>
          <w:ilvl w:val="0"/>
          <w:numId w:val="0"/>
        </w:numPr>
        <w:adjustRightInd w:val="0"/>
        <w:snapToGrid w:val="0"/>
        <w:spacing w:line="360" w:lineRule="auto"/>
        <w:rPr>
          <w:rFonts w:hint="eastAsia" w:ascii="宋体" w:hAnsi="宋体" w:cs="Arial"/>
          <w:b/>
          <w:color w:val="auto"/>
          <w:kern w:val="0"/>
          <w:sz w:val="24"/>
          <w:szCs w:val="24"/>
          <w:highlight w:val="none"/>
          <w:lang w:eastAsia="zh-CN"/>
        </w:rPr>
      </w:pPr>
    </w:p>
    <w:p w14:paraId="4116011E">
      <w:pPr>
        <w:spacing w:line="360" w:lineRule="auto"/>
        <w:jc w:val="left"/>
        <w:rPr>
          <w:rFonts w:hint="eastAsia" w:ascii="宋体" w:hAnsi="宋体" w:eastAsia="宋体" w:cs="宋体"/>
          <w:b/>
          <w:color w:val="auto"/>
          <w:kern w:val="0"/>
          <w:sz w:val="22"/>
          <w:szCs w:val="22"/>
          <w:highlight w:val="none"/>
        </w:rPr>
        <w:sectPr>
          <w:headerReference r:id="rId4" w:type="default"/>
          <w:footerReference r:id="rId5" w:type="default"/>
          <w:pgSz w:w="11906" w:h="16838"/>
          <w:pgMar w:top="1531" w:right="1463" w:bottom="1270" w:left="163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b/>
          <w:color w:val="auto"/>
          <w:sz w:val="22"/>
          <w:szCs w:val="22"/>
          <w:highlight w:val="none"/>
          <w:lang w:val="en-US" w:eastAsia="zh-CN"/>
        </w:rPr>
        <w:t>注：</w:t>
      </w:r>
      <w:r>
        <w:rPr>
          <w:rFonts w:hint="eastAsia" w:ascii="宋体" w:hAnsi="宋体" w:eastAsia="宋体" w:cs="宋体"/>
          <w:b/>
          <w:color w:val="auto"/>
          <w:kern w:val="0"/>
          <w:sz w:val="22"/>
          <w:szCs w:val="22"/>
          <w:highlight w:val="none"/>
        </w:rPr>
        <w:t>不同供应商的授权代表的社保由同一单位缴纳的，其投标无效</w:t>
      </w:r>
    </w:p>
    <w:p w14:paraId="6702D386">
      <w:pPr>
        <w:pStyle w:val="3"/>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附件3</w:t>
      </w:r>
    </w:p>
    <w:p w14:paraId="786B5769">
      <w:pPr>
        <w:pStyle w:val="3"/>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无重大违法记录声明书</w:t>
      </w:r>
    </w:p>
    <w:p w14:paraId="619165B2">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p>
    <w:p w14:paraId="17373AC3">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lang w:eastAsia="zh-CN"/>
        </w:rPr>
        <w:t>天津市滨海新区中医医院</w:t>
      </w:r>
    </w:p>
    <w:p w14:paraId="37ED090E">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项目磋商，现郑重声明：</w:t>
      </w:r>
    </w:p>
    <w:p w14:paraId="658A9F1A">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我方参加本次磋商活动前三年内，在经营活动中无重大违法活动记录，符合《中华人民共和国政府采购法》等相关法律法规规定的供应商资格条件。我方对此声明负全部法律责任。</w:t>
      </w:r>
    </w:p>
    <w:p w14:paraId="3B3B63EC">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3765894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0070C0"/>
          <w:sz w:val="24"/>
          <w:szCs w:val="24"/>
          <w:highlight w:val="yellow"/>
          <w:lang w:val="en-US" w:eastAsia="zh-CN"/>
        </w:rPr>
      </w:pPr>
    </w:p>
    <w:p w14:paraId="3737406C">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p>
    <w:p w14:paraId="7C8C8ACF">
      <w:pPr>
        <w:pStyle w:val="3"/>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rPr>
      </w:pPr>
    </w:p>
    <w:p w14:paraId="52CBFEBB">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p>
    <w:p w14:paraId="0E5C97D9">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p>
    <w:p w14:paraId="24C40409">
      <w:pPr>
        <w:pStyle w:val="3"/>
        <w:keepNext w:val="0"/>
        <w:keepLines w:val="0"/>
        <w:pageBreakBefore w:val="0"/>
        <w:widowControl w:val="0"/>
        <w:kinsoku/>
        <w:wordWrap/>
        <w:overflowPunct/>
        <w:topLinePunct w:val="0"/>
        <w:autoSpaceDE/>
        <w:autoSpaceDN/>
        <w:bidi w:val="0"/>
        <w:adjustRightInd/>
        <w:snapToGrid w:val="0"/>
        <w:spacing w:line="360" w:lineRule="auto"/>
        <w:ind w:left="1680" w:leftChars="0" w:firstLine="4238" w:firstLineChars="17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供应商名称（盖章）：</w:t>
      </w:r>
    </w:p>
    <w:p w14:paraId="7307F20E">
      <w:pPr>
        <w:pStyle w:val="3"/>
        <w:keepNext w:val="0"/>
        <w:keepLines w:val="0"/>
        <w:pageBreakBefore w:val="0"/>
        <w:widowControl w:val="0"/>
        <w:kinsoku/>
        <w:wordWrap/>
        <w:overflowPunct/>
        <w:topLinePunct w:val="0"/>
        <w:autoSpaceDE/>
        <w:autoSpaceDN/>
        <w:bidi w:val="0"/>
        <w:adjustRightInd/>
        <w:snapToGrid w:val="0"/>
        <w:spacing w:line="360" w:lineRule="auto"/>
        <w:ind w:left="1680" w:leftChars="0" w:firstLine="4238" w:firstLineChars="17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6D3BE5DA">
      <w:pPr>
        <w:pStyle w:val="15"/>
        <w:numPr>
          <w:ilvl w:val="0"/>
          <w:numId w:val="0"/>
        </w:numPr>
        <w:adjustRightInd w:val="0"/>
        <w:snapToGrid w:val="0"/>
        <w:spacing w:line="360" w:lineRule="auto"/>
        <w:rPr>
          <w:rFonts w:hint="eastAsia" w:ascii="宋体" w:hAnsi="宋体" w:cs="Arial"/>
          <w:b/>
          <w:color w:val="auto"/>
          <w:kern w:val="0"/>
          <w:sz w:val="24"/>
          <w:szCs w:val="24"/>
          <w:highlight w:val="none"/>
          <w:lang w:eastAsia="zh-CN"/>
        </w:rPr>
      </w:pPr>
    </w:p>
    <w:p w14:paraId="55B4DD17">
      <w:pPr>
        <w:widowControl/>
        <w:jc w:val="left"/>
        <w:rPr>
          <w:rFonts w:ascii="宋体" w:hAnsi="宋体" w:cs="宋体"/>
          <w:b/>
          <w:sz w:val="28"/>
          <w:szCs w:val="28"/>
          <w:highlight w:val="none"/>
        </w:rPr>
        <w:sectPr>
          <w:pgSz w:w="11906" w:h="16838"/>
          <w:pgMar w:top="1531" w:right="1463" w:bottom="1270" w:left="1633" w:header="851" w:footer="992" w:gutter="0"/>
          <w:cols w:space="0" w:num="1"/>
          <w:rtlGutter w:val="0"/>
          <w:docGrid w:type="lines" w:linePitch="319" w:charSpace="0"/>
        </w:sectPr>
      </w:pPr>
    </w:p>
    <w:p w14:paraId="3B28FDCD">
      <w:pPr>
        <w:pStyle w:val="3"/>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附件4</w:t>
      </w:r>
    </w:p>
    <w:p w14:paraId="281A3445">
      <w:pPr>
        <w:pStyle w:val="3"/>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kern w:val="2"/>
          <w:sz w:val="24"/>
          <w:szCs w:val="24"/>
          <w:highlight w:val="none"/>
          <w:lang w:val="en-US" w:eastAsia="zh-CN" w:bidi="ar-SA"/>
        </w:rPr>
      </w:pPr>
    </w:p>
    <w:p w14:paraId="32D8480F">
      <w:pPr>
        <w:pStyle w:val="3"/>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SA"/>
        </w:rPr>
        <w:t>非联合体磋商声明函</w:t>
      </w:r>
    </w:p>
    <w:p w14:paraId="3F0C8D31">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p>
    <w:p w14:paraId="4ECC08C7">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我单位承诺此次响应属于非联合体参加磋商，</w:t>
      </w:r>
      <w:r>
        <w:rPr>
          <w:rFonts w:hint="eastAsia" w:ascii="宋体" w:hAnsi="宋体" w:eastAsia="宋体" w:cs="宋体"/>
          <w:color w:val="auto"/>
          <w:sz w:val="24"/>
          <w:szCs w:val="24"/>
          <w:highlight w:val="none"/>
          <w:lang w:eastAsia="zh-CN"/>
        </w:rPr>
        <w:t>中标后不分包、转包</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本公司对声明的真实性负责。如有虚假，将依法承担相应责任。</w:t>
      </w:r>
    </w:p>
    <w:p w14:paraId="6004B8A4">
      <w:pPr>
        <w:pStyle w:val="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2F6F6B64">
      <w:pPr>
        <w:pStyle w:val="3"/>
        <w:keepNext w:val="0"/>
        <w:keepLines w:val="0"/>
        <w:pageBreakBefore w:val="0"/>
        <w:widowControl w:val="0"/>
        <w:kinsoku/>
        <w:wordWrap/>
        <w:overflowPunct/>
        <w:topLinePunct w:val="0"/>
        <w:autoSpaceDE/>
        <w:autoSpaceDN/>
        <w:bidi w:val="0"/>
        <w:adjustRightInd/>
        <w:snapToGrid w:val="0"/>
        <w:spacing w:line="360" w:lineRule="auto"/>
        <w:ind w:left="1678" w:leftChars="0" w:firstLine="4238" w:firstLineChars="1766"/>
        <w:textAlignment w:val="auto"/>
        <w:rPr>
          <w:rFonts w:hint="eastAsia" w:ascii="宋体" w:hAnsi="宋体" w:eastAsia="宋体" w:cs="宋体"/>
          <w:color w:val="auto"/>
          <w:sz w:val="24"/>
          <w:szCs w:val="24"/>
          <w:highlight w:val="none"/>
        </w:rPr>
      </w:pPr>
    </w:p>
    <w:p w14:paraId="54A30CB6">
      <w:pPr>
        <w:pStyle w:val="3"/>
        <w:keepNext w:val="0"/>
        <w:keepLines w:val="0"/>
        <w:pageBreakBefore w:val="0"/>
        <w:widowControl w:val="0"/>
        <w:kinsoku/>
        <w:wordWrap/>
        <w:overflowPunct/>
        <w:topLinePunct w:val="0"/>
        <w:autoSpaceDE/>
        <w:autoSpaceDN/>
        <w:bidi w:val="0"/>
        <w:adjustRightInd/>
        <w:snapToGrid w:val="0"/>
        <w:spacing w:line="360" w:lineRule="auto"/>
        <w:ind w:left="1678" w:leftChars="0" w:firstLine="4238" w:firstLineChars="1766"/>
        <w:textAlignment w:val="auto"/>
        <w:rPr>
          <w:rFonts w:hint="eastAsia" w:ascii="宋体" w:hAnsi="宋体" w:eastAsia="宋体" w:cs="宋体"/>
          <w:color w:val="auto"/>
          <w:sz w:val="24"/>
          <w:szCs w:val="24"/>
          <w:highlight w:val="none"/>
        </w:rPr>
      </w:pPr>
    </w:p>
    <w:p w14:paraId="305EC646">
      <w:pPr>
        <w:pStyle w:val="3"/>
        <w:keepNext w:val="0"/>
        <w:keepLines w:val="0"/>
        <w:pageBreakBefore w:val="0"/>
        <w:widowControl w:val="0"/>
        <w:kinsoku/>
        <w:wordWrap/>
        <w:overflowPunct/>
        <w:topLinePunct w:val="0"/>
        <w:autoSpaceDE/>
        <w:autoSpaceDN/>
        <w:bidi w:val="0"/>
        <w:adjustRightInd/>
        <w:snapToGrid w:val="0"/>
        <w:spacing w:line="360" w:lineRule="auto"/>
        <w:ind w:left="1678" w:leftChars="0" w:firstLine="4238" w:firstLineChars="17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供应商名称（盖章）：</w:t>
      </w:r>
    </w:p>
    <w:p w14:paraId="06BC720F">
      <w:pPr>
        <w:pStyle w:val="3"/>
        <w:keepNext w:val="0"/>
        <w:keepLines w:val="0"/>
        <w:pageBreakBefore w:val="0"/>
        <w:widowControl w:val="0"/>
        <w:kinsoku/>
        <w:wordWrap/>
        <w:overflowPunct/>
        <w:topLinePunct w:val="0"/>
        <w:autoSpaceDE/>
        <w:autoSpaceDN/>
        <w:bidi w:val="0"/>
        <w:adjustRightInd/>
        <w:snapToGrid w:val="0"/>
        <w:spacing w:line="360" w:lineRule="auto"/>
        <w:ind w:left="1678" w:leftChars="0" w:firstLine="4238" w:firstLineChars="17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09310322">
      <w:pPr>
        <w:pStyle w:val="15"/>
        <w:numPr>
          <w:ilvl w:val="0"/>
          <w:numId w:val="0"/>
        </w:numPr>
        <w:adjustRightInd w:val="0"/>
        <w:snapToGrid w:val="0"/>
        <w:spacing w:line="360" w:lineRule="auto"/>
        <w:rPr>
          <w:rFonts w:hint="eastAsia" w:ascii="宋体" w:hAnsi="宋体" w:cs="Arial"/>
          <w:b/>
          <w:color w:val="auto"/>
          <w:kern w:val="0"/>
          <w:sz w:val="24"/>
          <w:szCs w:val="24"/>
          <w:highlight w:val="none"/>
          <w:lang w:eastAsia="zh-CN"/>
        </w:rPr>
      </w:pPr>
    </w:p>
    <w:p w14:paraId="0CB28B3D">
      <w:pPr>
        <w:pStyle w:val="15"/>
        <w:numPr>
          <w:ilvl w:val="0"/>
          <w:numId w:val="0"/>
        </w:numPr>
        <w:adjustRightInd w:val="0"/>
        <w:snapToGrid w:val="0"/>
        <w:spacing w:line="360" w:lineRule="auto"/>
        <w:rPr>
          <w:rFonts w:hint="eastAsia" w:ascii="宋体" w:hAnsi="宋体" w:cs="Arial"/>
          <w:b/>
          <w:color w:val="auto"/>
          <w:kern w:val="0"/>
          <w:sz w:val="24"/>
          <w:szCs w:val="24"/>
          <w:highlight w:val="none"/>
          <w:lang w:eastAsia="zh-CN"/>
        </w:rPr>
      </w:pPr>
    </w:p>
    <w:p w14:paraId="7D785D21">
      <w:pPr>
        <w:widowControl/>
        <w:jc w:val="left"/>
        <w:rPr>
          <w:rFonts w:ascii="宋体" w:hAnsi="宋体" w:cs="宋体"/>
          <w:b/>
          <w:sz w:val="28"/>
          <w:szCs w:val="28"/>
          <w:highlight w:val="none"/>
        </w:rPr>
        <w:sectPr>
          <w:pgSz w:w="11906" w:h="16838"/>
          <w:pgMar w:top="1531" w:right="1463" w:bottom="1270" w:left="1633" w:header="851" w:footer="992" w:gutter="0"/>
          <w:cols w:space="0" w:num="1"/>
          <w:rtlGutter w:val="0"/>
          <w:docGrid w:type="lines" w:linePitch="319" w:charSpace="0"/>
        </w:sectPr>
      </w:pPr>
    </w:p>
    <w:p w14:paraId="41AD9140">
      <w:pPr>
        <w:pStyle w:val="15"/>
        <w:numPr>
          <w:ilvl w:val="0"/>
          <w:numId w:val="0"/>
        </w:numPr>
        <w:adjustRightInd w:val="0"/>
        <w:snapToGrid w:val="0"/>
        <w:spacing w:line="360" w:lineRule="auto"/>
        <w:rPr>
          <w:rFonts w:hint="default" w:ascii="宋体" w:hAnsi="宋体" w:cs="Arial"/>
          <w:b/>
          <w:color w:val="auto"/>
          <w:kern w:val="0"/>
          <w:sz w:val="24"/>
          <w:szCs w:val="24"/>
          <w:highlight w:val="none"/>
          <w:lang w:val="en-US" w:eastAsia="zh-CN"/>
        </w:rPr>
      </w:pPr>
      <w:r>
        <w:rPr>
          <w:rFonts w:hint="eastAsia" w:ascii="宋体" w:hAnsi="宋体" w:cs="Arial"/>
          <w:b/>
          <w:color w:val="auto"/>
          <w:kern w:val="0"/>
          <w:sz w:val="24"/>
          <w:szCs w:val="24"/>
          <w:highlight w:val="none"/>
          <w:lang w:eastAsia="zh-CN"/>
        </w:rPr>
        <w:t>附件</w:t>
      </w:r>
      <w:r>
        <w:rPr>
          <w:rFonts w:hint="eastAsia" w:ascii="宋体" w:hAnsi="宋体" w:cs="Arial"/>
          <w:b/>
          <w:color w:val="auto"/>
          <w:kern w:val="0"/>
          <w:sz w:val="24"/>
          <w:szCs w:val="24"/>
          <w:highlight w:val="none"/>
          <w:lang w:val="en-US" w:eastAsia="zh-CN"/>
        </w:rPr>
        <w:t>5</w:t>
      </w:r>
    </w:p>
    <w:p w14:paraId="02C89359">
      <w:pPr>
        <w:tabs>
          <w:tab w:val="left" w:pos="360"/>
        </w:tabs>
        <w:ind w:firstLine="560"/>
        <w:jc w:val="center"/>
        <w:rPr>
          <w:rFonts w:ascii="宋体" w:hAnsi="宋体" w:cs="宋体"/>
          <w:b/>
          <w:color w:val="000000"/>
          <w:sz w:val="28"/>
          <w:szCs w:val="28"/>
          <w:highlight w:val="none"/>
        </w:rPr>
      </w:pPr>
      <w:r>
        <w:rPr>
          <w:rFonts w:hint="eastAsia" w:ascii="宋体" w:hAnsi="宋体" w:eastAsia="宋体" w:cs="宋体"/>
          <w:b/>
          <w:bCs/>
          <w:color w:val="auto"/>
          <w:sz w:val="28"/>
          <w:szCs w:val="28"/>
          <w:highlight w:val="none"/>
        </w:rPr>
        <w:t>技术要求</w:t>
      </w:r>
      <w:r>
        <w:rPr>
          <w:rFonts w:ascii="宋体" w:hAnsi="宋体" w:cs="宋体"/>
          <w:b/>
          <w:color w:val="000000"/>
          <w:sz w:val="28"/>
          <w:szCs w:val="28"/>
          <w:highlight w:val="none"/>
        </w:rPr>
        <w:t>点对点应答表</w:t>
      </w:r>
    </w:p>
    <w:p w14:paraId="24638465">
      <w:pPr>
        <w:pStyle w:val="15"/>
        <w:rPr>
          <w:highlight w:val="none"/>
        </w:rPr>
      </w:pPr>
    </w:p>
    <w:p w14:paraId="4BEA938D">
      <w:pPr>
        <w:spacing w:line="360" w:lineRule="auto"/>
        <w:ind w:firstLine="240" w:firstLineChars="100"/>
        <w:rPr>
          <w:rFonts w:hint="default" w:eastAsiaTheme="minorEastAsia"/>
          <w:color w:val="000000"/>
          <w:sz w:val="24"/>
          <w:szCs w:val="24"/>
          <w:highlight w:val="none"/>
          <w:lang w:eastAsia="zh-CN"/>
        </w:rPr>
      </w:pPr>
      <w:r>
        <w:rPr>
          <w:color w:val="000000"/>
          <w:sz w:val="24"/>
          <w:szCs w:val="24"/>
          <w:highlight w:val="none"/>
        </w:rPr>
        <w:t>项目名称：</w:t>
      </w:r>
      <w:r>
        <w:rPr>
          <w:rFonts w:hint="eastAsia" w:cstheme="minorBidi"/>
          <w:color w:val="000000"/>
          <w:spacing w:val="0"/>
          <w:sz w:val="24"/>
          <w:szCs w:val="24"/>
          <w:highlight w:val="none"/>
          <w:shd w:val="clear" w:color="auto" w:fill="auto"/>
          <w:lang w:val="en-US" w:eastAsia="zh-CN"/>
        </w:rPr>
        <w:t>医院采购杭州道院区消防系统设施维修项目</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4339"/>
        <w:gridCol w:w="955"/>
        <w:gridCol w:w="1097"/>
        <w:gridCol w:w="1952"/>
      </w:tblGrid>
      <w:tr w14:paraId="6AAA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FEE31D">
            <w:pPr>
              <w:jc w:val="center"/>
              <w:rPr>
                <w:color w:val="000000"/>
                <w:sz w:val="24"/>
                <w:szCs w:val="24"/>
                <w:highlight w:val="none"/>
              </w:rPr>
            </w:pPr>
            <w:r>
              <w:rPr>
                <w:color w:val="000000"/>
                <w:sz w:val="24"/>
                <w:szCs w:val="24"/>
                <w:highlight w:val="none"/>
              </w:rPr>
              <w:t>序号</w:t>
            </w:r>
          </w:p>
        </w:tc>
        <w:tc>
          <w:tcPr>
            <w:tcW w:w="4339" w:type="dxa"/>
            <w:vAlign w:val="center"/>
          </w:tcPr>
          <w:p w14:paraId="3E67B2C1">
            <w:pPr>
              <w:jc w:val="center"/>
              <w:rPr>
                <w:color w:val="000000"/>
                <w:sz w:val="24"/>
                <w:szCs w:val="24"/>
                <w:highlight w:val="none"/>
              </w:rPr>
            </w:pPr>
            <w:r>
              <w:rPr>
                <w:rFonts w:hint="eastAsia"/>
                <w:color w:val="000000"/>
                <w:sz w:val="24"/>
                <w:szCs w:val="24"/>
                <w:highlight w:val="none"/>
                <w:lang w:eastAsia="zh-CN"/>
              </w:rPr>
              <w:t>技术</w:t>
            </w:r>
            <w:r>
              <w:rPr>
                <w:color w:val="000000"/>
                <w:sz w:val="24"/>
                <w:szCs w:val="24"/>
                <w:highlight w:val="none"/>
              </w:rPr>
              <w:t>要求</w:t>
            </w:r>
          </w:p>
        </w:tc>
        <w:tc>
          <w:tcPr>
            <w:tcW w:w="955" w:type="dxa"/>
            <w:vAlign w:val="center"/>
          </w:tcPr>
          <w:p w14:paraId="1C3CE241">
            <w:pPr>
              <w:jc w:val="center"/>
              <w:rPr>
                <w:color w:val="000000"/>
                <w:sz w:val="24"/>
                <w:szCs w:val="24"/>
                <w:highlight w:val="none"/>
              </w:rPr>
            </w:pPr>
            <w:r>
              <w:rPr>
                <w:color w:val="000000"/>
                <w:sz w:val="24"/>
                <w:szCs w:val="24"/>
                <w:highlight w:val="none"/>
              </w:rPr>
              <w:t>响应应答</w:t>
            </w:r>
          </w:p>
        </w:tc>
        <w:tc>
          <w:tcPr>
            <w:tcW w:w="0" w:type="auto"/>
            <w:vAlign w:val="center"/>
          </w:tcPr>
          <w:p w14:paraId="0DA1819F">
            <w:pPr>
              <w:jc w:val="center"/>
              <w:rPr>
                <w:color w:val="000000"/>
                <w:sz w:val="24"/>
                <w:szCs w:val="24"/>
                <w:highlight w:val="none"/>
              </w:rPr>
            </w:pPr>
            <w:r>
              <w:rPr>
                <w:color w:val="000000"/>
                <w:sz w:val="24"/>
                <w:szCs w:val="24"/>
                <w:highlight w:val="none"/>
              </w:rPr>
              <w:t>偏离说明</w:t>
            </w:r>
          </w:p>
        </w:tc>
        <w:tc>
          <w:tcPr>
            <w:tcW w:w="0" w:type="auto"/>
            <w:vAlign w:val="center"/>
          </w:tcPr>
          <w:p w14:paraId="4DD50A3F">
            <w:pPr>
              <w:jc w:val="center"/>
              <w:rPr>
                <w:color w:val="000000"/>
                <w:sz w:val="24"/>
                <w:szCs w:val="24"/>
                <w:highlight w:val="none"/>
              </w:rPr>
            </w:pPr>
            <w:r>
              <w:rPr>
                <w:color w:val="000000"/>
                <w:sz w:val="24"/>
                <w:szCs w:val="24"/>
                <w:highlight w:val="none"/>
              </w:rPr>
              <w:t>技术支撑材料页码</w:t>
            </w:r>
          </w:p>
        </w:tc>
      </w:tr>
      <w:tr w14:paraId="7492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0" w:type="auto"/>
            <w:vAlign w:val="top"/>
          </w:tcPr>
          <w:p w14:paraId="701AC853">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4339" w:type="dxa"/>
            <w:vAlign w:val="top"/>
          </w:tcPr>
          <w:p w14:paraId="24D4F35A">
            <w:pPr>
              <w:spacing w:line="240" w:lineRule="auto"/>
              <w:rPr>
                <w:rFonts w:hint="eastAsia" w:ascii="宋体" w:hAnsi="宋体" w:eastAsia="宋体" w:cs="宋体"/>
                <w:color w:val="000000"/>
                <w:sz w:val="24"/>
                <w:szCs w:val="24"/>
                <w:highlight w:val="none"/>
              </w:rPr>
            </w:pPr>
          </w:p>
        </w:tc>
        <w:tc>
          <w:tcPr>
            <w:tcW w:w="955" w:type="dxa"/>
            <w:vAlign w:val="center"/>
          </w:tcPr>
          <w:p w14:paraId="4D7B1D3F">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0569AF9C">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236980A0">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r>
      <w:tr w14:paraId="7976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vAlign w:val="top"/>
          </w:tcPr>
          <w:p w14:paraId="7ECDE20D">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4339" w:type="dxa"/>
            <w:vAlign w:val="top"/>
          </w:tcPr>
          <w:p w14:paraId="17C9F80A">
            <w:pPr>
              <w:numPr>
                <w:ilvl w:val="0"/>
                <w:numId w:val="0"/>
              </w:numPr>
              <w:spacing w:line="360" w:lineRule="auto"/>
              <w:ind w:firstLine="0" w:firstLineChars="0"/>
              <w:jc w:val="left"/>
              <w:rPr>
                <w:rFonts w:hint="eastAsia" w:ascii="宋体" w:hAnsi="宋体" w:eastAsia="宋体" w:cs="宋体"/>
                <w:color w:val="000000"/>
                <w:kern w:val="2"/>
                <w:sz w:val="24"/>
                <w:szCs w:val="24"/>
                <w:highlight w:val="none"/>
                <w:lang w:val="en-US" w:eastAsia="zh-CN" w:bidi="ar-SA"/>
              </w:rPr>
            </w:pPr>
          </w:p>
        </w:tc>
        <w:tc>
          <w:tcPr>
            <w:tcW w:w="955" w:type="dxa"/>
            <w:vAlign w:val="center"/>
          </w:tcPr>
          <w:p w14:paraId="4F8F296E">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6703716E">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56954A10">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r>
      <w:tr w14:paraId="7ACE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0" w:type="auto"/>
            <w:vAlign w:val="top"/>
          </w:tcPr>
          <w:p w14:paraId="2C46827E">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4339" w:type="dxa"/>
            <w:vAlign w:val="top"/>
          </w:tcPr>
          <w:p w14:paraId="40F18F8F">
            <w:pPr>
              <w:pStyle w:val="9"/>
              <w:numPr>
                <w:ilvl w:val="0"/>
                <w:numId w:val="0"/>
              </w:numPr>
              <w:spacing w:line="240" w:lineRule="auto"/>
              <w:ind w:leftChars="0"/>
              <w:jc w:val="both"/>
              <w:rPr>
                <w:rFonts w:hint="eastAsia" w:ascii="宋体" w:hAnsi="宋体" w:eastAsia="宋体" w:cs="宋体"/>
                <w:color w:val="000000"/>
                <w:kern w:val="2"/>
                <w:sz w:val="24"/>
                <w:szCs w:val="24"/>
                <w:highlight w:val="none"/>
                <w:lang w:val="en-US" w:eastAsia="zh-CN" w:bidi="ar-SA"/>
              </w:rPr>
            </w:pPr>
          </w:p>
        </w:tc>
        <w:tc>
          <w:tcPr>
            <w:tcW w:w="955" w:type="dxa"/>
            <w:vAlign w:val="center"/>
          </w:tcPr>
          <w:p w14:paraId="474F7F94">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05F9F245">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50424E09">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r>
      <w:tr w14:paraId="5EAE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0" w:type="auto"/>
            <w:vAlign w:val="top"/>
          </w:tcPr>
          <w:p w14:paraId="072419DD">
            <w:pPr>
              <w:spacing w:line="240" w:lineRule="auto"/>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w:t>
            </w:r>
          </w:p>
        </w:tc>
        <w:tc>
          <w:tcPr>
            <w:tcW w:w="4339" w:type="dxa"/>
            <w:vAlign w:val="top"/>
          </w:tcPr>
          <w:p w14:paraId="26BED6F8">
            <w:pPr>
              <w:numPr>
                <w:ilvl w:val="0"/>
                <w:numId w:val="0"/>
              </w:numPr>
              <w:spacing w:line="240" w:lineRule="auto"/>
              <w:ind w:leftChars="0"/>
              <w:jc w:val="both"/>
              <w:rPr>
                <w:rFonts w:hint="eastAsia" w:ascii="宋体" w:hAnsi="宋体" w:eastAsia="宋体" w:cs="宋体"/>
                <w:color w:val="000000"/>
                <w:kern w:val="2"/>
                <w:sz w:val="24"/>
                <w:szCs w:val="24"/>
                <w:highlight w:val="none"/>
                <w:lang w:val="en-US" w:eastAsia="zh-CN" w:bidi="ar-SA"/>
              </w:rPr>
            </w:pPr>
          </w:p>
        </w:tc>
        <w:tc>
          <w:tcPr>
            <w:tcW w:w="955" w:type="dxa"/>
            <w:vAlign w:val="center"/>
          </w:tcPr>
          <w:p w14:paraId="3B874F84">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127BB87D">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1AE5440F">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r>
      <w:tr w14:paraId="087A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0" w:type="auto"/>
            <w:vAlign w:val="top"/>
          </w:tcPr>
          <w:p w14:paraId="72B22D70">
            <w:pPr>
              <w:spacing w:line="240" w:lineRule="auto"/>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w:t>
            </w:r>
          </w:p>
        </w:tc>
        <w:tc>
          <w:tcPr>
            <w:tcW w:w="4339" w:type="dxa"/>
            <w:vAlign w:val="top"/>
          </w:tcPr>
          <w:p w14:paraId="0ADA274A">
            <w:pPr>
              <w:pStyle w:val="9"/>
              <w:numPr>
                <w:ilvl w:val="0"/>
                <w:numId w:val="0"/>
              </w:numPr>
              <w:spacing w:line="240" w:lineRule="auto"/>
              <w:ind w:leftChars="0"/>
              <w:jc w:val="both"/>
              <w:rPr>
                <w:rFonts w:hint="eastAsia" w:ascii="宋体" w:hAnsi="宋体" w:eastAsia="宋体" w:cs="宋体"/>
                <w:color w:val="000000"/>
                <w:kern w:val="2"/>
                <w:sz w:val="24"/>
                <w:szCs w:val="24"/>
                <w:highlight w:val="none"/>
                <w:lang w:val="en-US" w:eastAsia="zh-CN" w:bidi="ar-SA"/>
              </w:rPr>
            </w:pPr>
          </w:p>
        </w:tc>
        <w:tc>
          <w:tcPr>
            <w:tcW w:w="955" w:type="dxa"/>
            <w:vAlign w:val="center"/>
          </w:tcPr>
          <w:p w14:paraId="3FA8C331">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5011C36A">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6167979B">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r>
      <w:tr w14:paraId="6976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0" w:type="auto"/>
            <w:vAlign w:val="top"/>
          </w:tcPr>
          <w:p w14:paraId="03F04E7C">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w:t>
            </w:r>
          </w:p>
        </w:tc>
        <w:tc>
          <w:tcPr>
            <w:tcW w:w="4339" w:type="dxa"/>
            <w:vAlign w:val="top"/>
          </w:tcPr>
          <w:p w14:paraId="4E0E418A">
            <w:pPr>
              <w:numPr>
                <w:ilvl w:val="0"/>
                <w:numId w:val="0"/>
              </w:numPr>
              <w:spacing w:line="240" w:lineRule="auto"/>
              <w:ind w:leftChars="0"/>
              <w:jc w:val="both"/>
              <w:rPr>
                <w:rFonts w:hint="eastAsia" w:ascii="宋体" w:hAnsi="宋体" w:eastAsia="宋体" w:cs="宋体"/>
                <w:color w:val="000000"/>
                <w:kern w:val="2"/>
                <w:sz w:val="24"/>
                <w:szCs w:val="24"/>
                <w:highlight w:val="none"/>
                <w:lang w:val="en-US" w:eastAsia="zh-CN" w:bidi="ar-SA"/>
              </w:rPr>
            </w:pPr>
          </w:p>
        </w:tc>
        <w:tc>
          <w:tcPr>
            <w:tcW w:w="955" w:type="dxa"/>
            <w:vAlign w:val="center"/>
          </w:tcPr>
          <w:p w14:paraId="62D70097">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5B0C0272">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68D4DFC3">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r>
      <w:tr w14:paraId="5A8C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0" w:type="auto"/>
            <w:vAlign w:val="top"/>
          </w:tcPr>
          <w:p w14:paraId="493D1BB6">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7</w:t>
            </w:r>
          </w:p>
        </w:tc>
        <w:tc>
          <w:tcPr>
            <w:tcW w:w="4339" w:type="dxa"/>
            <w:vAlign w:val="top"/>
          </w:tcPr>
          <w:p w14:paraId="5FAB3F81">
            <w:pPr>
              <w:pStyle w:val="9"/>
              <w:numPr>
                <w:ilvl w:val="0"/>
                <w:numId w:val="0"/>
              </w:numPr>
              <w:spacing w:line="240" w:lineRule="auto"/>
              <w:ind w:leftChars="0"/>
              <w:jc w:val="both"/>
              <w:rPr>
                <w:rFonts w:hint="eastAsia" w:ascii="宋体" w:hAnsi="宋体" w:eastAsia="宋体" w:cs="宋体"/>
                <w:color w:val="000000"/>
                <w:kern w:val="2"/>
                <w:sz w:val="24"/>
                <w:szCs w:val="24"/>
                <w:highlight w:val="none"/>
                <w:lang w:val="en-US" w:eastAsia="zh-CN" w:bidi="ar-SA"/>
              </w:rPr>
            </w:pPr>
          </w:p>
        </w:tc>
        <w:tc>
          <w:tcPr>
            <w:tcW w:w="955" w:type="dxa"/>
            <w:vAlign w:val="center"/>
          </w:tcPr>
          <w:p w14:paraId="21E23C7D">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5E592AEA">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18A78CA4">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r>
      <w:tr w14:paraId="06CD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0" w:type="auto"/>
            <w:vAlign w:val="top"/>
          </w:tcPr>
          <w:p w14:paraId="2EDB884C">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8</w:t>
            </w:r>
          </w:p>
        </w:tc>
        <w:tc>
          <w:tcPr>
            <w:tcW w:w="4339" w:type="dxa"/>
            <w:vAlign w:val="top"/>
          </w:tcPr>
          <w:p w14:paraId="66C6BA54">
            <w:pPr>
              <w:numPr>
                <w:ilvl w:val="0"/>
                <w:numId w:val="0"/>
              </w:numPr>
              <w:spacing w:line="240" w:lineRule="auto"/>
              <w:ind w:leftChars="0"/>
              <w:jc w:val="both"/>
              <w:rPr>
                <w:rFonts w:hint="eastAsia" w:ascii="宋体" w:hAnsi="宋体" w:eastAsia="宋体" w:cs="宋体"/>
                <w:color w:val="000000"/>
                <w:kern w:val="2"/>
                <w:sz w:val="24"/>
                <w:szCs w:val="24"/>
                <w:highlight w:val="none"/>
                <w:lang w:val="en-US" w:eastAsia="zh-CN" w:bidi="ar-SA"/>
              </w:rPr>
            </w:pPr>
          </w:p>
        </w:tc>
        <w:tc>
          <w:tcPr>
            <w:tcW w:w="955" w:type="dxa"/>
            <w:vAlign w:val="center"/>
          </w:tcPr>
          <w:p w14:paraId="34436B14">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5567A812">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11786B61">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r>
      <w:tr w14:paraId="467E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0" w:type="auto"/>
            <w:vAlign w:val="top"/>
          </w:tcPr>
          <w:p w14:paraId="6A12337F">
            <w:pPr>
              <w:keepNext w:val="0"/>
              <w:keepLines w:val="0"/>
              <w:pageBreakBefore w:val="0"/>
              <w:widowControl w:val="0"/>
              <w:kinsoku/>
              <w:wordWrap/>
              <w:overflowPunct/>
              <w:topLinePunct w:val="0"/>
              <w:autoSpaceDE/>
              <w:autoSpaceDN/>
              <w:bidi w:val="0"/>
              <w:spacing w:line="240" w:lineRule="auto"/>
              <w:jc w:val="center"/>
              <w:textAlignment w:val="auto"/>
              <w:outlineLvl w:val="9"/>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p>
        </w:tc>
        <w:tc>
          <w:tcPr>
            <w:tcW w:w="4339" w:type="dxa"/>
            <w:vAlign w:val="top"/>
          </w:tcPr>
          <w:p w14:paraId="0ACB7C34">
            <w:pPr>
              <w:numPr>
                <w:ilvl w:val="0"/>
                <w:numId w:val="0"/>
              </w:numPr>
              <w:spacing w:line="240" w:lineRule="auto"/>
              <w:ind w:leftChars="0"/>
              <w:jc w:val="both"/>
              <w:rPr>
                <w:rFonts w:hint="eastAsia" w:ascii="宋体" w:hAnsi="宋体" w:eastAsia="宋体" w:cs="宋体"/>
                <w:color w:val="000000"/>
                <w:kern w:val="2"/>
                <w:sz w:val="24"/>
                <w:szCs w:val="24"/>
                <w:highlight w:val="none"/>
                <w:lang w:val="en-US" w:eastAsia="zh-CN" w:bidi="ar-SA"/>
              </w:rPr>
            </w:pPr>
          </w:p>
        </w:tc>
        <w:tc>
          <w:tcPr>
            <w:tcW w:w="955" w:type="dxa"/>
            <w:vAlign w:val="center"/>
          </w:tcPr>
          <w:p w14:paraId="2B1D15E0">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7B0C80EA">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c>
          <w:tcPr>
            <w:tcW w:w="0" w:type="auto"/>
            <w:vAlign w:val="center"/>
          </w:tcPr>
          <w:p w14:paraId="350CBFC8">
            <w:pPr>
              <w:keepNext w:val="0"/>
              <w:keepLines w:val="0"/>
              <w:pageBreakBefore w:val="0"/>
              <w:widowControl w:val="0"/>
              <w:kinsoku/>
              <w:wordWrap/>
              <w:overflowPunct/>
              <w:topLinePunct w:val="0"/>
              <w:autoSpaceDE/>
              <w:autoSpaceDN/>
              <w:bidi w:val="0"/>
              <w:spacing w:line="380" w:lineRule="exact"/>
              <w:jc w:val="center"/>
              <w:textAlignment w:val="auto"/>
              <w:outlineLvl w:val="9"/>
              <w:rPr>
                <w:rFonts w:hint="eastAsia" w:ascii="宋体" w:hAnsi="宋体" w:eastAsia="宋体" w:cs="宋体"/>
                <w:color w:val="000000"/>
                <w:sz w:val="21"/>
                <w:szCs w:val="21"/>
                <w:highlight w:val="none"/>
              </w:rPr>
            </w:pPr>
          </w:p>
        </w:tc>
      </w:tr>
    </w:tbl>
    <w:p w14:paraId="6CADBFB6">
      <w:pPr>
        <w:keepNext w:val="0"/>
        <w:keepLines w:val="0"/>
        <w:pageBreakBefore w:val="0"/>
        <w:widowControl w:val="0"/>
        <w:kinsoku/>
        <w:wordWrap/>
        <w:overflowPunct/>
        <w:topLinePunct w:val="0"/>
        <w:autoSpaceDE/>
        <w:autoSpaceDN/>
        <w:bidi w:val="0"/>
        <w:spacing w:line="380" w:lineRule="exac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注：</w:t>
      </w:r>
    </w:p>
    <w:p w14:paraId="40710D5C">
      <w:pPr>
        <w:keepNext w:val="0"/>
        <w:keepLines w:val="0"/>
        <w:pageBreakBefore w:val="0"/>
        <w:widowControl w:val="0"/>
        <w:kinsoku/>
        <w:wordWrap/>
        <w:overflowPunct/>
        <w:topLinePunct w:val="0"/>
        <w:autoSpaceDE/>
        <w:autoSpaceDN/>
        <w:bidi w:val="0"/>
        <w:spacing w:line="380" w:lineRule="exac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 不如实填写偏离情况的响应文件将视为虚假材料。</w:t>
      </w:r>
    </w:p>
    <w:p w14:paraId="46D8E052">
      <w:pPr>
        <w:keepNext w:val="0"/>
        <w:keepLines w:val="0"/>
        <w:pageBreakBefore w:val="0"/>
        <w:widowControl w:val="0"/>
        <w:kinsoku/>
        <w:wordWrap/>
        <w:overflowPunct/>
        <w:topLinePunct w:val="0"/>
        <w:autoSpaceDE/>
        <w:autoSpaceDN/>
        <w:bidi w:val="0"/>
        <w:spacing w:line="380" w:lineRule="exac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2. </w:t>
      </w:r>
      <w:r>
        <w:rPr>
          <w:rFonts w:hint="eastAsia" w:ascii="宋体" w:hAnsi="宋体" w:eastAsia="宋体" w:cs="宋体"/>
          <w:color w:val="000000"/>
          <w:sz w:val="21"/>
          <w:szCs w:val="21"/>
          <w:highlight w:val="none"/>
          <w:lang w:eastAsia="zh-CN"/>
        </w:rPr>
        <w:t>技术</w:t>
      </w:r>
      <w:r>
        <w:rPr>
          <w:rFonts w:hint="eastAsia" w:ascii="宋体" w:hAnsi="宋体" w:eastAsia="宋体" w:cs="宋体"/>
          <w:color w:val="000000"/>
          <w:sz w:val="21"/>
          <w:szCs w:val="21"/>
          <w:highlight w:val="none"/>
        </w:rPr>
        <w:t>要求指</w:t>
      </w:r>
      <w:r>
        <w:rPr>
          <w:rFonts w:hint="eastAsia" w:ascii="宋体" w:hAnsi="宋体" w:eastAsia="宋体" w:cs="宋体"/>
          <w:color w:val="000000"/>
          <w:sz w:val="21"/>
          <w:szCs w:val="21"/>
          <w:highlight w:val="none"/>
          <w:lang w:eastAsia="zh-CN"/>
        </w:rPr>
        <w:t>招标</w:t>
      </w:r>
      <w:r>
        <w:rPr>
          <w:rFonts w:hint="eastAsia" w:ascii="宋体" w:hAnsi="宋体" w:eastAsia="宋体" w:cs="宋体"/>
          <w:color w:val="000000"/>
          <w:sz w:val="21"/>
          <w:szCs w:val="21"/>
          <w:highlight w:val="none"/>
        </w:rPr>
        <w:t>文件中规定的具体要求。</w:t>
      </w:r>
    </w:p>
    <w:p w14:paraId="21755214">
      <w:pPr>
        <w:keepNext w:val="0"/>
        <w:keepLines w:val="0"/>
        <w:pageBreakBefore w:val="0"/>
        <w:widowControl w:val="0"/>
        <w:kinsoku/>
        <w:wordWrap/>
        <w:overflowPunct/>
        <w:topLinePunct w:val="0"/>
        <w:autoSpaceDE/>
        <w:autoSpaceDN/>
        <w:bidi w:val="0"/>
        <w:spacing w:line="380" w:lineRule="exac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 响应应答指供应商的实际情况。</w:t>
      </w:r>
    </w:p>
    <w:p w14:paraId="65EF6A62">
      <w:pPr>
        <w:keepNext w:val="0"/>
        <w:keepLines w:val="0"/>
        <w:pageBreakBefore w:val="0"/>
        <w:widowControl w:val="0"/>
        <w:kinsoku/>
        <w:wordWrap/>
        <w:overflowPunct/>
        <w:topLinePunct w:val="0"/>
        <w:autoSpaceDE/>
        <w:autoSpaceDN/>
        <w:bidi w:val="0"/>
        <w:spacing w:line="380" w:lineRule="exac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 偏离说明指</w:t>
      </w:r>
      <w:r>
        <w:rPr>
          <w:rFonts w:hint="eastAsia" w:ascii="宋体" w:hAnsi="宋体" w:eastAsia="宋体" w:cs="宋体"/>
          <w:color w:val="000000"/>
          <w:sz w:val="21"/>
          <w:szCs w:val="21"/>
          <w:highlight w:val="none"/>
          <w:lang w:eastAsia="zh-CN"/>
        </w:rPr>
        <w:t>技术</w:t>
      </w:r>
      <w:r>
        <w:rPr>
          <w:rFonts w:hint="eastAsia" w:ascii="宋体" w:hAnsi="宋体" w:eastAsia="宋体" w:cs="宋体"/>
          <w:color w:val="000000"/>
          <w:sz w:val="21"/>
          <w:szCs w:val="21"/>
          <w:highlight w:val="none"/>
        </w:rPr>
        <w:t>要求与响应应答之间的不同之处。</w:t>
      </w:r>
    </w:p>
    <w:p w14:paraId="49D44E99">
      <w:pPr>
        <w:keepNext w:val="0"/>
        <w:keepLines w:val="0"/>
        <w:pageBreakBefore w:val="0"/>
        <w:widowControl w:val="0"/>
        <w:kinsoku/>
        <w:wordWrap/>
        <w:overflowPunct/>
        <w:topLinePunct w:val="0"/>
        <w:autoSpaceDE/>
        <w:autoSpaceDN/>
        <w:bidi w:val="0"/>
        <w:spacing w:line="380" w:lineRule="exac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 如有技术支撑材料，请在“技术支撑材料页码”中填写页码，未填写视为无技术支撑材料。</w:t>
      </w:r>
    </w:p>
    <w:p w14:paraId="6A3C38DD">
      <w:pPr>
        <w:pStyle w:val="15"/>
        <w:rPr>
          <w:rFonts w:hint="eastAsia" w:ascii="宋体" w:hAnsi="宋体" w:eastAsia="宋体" w:cs="宋体"/>
          <w:sz w:val="21"/>
          <w:szCs w:val="21"/>
          <w:highlight w:val="none"/>
        </w:rPr>
      </w:pPr>
    </w:p>
    <w:p w14:paraId="379BD825">
      <w:pPr>
        <w:spacing w:line="460" w:lineRule="exact"/>
        <w:ind w:left="192" w:firstLine="3454" w:firstLineChars="1645"/>
        <w:rPr>
          <w:rFonts w:hint="eastAsia" w:ascii="宋体" w:hAnsi="宋体" w:eastAsia="宋体" w:cs="宋体"/>
          <w:color w:val="000000"/>
          <w:sz w:val="21"/>
          <w:szCs w:val="21"/>
          <w:highlight w:val="none"/>
          <w:u w:val="single"/>
          <w:lang w:val="en-US" w:eastAsia="zh-CN"/>
        </w:rPr>
      </w:pPr>
      <w:r>
        <w:rPr>
          <w:rFonts w:hint="eastAsia" w:ascii="宋体" w:hAnsi="宋体" w:eastAsia="宋体" w:cs="宋体"/>
          <w:color w:val="000000"/>
          <w:sz w:val="21"/>
          <w:szCs w:val="21"/>
          <w:highlight w:val="none"/>
        </w:rPr>
        <w:t>供应商授权代表签字：</w:t>
      </w:r>
      <w:r>
        <w:rPr>
          <w:rFonts w:hint="eastAsia" w:ascii="宋体" w:hAnsi="宋体" w:eastAsia="宋体" w:cs="宋体"/>
          <w:color w:val="000000"/>
          <w:sz w:val="21"/>
          <w:szCs w:val="21"/>
          <w:highlight w:val="none"/>
          <w:u w:val="single"/>
          <w:lang w:val="en-US" w:eastAsia="zh-CN"/>
        </w:rPr>
        <w:t xml:space="preserve">                 </w:t>
      </w:r>
    </w:p>
    <w:p w14:paraId="508627EF">
      <w:pPr>
        <w:spacing w:line="460" w:lineRule="exact"/>
        <w:ind w:left="192" w:firstLine="3454" w:firstLineChars="164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日期：</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lang w:val="en-US" w:eastAsia="zh-CN"/>
        </w:rPr>
        <w:t xml:space="preserve">             </w:t>
      </w:r>
    </w:p>
    <w:p w14:paraId="4DD0BC41">
      <w:pPr>
        <w:spacing w:line="460" w:lineRule="exact"/>
        <w:ind w:left="192" w:firstLine="3454" w:firstLineChars="1645"/>
        <w:rPr>
          <w:rFonts w:hint="default" w:eastAsiaTheme="minorEastAsia"/>
          <w:b/>
          <w:color w:val="000000"/>
          <w:sz w:val="24"/>
          <w:szCs w:val="24"/>
          <w:highlight w:val="none"/>
          <w:lang w:val="en-US" w:eastAsia="zh-CN"/>
        </w:rPr>
        <w:sectPr>
          <w:pgSz w:w="11906" w:h="16838"/>
          <w:pgMar w:top="1531" w:right="1463" w:bottom="1270" w:left="1633" w:header="851" w:footer="992" w:gutter="0"/>
          <w:cols w:space="0" w:num="1"/>
          <w:rtlGutter w:val="0"/>
          <w:docGrid w:type="lines" w:linePitch="319" w:charSpace="0"/>
        </w:sectPr>
      </w:pPr>
      <w:r>
        <w:rPr>
          <w:rFonts w:hint="eastAsia" w:ascii="宋体" w:hAnsi="宋体" w:eastAsia="宋体" w:cs="宋体"/>
          <w:color w:val="000000"/>
          <w:sz w:val="21"/>
          <w:szCs w:val="21"/>
          <w:highlight w:val="none"/>
        </w:rPr>
        <w:t>供应商名称（公章）：</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lang w:val="en-US" w:eastAsia="zh-CN"/>
        </w:rPr>
        <w:t xml:space="preserve"> </w:t>
      </w:r>
    </w:p>
    <w:p w14:paraId="4A113F7E">
      <w:pPr>
        <w:tabs>
          <w:tab w:val="left" w:pos="360"/>
        </w:tabs>
        <w:ind w:firstLine="560"/>
        <w:jc w:val="left"/>
        <w:rPr>
          <w:rFonts w:hint="default" w:ascii="宋体" w:hAnsi="宋体" w:cs="宋体" w:eastAsiaTheme="minorEastAsia"/>
          <w:b/>
          <w:color w:val="auto"/>
          <w:sz w:val="28"/>
          <w:szCs w:val="28"/>
          <w:highlight w:val="none"/>
          <w:lang w:val="en-US" w:eastAsia="zh-CN"/>
        </w:rPr>
      </w:pPr>
      <w:r>
        <w:rPr>
          <w:rFonts w:hint="eastAsia" w:ascii="宋体" w:hAnsi="宋体" w:cs="宋体"/>
          <w:b/>
          <w:color w:val="auto"/>
          <w:sz w:val="28"/>
          <w:szCs w:val="28"/>
          <w:highlight w:val="none"/>
          <w:lang w:eastAsia="zh-CN"/>
        </w:rPr>
        <w:t>附件</w:t>
      </w:r>
      <w:r>
        <w:rPr>
          <w:rFonts w:hint="eastAsia" w:ascii="宋体" w:hAnsi="宋体" w:cs="宋体"/>
          <w:b/>
          <w:color w:val="auto"/>
          <w:sz w:val="28"/>
          <w:szCs w:val="28"/>
          <w:highlight w:val="none"/>
          <w:lang w:val="en-US" w:eastAsia="zh-CN"/>
        </w:rPr>
        <w:t>6</w:t>
      </w:r>
    </w:p>
    <w:p w14:paraId="1124F6FC">
      <w:pPr>
        <w:tabs>
          <w:tab w:val="left" w:pos="360"/>
        </w:tabs>
        <w:ind w:firstLine="560"/>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商务要求点对点应答表</w:t>
      </w:r>
    </w:p>
    <w:p w14:paraId="77FB952C">
      <w:pPr>
        <w:pStyle w:val="9"/>
        <w:rPr>
          <w:rFonts w:hint="eastAsia"/>
          <w:highlight w:val="none"/>
        </w:rPr>
      </w:pPr>
    </w:p>
    <w:p w14:paraId="64089616">
      <w:pPr>
        <w:spacing w:line="360" w:lineRule="auto"/>
        <w:ind w:firstLine="960" w:firstLineChars="400"/>
        <w:rPr>
          <w:rFonts w:hint="eastAsia"/>
          <w:color w:val="000000"/>
          <w:sz w:val="24"/>
          <w:szCs w:val="24"/>
          <w:highlight w:val="none"/>
          <w:lang w:eastAsia="zh-CN"/>
        </w:rPr>
      </w:pPr>
      <w:r>
        <w:rPr>
          <w:color w:val="000000"/>
          <w:sz w:val="24"/>
          <w:szCs w:val="24"/>
          <w:highlight w:val="none"/>
        </w:rPr>
        <w:t>项目名称：</w:t>
      </w:r>
      <w:r>
        <w:rPr>
          <w:rFonts w:hint="eastAsia"/>
          <w:color w:val="000000"/>
          <w:sz w:val="24"/>
          <w:szCs w:val="24"/>
          <w:highlight w:val="none"/>
          <w:lang w:val="en-US" w:eastAsia="zh-CN"/>
        </w:rPr>
        <w:t>医院采购杭州道院区消防系统设施维修项目</w:t>
      </w:r>
    </w:p>
    <w:tbl>
      <w:tblPr>
        <w:tblStyle w:val="10"/>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470"/>
        <w:gridCol w:w="1620"/>
        <w:gridCol w:w="1184"/>
        <w:gridCol w:w="1217"/>
      </w:tblGrid>
      <w:tr w14:paraId="0886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64" w:type="dxa"/>
            <w:vAlign w:val="center"/>
          </w:tcPr>
          <w:p w14:paraId="78BE441B">
            <w:pPr>
              <w:jc w:val="center"/>
              <w:rPr>
                <w:color w:val="auto"/>
                <w:sz w:val="24"/>
                <w:highlight w:val="none"/>
              </w:rPr>
            </w:pPr>
            <w:r>
              <w:rPr>
                <w:color w:val="auto"/>
                <w:sz w:val="24"/>
                <w:highlight w:val="none"/>
              </w:rPr>
              <w:t>序号</w:t>
            </w:r>
          </w:p>
        </w:tc>
        <w:tc>
          <w:tcPr>
            <w:tcW w:w="2470" w:type="dxa"/>
            <w:vAlign w:val="center"/>
          </w:tcPr>
          <w:p w14:paraId="28AB1D3D">
            <w:pPr>
              <w:jc w:val="center"/>
              <w:rPr>
                <w:color w:val="auto"/>
                <w:sz w:val="24"/>
                <w:highlight w:val="none"/>
              </w:rPr>
            </w:pPr>
            <w:r>
              <w:rPr>
                <w:rFonts w:hint="eastAsia"/>
                <w:color w:val="auto"/>
                <w:sz w:val="24"/>
                <w:highlight w:val="none"/>
                <w:lang w:eastAsia="zh-CN"/>
              </w:rPr>
              <w:t>商务</w:t>
            </w:r>
            <w:r>
              <w:rPr>
                <w:color w:val="auto"/>
                <w:sz w:val="24"/>
                <w:highlight w:val="none"/>
              </w:rPr>
              <w:t>要求</w:t>
            </w:r>
          </w:p>
        </w:tc>
        <w:tc>
          <w:tcPr>
            <w:tcW w:w="1620" w:type="dxa"/>
            <w:vAlign w:val="center"/>
          </w:tcPr>
          <w:p w14:paraId="2F7224CE">
            <w:pPr>
              <w:jc w:val="center"/>
              <w:rPr>
                <w:color w:val="auto"/>
                <w:sz w:val="24"/>
                <w:highlight w:val="none"/>
              </w:rPr>
            </w:pPr>
            <w:r>
              <w:rPr>
                <w:color w:val="auto"/>
                <w:sz w:val="24"/>
                <w:highlight w:val="none"/>
              </w:rPr>
              <w:t>响应应答</w:t>
            </w:r>
          </w:p>
        </w:tc>
        <w:tc>
          <w:tcPr>
            <w:tcW w:w="1184" w:type="dxa"/>
            <w:vAlign w:val="center"/>
          </w:tcPr>
          <w:p w14:paraId="50BE5D55">
            <w:pPr>
              <w:jc w:val="center"/>
              <w:rPr>
                <w:color w:val="auto"/>
                <w:sz w:val="24"/>
                <w:highlight w:val="none"/>
              </w:rPr>
            </w:pPr>
            <w:r>
              <w:rPr>
                <w:color w:val="auto"/>
                <w:sz w:val="24"/>
                <w:highlight w:val="none"/>
              </w:rPr>
              <w:t>偏离说明</w:t>
            </w:r>
          </w:p>
        </w:tc>
        <w:tc>
          <w:tcPr>
            <w:tcW w:w="1217" w:type="dxa"/>
            <w:vAlign w:val="center"/>
          </w:tcPr>
          <w:p w14:paraId="11DE37D8">
            <w:pPr>
              <w:jc w:val="center"/>
              <w:rPr>
                <w:color w:val="auto"/>
                <w:sz w:val="24"/>
                <w:highlight w:val="none"/>
              </w:rPr>
            </w:pPr>
            <w:r>
              <w:rPr>
                <w:color w:val="auto"/>
                <w:sz w:val="24"/>
                <w:highlight w:val="none"/>
              </w:rPr>
              <w:t>备注</w:t>
            </w:r>
          </w:p>
        </w:tc>
      </w:tr>
      <w:tr w14:paraId="0E8B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64" w:type="dxa"/>
            <w:vAlign w:val="center"/>
          </w:tcPr>
          <w:p w14:paraId="14A57FD0">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w:t>
            </w:r>
          </w:p>
        </w:tc>
        <w:tc>
          <w:tcPr>
            <w:tcW w:w="2470" w:type="dxa"/>
            <w:vAlign w:val="center"/>
          </w:tcPr>
          <w:p w14:paraId="4E96E45C">
            <w:pPr>
              <w:jc w:val="center"/>
              <w:rPr>
                <w:rFonts w:hint="eastAsia" w:ascii="宋体" w:hAnsi="宋体" w:eastAsia="宋体" w:cs="宋体"/>
                <w:color w:val="auto"/>
                <w:sz w:val="21"/>
                <w:szCs w:val="21"/>
                <w:highlight w:val="none"/>
                <w:lang w:val="en-US" w:eastAsia="zh-CN"/>
              </w:rPr>
            </w:pPr>
          </w:p>
        </w:tc>
        <w:tc>
          <w:tcPr>
            <w:tcW w:w="1620" w:type="dxa"/>
            <w:vAlign w:val="center"/>
          </w:tcPr>
          <w:p w14:paraId="4D910AF7">
            <w:pPr>
              <w:jc w:val="center"/>
              <w:rPr>
                <w:rFonts w:hint="eastAsia"/>
                <w:color w:val="auto"/>
                <w:sz w:val="21"/>
                <w:szCs w:val="21"/>
                <w:highlight w:val="none"/>
                <w:lang w:eastAsia="zh-CN"/>
              </w:rPr>
            </w:pPr>
          </w:p>
        </w:tc>
        <w:tc>
          <w:tcPr>
            <w:tcW w:w="1184" w:type="dxa"/>
            <w:vAlign w:val="center"/>
          </w:tcPr>
          <w:p w14:paraId="54AFBC5E">
            <w:pPr>
              <w:jc w:val="center"/>
              <w:rPr>
                <w:color w:val="auto"/>
                <w:sz w:val="21"/>
                <w:szCs w:val="21"/>
                <w:highlight w:val="none"/>
              </w:rPr>
            </w:pPr>
          </w:p>
        </w:tc>
        <w:tc>
          <w:tcPr>
            <w:tcW w:w="1217" w:type="dxa"/>
            <w:vAlign w:val="center"/>
          </w:tcPr>
          <w:p w14:paraId="6A6A5BFC">
            <w:pPr>
              <w:jc w:val="center"/>
              <w:rPr>
                <w:color w:val="auto"/>
                <w:sz w:val="21"/>
                <w:szCs w:val="21"/>
                <w:highlight w:val="none"/>
              </w:rPr>
            </w:pPr>
          </w:p>
        </w:tc>
      </w:tr>
      <w:tr w14:paraId="5F58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64" w:type="dxa"/>
            <w:vAlign w:val="center"/>
          </w:tcPr>
          <w:p w14:paraId="79C60704">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2470" w:type="dxa"/>
            <w:vAlign w:val="center"/>
          </w:tcPr>
          <w:p w14:paraId="28D29936">
            <w:pPr>
              <w:jc w:val="center"/>
              <w:rPr>
                <w:rFonts w:hint="eastAsia" w:ascii="宋体" w:hAnsi="宋体" w:eastAsia="宋体" w:cs="宋体"/>
                <w:color w:val="auto"/>
                <w:sz w:val="21"/>
                <w:szCs w:val="21"/>
                <w:highlight w:val="none"/>
                <w:lang w:eastAsia="zh-CN"/>
              </w:rPr>
            </w:pPr>
          </w:p>
        </w:tc>
        <w:tc>
          <w:tcPr>
            <w:tcW w:w="1620" w:type="dxa"/>
            <w:vAlign w:val="center"/>
          </w:tcPr>
          <w:p w14:paraId="6B5C4239">
            <w:pPr>
              <w:jc w:val="center"/>
              <w:rPr>
                <w:color w:val="auto"/>
                <w:sz w:val="21"/>
                <w:szCs w:val="21"/>
                <w:highlight w:val="none"/>
              </w:rPr>
            </w:pPr>
          </w:p>
        </w:tc>
        <w:tc>
          <w:tcPr>
            <w:tcW w:w="1184" w:type="dxa"/>
            <w:vAlign w:val="center"/>
          </w:tcPr>
          <w:p w14:paraId="1D00A280">
            <w:pPr>
              <w:jc w:val="center"/>
              <w:rPr>
                <w:color w:val="auto"/>
                <w:sz w:val="21"/>
                <w:szCs w:val="21"/>
                <w:highlight w:val="none"/>
              </w:rPr>
            </w:pPr>
          </w:p>
        </w:tc>
        <w:tc>
          <w:tcPr>
            <w:tcW w:w="1217" w:type="dxa"/>
            <w:vAlign w:val="center"/>
          </w:tcPr>
          <w:p w14:paraId="687E81F4">
            <w:pPr>
              <w:jc w:val="center"/>
              <w:rPr>
                <w:color w:val="auto"/>
                <w:sz w:val="21"/>
                <w:szCs w:val="21"/>
                <w:highlight w:val="none"/>
              </w:rPr>
            </w:pPr>
          </w:p>
        </w:tc>
      </w:tr>
      <w:tr w14:paraId="32CE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64" w:type="dxa"/>
            <w:vAlign w:val="center"/>
          </w:tcPr>
          <w:p w14:paraId="458404DA">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2470" w:type="dxa"/>
            <w:vAlign w:val="center"/>
          </w:tcPr>
          <w:p w14:paraId="705486CF">
            <w:pPr>
              <w:jc w:val="center"/>
              <w:rPr>
                <w:rFonts w:hint="eastAsia" w:ascii="宋体" w:hAnsi="宋体" w:eastAsia="宋体" w:cs="宋体"/>
                <w:color w:val="auto"/>
                <w:sz w:val="21"/>
                <w:szCs w:val="21"/>
                <w:highlight w:val="none"/>
              </w:rPr>
            </w:pPr>
          </w:p>
        </w:tc>
        <w:tc>
          <w:tcPr>
            <w:tcW w:w="1620" w:type="dxa"/>
            <w:vAlign w:val="center"/>
          </w:tcPr>
          <w:p w14:paraId="517CAD41">
            <w:pPr>
              <w:jc w:val="center"/>
              <w:rPr>
                <w:color w:val="auto"/>
                <w:sz w:val="21"/>
                <w:szCs w:val="21"/>
                <w:highlight w:val="none"/>
              </w:rPr>
            </w:pPr>
          </w:p>
        </w:tc>
        <w:tc>
          <w:tcPr>
            <w:tcW w:w="1184" w:type="dxa"/>
            <w:vAlign w:val="center"/>
          </w:tcPr>
          <w:p w14:paraId="3356E9C4">
            <w:pPr>
              <w:jc w:val="center"/>
              <w:rPr>
                <w:color w:val="auto"/>
                <w:sz w:val="21"/>
                <w:szCs w:val="21"/>
                <w:highlight w:val="none"/>
              </w:rPr>
            </w:pPr>
          </w:p>
        </w:tc>
        <w:tc>
          <w:tcPr>
            <w:tcW w:w="1217" w:type="dxa"/>
            <w:vAlign w:val="center"/>
          </w:tcPr>
          <w:p w14:paraId="414DB37F">
            <w:pPr>
              <w:jc w:val="center"/>
              <w:rPr>
                <w:color w:val="auto"/>
                <w:sz w:val="21"/>
                <w:szCs w:val="21"/>
                <w:highlight w:val="none"/>
              </w:rPr>
            </w:pPr>
          </w:p>
        </w:tc>
      </w:tr>
      <w:tr w14:paraId="581A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64" w:type="dxa"/>
            <w:vAlign w:val="center"/>
          </w:tcPr>
          <w:p w14:paraId="62E95C12">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2470" w:type="dxa"/>
            <w:vAlign w:val="center"/>
          </w:tcPr>
          <w:p w14:paraId="633F018F">
            <w:pPr>
              <w:jc w:val="center"/>
              <w:rPr>
                <w:rFonts w:hint="eastAsia" w:ascii="宋体" w:hAnsi="宋体" w:eastAsia="宋体" w:cs="宋体"/>
                <w:color w:val="auto"/>
                <w:sz w:val="21"/>
                <w:szCs w:val="21"/>
                <w:highlight w:val="none"/>
                <w:lang w:val="en-US" w:eastAsia="zh-CN"/>
              </w:rPr>
            </w:pPr>
          </w:p>
        </w:tc>
        <w:tc>
          <w:tcPr>
            <w:tcW w:w="1620" w:type="dxa"/>
            <w:vAlign w:val="center"/>
          </w:tcPr>
          <w:p w14:paraId="3BEE0586">
            <w:pPr>
              <w:jc w:val="center"/>
              <w:rPr>
                <w:color w:val="auto"/>
                <w:sz w:val="21"/>
                <w:szCs w:val="21"/>
                <w:highlight w:val="none"/>
              </w:rPr>
            </w:pPr>
          </w:p>
        </w:tc>
        <w:tc>
          <w:tcPr>
            <w:tcW w:w="1184" w:type="dxa"/>
            <w:vAlign w:val="center"/>
          </w:tcPr>
          <w:p w14:paraId="17ABE092">
            <w:pPr>
              <w:jc w:val="center"/>
              <w:rPr>
                <w:color w:val="auto"/>
                <w:sz w:val="21"/>
                <w:szCs w:val="21"/>
                <w:highlight w:val="none"/>
              </w:rPr>
            </w:pPr>
          </w:p>
        </w:tc>
        <w:tc>
          <w:tcPr>
            <w:tcW w:w="1217" w:type="dxa"/>
            <w:vAlign w:val="center"/>
          </w:tcPr>
          <w:p w14:paraId="01FB2A36">
            <w:pPr>
              <w:jc w:val="center"/>
              <w:rPr>
                <w:color w:val="auto"/>
                <w:sz w:val="21"/>
                <w:szCs w:val="21"/>
                <w:highlight w:val="none"/>
              </w:rPr>
            </w:pPr>
          </w:p>
        </w:tc>
      </w:tr>
      <w:tr w14:paraId="5BF6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64" w:type="dxa"/>
            <w:vAlign w:val="center"/>
          </w:tcPr>
          <w:p w14:paraId="5EC6EEE4">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470" w:type="dxa"/>
            <w:vAlign w:val="center"/>
          </w:tcPr>
          <w:p w14:paraId="7E17599D">
            <w:pPr>
              <w:spacing w:line="360" w:lineRule="auto"/>
              <w:jc w:val="center"/>
              <w:rPr>
                <w:rFonts w:hint="eastAsia" w:ascii="宋体" w:hAnsi="宋体" w:eastAsia="宋体" w:cs="宋体"/>
                <w:color w:val="auto"/>
                <w:sz w:val="21"/>
                <w:szCs w:val="21"/>
                <w:highlight w:val="none"/>
              </w:rPr>
            </w:pPr>
          </w:p>
        </w:tc>
        <w:tc>
          <w:tcPr>
            <w:tcW w:w="1620" w:type="dxa"/>
            <w:vAlign w:val="center"/>
          </w:tcPr>
          <w:p w14:paraId="180E7068">
            <w:pPr>
              <w:jc w:val="center"/>
              <w:rPr>
                <w:color w:val="auto"/>
                <w:sz w:val="21"/>
                <w:szCs w:val="21"/>
                <w:highlight w:val="none"/>
              </w:rPr>
            </w:pPr>
          </w:p>
        </w:tc>
        <w:tc>
          <w:tcPr>
            <w:tcW w:w="1184" w:type="dxa"/>
            <w:vAlign w:val="center"/>
          </w:tcPr>
          <w:p w14:paraId="18FA0DE8">
            <w:pPr>
              <w:jc w:val="center"/>
              <w:rPr>
                <w:color w:val="auto"/>
                <w:sz w:val="21"/>
                <w:szCs w:val="21"/>
                <w:highlight w:val="none"/>
              </w:rPr>
            </w:pPr>
          </w:p>
        </w:tc>
        <w:tc>
          <w:tcPr>
            <w:tcW w:w="1217" w:type="dxa"/>
            <w:vAlign w:val="center"/>
          </w:tcPr>
          <w:p w14:paraId="0D5138CC">
            <w:pPr>
              <w:jc w:val="center"/>
              <w:rPr>
                <w:color w:val="auto"/>
                <w:sz w:val="21"/>
                <w:szCs w:val="21"/>
                <w:highlight w:val="none"/>
              </w:rPr>
            </w:pPr>
          </w:p>
        </w:tc>
      </w:tr>
      <w:tr w14:paraId="1D18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64" w:type="dxa"/>
            <w:vAlign w:val="center"/>
          </w:tcPr>
          <w:p w14:paraId="247AE385">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470" w:type="dxa"/>
            <w:vAlign w:val="center"/>
          </w:tcPr>
          <w:p w14:paraId="3B22DE0D">
            <w:pPr>
              <w:spacing w:line="360" w:lineRule="auto"/>
              <w:jc w:val="center"/>
              <w:rPr>
                <w:rFonts w:hint="eastAsia" w:ascii="宋体" w:hAnsi="宋体" w:eastAsia="宋体" w:cs="宋体"/>
                <w:color w:val="auto"/>
                <w:sz w:val="21"/>
                <w:szCs w:val="21"/>
                <w:highlight w:val="none"/>
                <w:lang w:eastAsia="zh-CN"/>
              </w:rPr>
            </w:pPr>
          </w:p>
        </w:tc>
        <w:tc>
          <w:tcPr>
            <w:tcW w:w="1620" w:type="dxa"/>
            <w:vAlign w:val="center"/>
          </w:tcPr>
          <w:p w14:paraId="4CCE6302">
            <w:pPr>
              <w:jc w:val="center"/>
              <w:rPr>
                <w:color w:val="auto"/>
                <w:sz w:val="21"/>
                <w:szCs w:val="21"/>
                <w:highlight w:val="none"/>
              </w:rPr>
            </w:pPr>
          </w:p>
        </w:tc>
        <w:tc>
          <w:tcPr>
            <w:tcW w:w="1184" w:type="dxa"/>
            <w:vAlign w:val="center"/>
          </w:tcPr>
          <w:p w14:paraId="49A911DB">
            <w:pPr>
              <w:jc w:val="center"/>
              <w:rPr>
                <w:color w:val="auto"/>
                <w:sz w:val="21"/>
                <w:szCs w:val="21"/>
                <w:highlight w:val="none"/>
              </w:rPr>
            </w:pPr>
          </w:p>
        </w:tc>
        <w:tc>
          <w:tcPr>
            <w:tcW w:w="1217" w:type="dxa"/>
            <w:vAlign w:val="center"/>
          </w:tcPr>
          <w:p w14:paraId="20D0D0A6">
            <w:pPr>
              <w:jc w:val="center"/>
              <w:rPr>
                <w:color w:val="auto"/>
                <w:sz w:val="21"/>
                <w:szCs w:val="21"/>
                <w:highlight w:val="none"/>
              </w:rPr>
            </w:pPr>
          </w:p>
        </w:tc>
      </w:tr>
    </w:tbl>
    <w:p w14:paraId="4823E997">
      <w:pPr>
        <w:spacing w:line="360" w:lineRule="auto"/>
        <w:rPr>
          <w:rFonts w:hint="eastAsia" w:ascii="宋体" w:hAnsi="宋体" w:cs="宋体"/>
          <w:color w:val="auto"/>
          <w:sz w:val="24"/>
          <w:szCs w:val="24"/>
          <w:highlight w:val="none"/>
        </w:rPr>
      </w:pPr>
    </w:p>
    <w:p w14:paraId="0E72BCDC">
      <w:pPr>
        <w:spacing w:line="360" w:lineRule="auto"/>
        <w:ind w:firstLine="480"/>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7223A1FC">
      <w:pPr>
        <w:spacing w:line="360" w:lineRule="auto"/>
        <w:ind w:firstLine="480"/>
        <w:rPr>
          <w:rFonts w:hint="eastAsia" w:ascii="宋体" w:hAnsi="宋体" w:cs="宋体"/>
          <w:color w:val="auto"/>
          <w:sz w:val="21"/>
          <w:szCs w:val="21"/>
          <w:highlight w:val="none"/>
        </w:rPr>
      </w:pPr>
      <w:r>
        <w:rPr>
          <w:rFonts w:hint="eastAsia" w:ascii="宋体" w:hAnsi="宋体" w:cs="宋体"/>
          <w:color w:val="auto"/>
          <w:sz w:val="21"/>
          <w:szCs w:val="21"/>
          <w:highlight w:val="none"/>
        </w:rPr>
        <w:t>1. 不如实填写偏离情况的响应文件将视为虚假材料。</w:t>
      </w:r>
    </w:p>
    <w:p w14:paraId="761D2A1C">
      <w:pPr>
        <w:spacing w:line="360" w:lineRule="auto"/>
        <w:ind w:firstLine="48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 </w:t>
      </w:r>
      <w:r>
        <w:rPr>
          <w:rFonts w:hint="eastAsia" w:ascii="宋体" w:hAnsi="宋体" w:cs="宋体"/>
          <w:color w:val="auto"/>
          <w:sz w:val="21"/>
          <w:szCs w:val="21"/>
          <w:highlight w:val="none"/>
          <w:lang w:eastAsia="zh-CN"/>
        </w:rPr>
        <w:t>商务</w:t>
      </w:r>
      <w:r>
        <w:rPr>
          <w:rFonts w:hint="eastAsia" w:ascii="宋体" w:hAnsi="宋体" w:cs="宋体"/>
          <w:color w:val="auto"/>
          <w:sz w:val="21"/>
          <w:szCs w:val="21"/>
          <w:highlight w:val="none"/>
        </w:rPr>
        <w:t>要求指</w:t>
      </w:r>
      <w:r>
        <w:rPr>
          <w:rFonts w:hint="eastAsia" w:ascii="宋体" w:hAnsi="宋体" w:cs="宋体"/>
          <w:color w:val="auto"/>
          <w:sz w:val="21"/>
          <w:szCs w:val="21"/>
          <w:highlight w:val="none"/>
          <w:lang w:eastAsia="zh-CN"/>
        </w:rPr>
        <w:t>招标</w:t>
      </w:r>
      <w:r>
        <w:rPr>
          <w:rFonts w:hint="eastAsia" w:ascii="宋体" w:hAnsi="宋体" w:cs="宋体"/>
          <w:color w:val="auto"/>
          <w:sz w:val="21"/>
          <w:szCs w:val="21"/>
          <w:highlight w:val="none"/>
        </w:rPr>
        <w:t>文件中规定的具体要求。</w:t>
      </w:r>
    </w:p>
    <w:p w14:paraId="227BEA6A">
      <w:pPr>
        <w:spacing w:line="360" w:lineRule="auto"/>
        <w:ind w:firstLine="480"/>
        <w:rPr>
          <w:rFonts w:hint="eastAsia" w:ascii="宋体" w:hAnsi="宋体" w:cs="宋体"/>
          <w:color w:val="auto"/>
          <w:sz w:val="21"/>
          <w:szCs w:val="21"/>
          <w:highlight w:val="none"/>
        </w:rPr>
      </w:pPr>
      <w:r>
        <w:rPr>
          <w:rFonts w:hint="eastAsia" w:ascii="宋体" w:hAnsi="宋体" w:cs="宋体"/>
          <w:color w:val="auto"/>
          <w:sz w:val="21"/>
          <w:szCs w:val="21"/>
          <w:highlight w:val="none"/>
        </w:rPr>
        <w:t>3. 响应应答指供应商的实际情况。</w:t>
      </w:r>
    </w:p>
    <w:p w14:paraId="722C594E">
      <w:pPr>
        <w:spacing w:line="360" w:lineRule="auto"/>
        <w:ind w:firstLine="480"/>
        <w:rPr>
          <w:rFonts w:hint="eastAsia" w:ascii="宋体" w:hAnsi="宋体" w:cs="宋体"/>
          <w:color w:val="auto"/>
          <w:sz w:val="21"/>
          <w:szCs w:val="21"/>
          <w:highlight w:val="none"/>
        </w:rPr>
      </w:pPr>
      <w:r>
        <w:rPr>
          <w:rFonts w:hint="eastAsia" w:ascii="宋体" w:hAnsi="宋体" w:cs="宋体"/>
          <w:color w:val="auto"/>
          <w:sz w:val="21"/>
          <w:szCs w:val="21"/>
          <w:highlight w:val="none"/>
        </w:rPr>
        <w:t>4. 偏离说明指</w:t>
      </w:r>
      <w:r>
        <w:rPr>
          <w:rFonts w:hint="eastAsia" w:ascii="宋体" w:hAnsi="宋体" w:cs="宋体"/>
          <w:color w:val="auto"/>
          <w:sz w:val="21"/>
          <w:szCs w:val="21"/>
          <w:highlight w:val="none"/>
          <w:lang w:eastAsia="zh-CN"/>
        </w:rPr>
        <w:t>商务</w:t>
      </w:r>
      <w:r>
        <w:rPr>
          <w:rFonts w:hint="eastAsia" w:ascii="宋体" w:hAnsi="宋体" w:cs="宋体"/>
          <w:color w:val="auto"/>
          <w:sz w:val="21"/>
          <w:szCs w:val="21"/>
          <w:highlight w:val="none"/>
        </w:rPr>
        <w:t>要求与响应应答之间的不同之处。</w:t>
      </w:r>
    </w:p>
    <w:p w14:paraId="3F9A652C">
      <w:pPr>
        <w:tabs>
          <w:tab w:val="left" w:pos="10605"/>
        </w:tabs>
        <w:spacing w:line="460" w:lineRule="exact"/>
        <w:ind w:left="210" w:right="653" w:firstLine="480"/>
        <w:rPr>
          <w:rFonts w:hint="eastAsia" w:ascii="宋体" w:hAnsi="宋体" w:cs="宋体"/>
          <w:color w:val="auto"/>
          <w:sz w:val="21"/>
          <w:szCs w:val="21"/>
          <w:highlight w:val="none"/>
        </w:rPr>
      </w:pPr>
    </w:p>
    <w:p w14:paraId="53E4C5BB">
      <w:pPr>
        <w:spacing w:line="460" w:lineRule="exact"/>
        <w:ind w:left="192" w:firstLine="3454" w:firstLineChars="1645"/>
        <w:rPr>
          <w:rFonts w:hint="default" w:ascii="宋体" w:hAnsi="宋体" w:cs="宋体" w:eastAsiaTheme="minorEastAsia"/>
          <w:color w:val="auto"/>
          <w:sz w:val="21"/>
          <w:szCs w:val="21"/>
          <w:highlight w:val="none"/>
          <w:u w:val="single"/>
          <w:lang w:val="en-US" w:eastAsia="zh-CN"/>
        </w:rPr>
      </w:pPr>
      <w:r>
        <w:rPr>
          <w:rFonts w:hint="eastAsia" w:ascii="宋体" w:hAnsi="宋体" w:cs="宋体"/>
          <w:color w:val="auto"/>
          <w:sz w:val="21"/>
          <w:szCs w:val="21"/>
          <w:highlight w:val="none"/>
        </w:rPr>
        <w:t>供应商授权代表签字：</w:t>
      </w:r>
      <w:r>
        <w:rPr>
          <w:rFonts w:hint="eastAsia" w:ascii="宋体" w:hAnsi="宋体" w:cs="宋体"/>
          <w:color w:val="auto"/>
          <w:sz w:val="21"/>
          <w:szCs w:val="21"/>
          <w:highlight w:val="none"/>
          <w:u w:val="single"/>
          <w:lang w:val="en-US" w:eastAsia="zh-CN"/>
        </w:rPr>
        <w:t xml:space="preserve">              </w:t>
      </w:r>
    </w:p>
    <w:p w14:paraId="36412BC8">
      <w:pPr>
        <w:spacing w:line="460" w:lineRule="exact"/>
        <w:ind w:left="192" w:firstLine="3454" w:firstLineChars="1645"/>
        <w:rPr>
          <w:rFonts w:hint="default" w:ascii="宋体" w:hAnsi="宋体" w:cs="宋体" w:eastAsiaTheme="minorEastAsia"/>
          <w:color w:val="auto"/>
          <w:sz w:val="21"/>
          <w:szCs w:val="21"/>
          <w:highlight w:val="none"/>
          <w:u w:val="single"/>
          <w:lang w:eastAsia="zh-CN"/>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u w:val="single"/>
          <w:lang w:val="en-US" w:eastAsia="zh-CN"/>
        </w:rPr>
        <w:t xml:space="preserve">                           </w:t>
      </w:r>
    </w:p>
    <w:p w14:paraId="2B44064F">
      <w:pPr>
        <w:spacing w:line="460" w:lineRule="exact"/>
        <w:ind w:left="192" w:firstLine="3454" w:firstLineChars="1645"/>
        <w:rPr>
          <w:rFonts w:hint="default" w:ascii="宋体" w:hAnsi="宋体" w:cs="宋体" w:eastAsiaTheme="minorEastAsia"/>
          <w:color w:val="auto"/>
          <w:sz w:val="21"/>
          <w:szCs w:val="21"/>
          <w:highlight w:val="none"/>
          <w:u w:val="single"/>
          <w:lang w:val="en-US" w:eastAsia="zh-CN"/>
        </w:rPr>
      </w:pPr>
      <w:r>
        <w:rPr>
          <w:rFonts w:hint="eastAsia" w:ascii="宋体" w:hAnsi="宋体" w:cs="宋体"/>
          <w:color w:val="auto"/>
          <w:sz w:val="21"/>
          <w:szCs w:val="21"/>
          <w:highlight w:val="none"/>
        </w:rPr>
        <w:t>供应商名称（公章）：</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u w:val="single"/>
          <w:lang w:val="en-US" w:eastAsia="zh-CN"/>
        </w:rPr>
        <w:t xml:space="preserve">            </w:t>
      </w:r>
    </w:p>
    <w:p w14:paraId="317C7520">
      <w:pPr>
        <w:pStyle w:val="15"/>
        <w:adjustRightInd w:val="0"/>
        <w:snapToGrid w:val="0"/>
        <w:spacing w:line="360" w:lineRule="auto"/>
        <w:rPr>
          <w:b/>
          <w:bCs/>
          <w:sz w:val="24"/>
          <w:highlight w:val="none"/>
        </w:rPr>
      </w:pPr>
    </w:p>
    <w:p w14:paraId="5AF3A78F">
      <w:pPr>
        <w:widowControl/>
        <w:jc w:val="center"/>
        <w:rPr>
          <w:rFonts w:hint="eastAsia" w:ascii="宋体" w:hAnsi="宋体" w:cs="宋体"/>
          <w:b/>
          <w:sz w:val="28"/>
          <w:szCs w:val="28"/>
          <w:highlight w:val="none"/>
        </w:rPr>
      </w:pPr>
    </w:p>
    <w:p w14:paraId="02246F89">
      <w:pPr>
        <w:widowControl/>
        <w:jc w:val="both"/>
        <w:rPr>
          <w:rFonts w:hint="eastAsia" w:ascii="宋体" w:hAnsi="宋体" w:cs="宋体"/>
          <w:b/>
          <w:sz w:val="28"/>
          <w:szCs w:val="28"/>
          <w:highlight w:val="none"/>
        </w:rPr>
      </w:pPr>
    </w:p>
    <w:p w14:paraId="32E05CF9">
      <w:pPr>
        <w:pStyle w:val="15"/>
        <w:rPr>
          <w:rFonts w:hint="eastAsia"/>
          <w:highlight w:val="none"/>
        </w:rPr>
        <w:sectPr>
          <w:footerReference r:id="rId6" w:type="default"/>
          <w:pgSz w:w="11906" w:h="16838"/>
          <w:pgMar w:top="1531" w:right="1463" w:bottom="1270" w:left="1633" w:header="851" w:footer="992" w:gutter="0"/>
          <w:cols w:space="0" w:num="1"/>
          <w:rtlGutter w:val="0"/>
          <w:docGrid w:type="lines" w:linePitch="319" w:charSpace="0"/>
        </w:sectPr>
      </w:pPr>
    </w:p>
    <w:p w14:paraId="258BBBA5">
      <w:pPr>
        <w:widowControl/>
        <w:jc w:val="left"/>
        <w:rPr>
          <w:rFonts w:hint="default" w:ascii="宋体" w:hAnsi="宋体" w:cs="宋体" w:eastAsiaTheme="minorEastAsia"/>
          <w:b/>
          <w:sz w:val="28"/>
          <w:szCs w:val="28"/>
          <w:highlight w:val="none"/>
          <w:lang w:val="en-US" w:eastAsia="zh-CN"/>
        </w:rPr>
      </w:pPr>
      <w:r>
        <w:rPr>
          <w:rFonts w:hint="eastAsia" w:ascii="宋体" w:hAnsi="宋体" w:cs="宋体"/>
          <w:b/>
          <w:sz w:val="28"/>
          <w:szCs w:val="28"/>
          <w:highlight w:val="none"/>
          <w:lang w:eastAsia="zh-CN"/>
        </w:rPr>
        <w:t>附件</w:t>
      </w:r>
      <w:r>
        <w:rPr>
          <w:rFonts w:hint="eastAsia" w:ascii="宋体" w:hAnsi="宋体" w:cs="宋体"/>
          <w:b/>
          <w:sz w:val="28"/>
          <w:szCs w:val="28"/>
          <w:highlight w:val="none"/>
          <w:lang w:val="en-US" w:eastAsia="zh-CN"/>
        </w:rPr>
        <w:t>7</w:t>
      </w:r>
    </w:p>
    <w:p w14:paraId="44744BE7">
      <w:pPr>
        <w:widowControl/>
        <w:jc w:val="center"/>
        <w:rPr>
          <w:rFonts w:hint="eastAsia" w:ascii="宋体" w:hAnsi="宋体" w:cs="宋体"/>
          <w:b/>
          <w:sz w:val="28"/>
          <w:szCs w:val="28"/>
          <w:highlight w:val="none"/>
        </w:rPr>
      </w:pPr>
      <w:r>
        <w:rPr>
          <w:rFonts w:hint="eastAsia" w:ascii="宋体" w:hAnsi="宋体" w:cs="宋体"/>
          <w:b/>
          <w:sz w:val="28"/>
          <w:szCs w:val="28"/>
          <w:highlight w:val="none"/>
          <w:lang w:eastAsia="zh-CN"/>
        </w:rPr>
        <w:t>项目分项</w:t>
      </w:r>
      <w:r>
        <w:rPr>
          <w:rFonts w:hint="eastAsia" w:ascii="宋体" w:hAnsi="宋体" w:cs="宋体"/>
          <w:b/>
          <w:sz w:val="28"/>
          <w:szCs w:val="28"/>
          <w:highlight w:val="none"/>
        </w:rPr>
        <w:t>报价表</w:t>
      </w:r>
    </w:p>
    <w:tbl>
      <w:tblPr>
        <w:tblStyle w:val="10"/>
        <w:tblW w:w="1318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3537"/>
        <w:gridCol w:w="1970"/>
        <w:gridCol w:w="1970"/>
        <w:gridCol w:w="1970"/>
        <w:gridCol w:w="1970"/>
      </w:tblGrid>
      <w:tr w14:paraId="5100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1767" w:type="dxa"/>
            <w:tcBorders>
              <w:top w:val="single" w:color="auto" w:sz="4" w:space="0"/>
              <w:left w:val="single" w:color="auto" w:sz="4" w:space="0"/>
              <w:bottom w:val="single" w:color="auto" w:sz="4" w:space="0"/>
              <w:right w:val="single" w:color="auto" w:sz="4" w:space="0"/>
            </w:tcBorders>
            <w:noWrap w:val="0"/>
            <w:vAlign w:val="center"/>
          </w:tcPr>
          <w:p w14:paraId="64B088E5">
            <w:pPr>
              <w:spacing w:before="100" w:beforeAutospacing="1" w:after="100" w:afterAutospacing="1"/>
              <w:jc w:val="center"/>
              <w:rPr>
                <w:rFonts w:hint="eastAsia" w:ascii="宋体" w:hAnsi="宋体" w:cs="Arial"/>
                <w:color w:val="auto"/>
                <w:sz w:val="24"/>
                <w:szCs w:val="24"/>
                <w:highlight w:val="none"/>
              </w:rPr>
            </w:pPr>
            <w:r>
              <w:rPr>
                <w:rFonts w:hint="eastAsia" w:ascii="宋体" w:hAnsi="宋体" w:cs="Arial"/>
                <w:color w:val="auto"/>
                <w:sz w:val="24"/>
                <w:szCs w:val="24"/>
                <w:highlight w:val="none"/>
                <w:u w:val="none"/>
              </w:rPr>
              <w:t>项目名称</w:t>
            </w:r>
          </w:p>
        </w:tc>
        <w:tc>
          <w:tcPr>
            <w:tcW w:w="3537" w:type="dxa"/>
            <w:tcBorders>
              <w:top w:val="single" w:color="auto" w:sz="4" w:space="0"/>
              <w:left w:val="single" w:color="auto" w:sz="4" w:space="0"/>
              <w:bottom w:val="single" w:color="auto" w:sz="4" w:space="0"/>
              <w:right w:val="single" w:color="auto" w:sz="4" w:space="0"/>
            </w:tcBorders>
            <w:noWrap w:val="0"/>
            <w:vAlign w:val="center"/>
          </w:tcPr>
          <w:p w14:paraId="32454D5F">
            <w:pPr>
              <w:spacing w:before="100" w:beforeAutospacing="1" w:after="100" w:afterAutospacing="1"/>
              <w:jc w:val="center"/>
              <w:rPr>
                <w:rFonts w:hint="eastAsia" w:ascii="宋体" w:hAnsi="宋体" w:eastAsia="宋体" w:cs="Arial"/>
                <w:color w:val="auto"/>
                <w:sz w:val="24"/>
                <w:szCs w:val="24"/>
                <w:highlight w:val="none"/>
                <w:lang w:eastAsia="zh-CN"/>
              </w:rPr>
            </w:pPr>
            <w:r>
              <w:rPr>
                <w:rFonts w:hint="eastAsia" w:ascii="宋体" w:hAnsi="宋体" w:cs="Arial"/>
                <w:color w:val="auto"/>
                <w:sz w:val="24"/>
                <w:szCs w:val="24"/>
                <w:highlight w:val="none"/>
                <w:lang w:eastAsia="zh-CN"/>
              </w:rPr>
              <w:t>名称</w:t>
            </w:r>
          </w:p>
        </w:tc>
        <w:tc>
          <w:tcPr>
            <w:tcW w:w="1970" w:type="dxa"/>
            <w:tcBorders>
              <w:top w:val="single" w:color="auto" w:sz="4" w:space="0"/>
              <w:left w:val="single" w:color="auto" w:sz="4" w:space="0"/>
              <w:bottom w:val="single" w:color="auto" w:sz="4" w:space="0"/>
              <w:right w:val="single" w:color="auto" w:sz="4" w:space="0"/>
            </w:tcBorders>
            <w:noWrap w:val="0"/>
            <w:vAlign w:val="center"/>
          </w:tcPr>
          <w:p w14:paraId="72513D33">
            <w:pPr>
              <w:spacing w:before="100" w:beforeAutospacing="1" w:after="100" w:afterAutospacing="1"/>
              <w:jc w:val="center"/>
              <w:rPr>
                <w:rFonts w:hint="eastAsia" w:ascii="宋体" w:hAnsi="宋体" w:cs="Arial" w:eastAsiaTheme="minorEastAsia"/>
                <w:color w:val="auto"/>
                <w:sz w:val="24"/>
                <w:szCs w:val="24"/>
                <w:highlight w:val="none"/>
                <w:lang w:eastAsia="zh-CN"/>
              </w:rPr>
            </w:pPr>
            <w:r>
              <w:rPr>
                <w:rFonts w:hint="eastAsia" w:ascii="宋体" w:hAnsi="宋体" w:cs="Arial"/>
                <w:color w:val="auto"/>
                <w:sz w:val="24"/>
                <w:szCs w:val="24"/>
                <w:highlight w:val="none"/>
                <w:lang w:eastAsia="zh-CN"/>
              </w:rPr>
              <w:t>数量</w:t>
            </w:r>
          </w:p>
        </w:tc>
        <w:tc>
          <w:tcPr>
            <w:tcW w:w="1970" w:type="dxa"/>
            <w:tcBorders>
              <w:top w:val="single" w:color="auto" w:sz="4" w:space="0"/>
              <w:left w:val="single" w:color="auto" w:sz="4" w:space="0"/>
              <w:bottom w:val="single" w:color="auto" w:sz="4" w:space="0"/>
              <w:right w:val="single" w:color="auto" w:sz="4" w:space="0"/>
            </w:tcBorders>
            <w:noWrap w:val="0"/>
            <w:vAlign w:val="center"/>
          </w:tcPr>
          <w:p w14:paraId="3010E44F">
            <w:pPr>
              <w:spacing w:before="100" w:beforeAutospacing="1" w:after="100" w:afterAutospacing="1"/>
              <w:jc w:val="center"/>
              <w:rPr>
                <w:rFonts w:hint="eastAsia" w:ascii="宋体" w:hAnsi="宋体" w:cs="Arial" w:eastAsiaTheme="minorEastAsia"/>
                <w:color w:val="auto"/>
                <w:sz w:val="24"/>
                <w:szCs w:val="24"/>
                <w:highlight w:val="none"/>
                <w:lang w:eastAsia="zh-CN"/>
              </w:rPr>
            </w:pPr>
            <w:r>
              <w:rPr>
                <w:rFonts w:hint="eastAsia" w:ascii="宋体" w:hAnsi="宋体" w:cs="Arial"/>
                <w:color w:val="auto"/>
                <w:sz w:val="24"/>
                <w:szCs w:val="24"/>
                <w:highlight w:val="none"/>
                <w:lang w:eastAsia="zh-CN"/>
              </w:rPr>
              <w:t>单价</w:t>
            </w:r>
          </w:p>
        </w:tc>
        <w:tc>
          <w:tcPr>
            <w:tcW w:w="1970" w:type="dxa"/>
            <w:tcBorders>
              <w:top w:val="single" w:color="auto" w:sz="4" w:space="0"/>
              <w:left w:val="single" w:color="auto" w:sz="4" w:space="0"/>
              <w:bottom w:val="single" w:color="auto" w:sz="4" w:space="0"/>
              <w:right w:val="single" w:color="auto" w:sz="4" w:space="0"/>
            </w:tcBorders>
            <w:noWrap w:val="0"/>
            <w:vAlign w:val="center"/>
          </w:tcPr>
          <w:p w14:paraId="274D994A">
            <w:pPr>
              <w:spacing w:before="100" w:beforeAutospacing="1" w:after="100" w:afterAutospacing="1"/>
              <w:jc w:val="center"/>
              <w:rPr>
                <w:rFonts w:hint="eastAsia" w:ascii="宋体" w:hAnsi="宋体" w:cs="Arial"/>
                <w:color w:val="auto"/>
                <w:sz w:val="24"/>
                <w:szCs w:val="24"/>
                <w:highlight w:val="none"/>
                <w:lang w:eastAsia="zh-CN"/>
              </w:rPr>
            </w:pPr>
            <w:r>
              <w:rPr>
                <w:rFonts w:hint="eastAsia" w:ascii="宋体" w:hAnsi="宋体" w:cs="Arial"/>
                <w:color w:val="auto"/>
                <w:sz w:val="24"/>
                <w:szCs w:val="24"/>
                <w:highlight w:val="none"/>
                <w:lang w:eastAsia="zh-CN"/>
              </w:rPr>
              <w:t>总价</w:t>
            </w:r>
          </w:p>
        </w:tc>
        <w:tc>
          <w:tcPr>
            <w:tcW w:w="1970" w:type="dxa"/>
            <w:tcBorders>
              <w:top w:val="single" w:color="auto" w:sz="4" w:space="0"/>
              <w:left w:val="single" w:color="auto" w:sz="4" w:space="0"/>
              <w:bottom w:val="single" w:color="auto" w:sz="4" w:space="0"/>
              <w:right w:val="single" w:color="auto" w:sz="4" w:space="0"/>
            </w:tcBorders>
            <w:noWrap w:val="0"/>
            <w:vAlign w:val="center"/>
          </w:tcPr>
          <w:p w14:paraId="74F78655">
            <w:pPr>
              <w:spacing w:before="100" w:beforeAutospacing="1" w:after="100" w:afterAutospacing="1"/>
              <w:jc w:val="center"/>
              <w:rPr>
                <w:rFonts w:hint="eastAsia" w:ascii="宋体" w:hAnsi="宋体" w:cs="Arial"/>
                <w:color w:val="auto"/>
                <w:sz w:val="24"/>
                <w:szCs w:val="24"/>
                <w:highlight w:val="none"/>
                <w:lang w:eastAsia="zh-CN"/>
              </w:rPr>
            </w:pPr>
            <w:r>
              <w:rPr>
                <w:rFonts w:hint="eastAsia" w:ascii="宋体" w:hAnsi="宋体" w:cs="Arial"/>
                <w:color w:val="auto"/>
                <w:sz w:val="24"/>
                <w:szCs w:val="24"/>
                <w:highlight w:val="none"/>
                <w:lang w:eastAsia="zh-CN"/>
              </w:rPr>
              <w:t>其他（包含但不仅限于质保期等内容）</w:t>
            </w:r>
          </w:p>
        </w:tc>
      </w:tr>
      <w:tr w14:paraId="5016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767" w:type="dxa"/>
            <w:vMerge w:val="restart"/>
            <w:tcBorders>
              <w:top w:val="single" w:color="auto" w:sz="4" w:space="0"/>
              <w:left w:val="single" w:color="auto" w:sz="4" w:space="0"/>
              <w:right w:val="single" w:color="auto" w:sz="4" w:space="0"/>
            </w:tcBorders>
            <w:noWrap w:val="0"/>
            <w:vAlign w:val="center"/>
          </w:tcPr>
          <w:p w14:paraId="298B44DF">
            <w:pPr>
              <w:spacing w:line="360" w:lineRule="auto"/>
              <w:jc w:val="center"/>
              <w:rPr>
                <w:rFonts w:hint="eastAsia" w:ascii="宋体" w:hAnsi="宋体" w:cs="Arial"/>
                <w:color w:val="auto"/>
                <w:sz w:val="24"/>
                <w:highlight w:val="none"/>
              </w:rPr>
            </w:pPr>
            <w:r>
              <w:rPr>
                <w:rFonts w:hint="eastAsia"/>
                <w:color w:val="000000"/>
                <w:sz w:val="24"/>
                <w:szCs w:val="24"/>
                <w:highlight w:val="none"/>
                <w:lang w:val="en-US" w:eastAsia="zh-CN"/>
              </w:rPr>
              <w:t>医院采购杭州道院区消防系统设施维修项目</w:t>
            </w:r>
          </w:p>
        </w:tc>
        <w:tc>
          <w:tcPr>
            <w:tcW w:w="3537" w:type="dxa"/>
            <w:tcBorders>
              <w:top w:val="single" w:color="auto" w:sz="4" w:space="0"/>
              <w:left w:val="single" w:color="auto" w:sz="4" w:space="0"/>
              <w:bottom w:val="single" w:color="auto" w:sz="4" w:space="0"/>
              <w:right w:val="single" w:color="auto" w:sz="4" w:space="0"/>
            </w:tcBorders>
            <w:noWrap w:val="0"/>
            <w:vAlign w:val="center"/>
          </w:tcPr>
          <w:p w14:paraId="6B73C37A">
            <w:pPr>
              <w:spacing w:line="360" w:lineRule="auto"/>
              <w:jc w:val="left"/>
              <w:rPr>
                <w:rFonts w:hint="eastAsia" w:ascii="宋体" w:hAnsi="宋体" w:cs="Arial"/>
                <w:color w:val="auto"/>
                <w:sz w:val="24"/>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6DC837A8">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24EBD04E">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20D8AE2F">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66AC53F2">
            <w:pPr>
              <w:spacing w:line="360" w:lineRule="auto"/>
              <w:jc w:val="left"/>
              <w:rPr>
                <w:rFonts w:hint="eastAsia" w:ascii="宋体" w:hAnsi="宋体" w:eastAsia="宋体" w:cs="宋体"/>
                <w:color w:val="auto"/>
                <w:sz w:val="28"/>
                <w:szCs w:val="28"/>
                <w:highlight w:val="none"/>
              </w:rPr>
            </w:pPr>
          </w:p>
        </w:tc>
      </w:tr>
      <w:tr w14:paraId="2C97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767" w:type="dxa"/>
            <w:vMerge w:val="continue"/>
            <w:tcBorders>
              <w:left w:val="single" w:color="auto" w:sz="4" w:space="0"/>
              <w:right w:val="single" w:color="auto" w:sz="4" w:space="0"/>
            </w:tcBorders>
            <w:noWrap w:val="0"/>
            <w:vAlign w:val="center"/>
          </w:tcPr>
          <w:p w14:paraId="1C0528A2">
            <w:pPr>
              <w:spacing w:line="360" w:lineRule="auto"/>
              <w:jc w:val="center"/>
              <w:rPr>
                <w:rFonts w:hint="eastAsia" w:ascii="宋体" w:hAnsi="宋体" w:cs="Arial"/>
                <w:color w:val="auto"/>
                <w:sz w:val="24"/>
                <w:szCs w:val="24"/>
                <w:highlight w:val="none"/>
                <w:lang w:val="en-US" w:eastAsia="zh-CN"/>
              </w:rPr>
            </w:pPr>
          </w:p>
        </w:tc>
        <w:tc>
          <w:tcPr>
            <w:tcW w:w="3537" w:type="dxa"/>
            <w:tcBorders>
              <w:top w:val="single" w:color="auto" w:sz="4" w:space="0"/>
              <w:left w:val="single" w:color="auto" w:sz="4" w:space="0"/>
              <w:bottom w:val="single" w:color="auto" w:sz="4" w:space="0"/>
              <w:right w:val="single" w:color="auto" w:sz="4" w:space="0"/>
            </w:tcBorders>
            <w:noWrap w:val="0"/>
            <w:vAlign w:val="center"/>
          </w:tcPr>
          <w:p w14:paraId="2E5B8455">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30422712">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07A55E4C">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003A7B56">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22D7A016">
            <w:pPr>
              <w:spacing w:line="360" w:lineRule="auto"/>
              <w:jc w:val="left"/>
              <w:rPr>
                <w:rFonts w:hint="eastAsia" w:ascii="宋体" w:hAnsi="宋体" w:eastAsia="宋体" w:cs="宋体"/>
                <w:color w:val="auto"/>
                <w:sz w:val="28"/>
                <w:szCs w:val="28"/>
                <w:highlight w:val="none"/>
              </w:rPr>
            </w:pPr>
          </w:p>
        </w:tc>
      </w:tr>
      <w:tr w14:paraId="4917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1767" w:type="dxa"/>
            <w:vMerge w:val="continue"/>
            <w:tcBorders>
              <w:left w:val="single" w:color="auto" w:sz="4" w:space="0"/>
              <w:right w:val="single" w:color="auto" w:sz="4" w:space="0"/>
            </w:tcBorders>
            <w:noWrap w:val="0"/>
            <w:vAlign w:val="center"/>
          </w:tcPr>
          <w:p w14:paraId="73EDBE7D">
            <w:pPr>
              <w:spacing w:line="360" w:lineRule="auto"/>
              <w:jc w:val="center"/>
              <w:rPr>
                <w:rFonts w:hint="eastAsia" w:ascii="宋体" w:hAnsi="宋体" w:cs="Arial"/>
                <w:color w:val="auto"/>
                <w:sz w:val="24"/>
                <w:szCs w:val="24"/>
                <w:highlight w:val="none"/>
                <w:lang w:val="en-US" w:eastAsia="zh-CN"/>
              </w:rPr>
            </w:pPr>
          </w:p>
        </w:tc>
        <w:tc>
          <w:tcPr>
            <w:tcW w:w="3537" w:type="dxa"/>
            <w:tcBorders>
              <w:top w:val="single" w:color="auto" w:sz="4" w:space="0"/>
              <w:left w:val="single" w:color="auto" w:sz="4" w:space="0"/>
              <w:bottom w:val="single" w:color="auto" w:sz="4" w:space="0"/>
              <w:right w:val="single" w:color="auto" w:sz="4" w:space="0"/>
            </w:tcBorders>
            <w:noWrap w:val="0"/>
            <w:vAlign w:val="center"/>
          </w:tcPr>
          <w:p w14:paraId="20A00C80">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04B6C0B7">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0470550A">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38EB3482">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19C6AD65">
            <w:pPr>
              <w:spacing w:line="360" w:lineRule="auto"/>
              <w:jc w:val="left"/>
              <w:rPr>
                <w:rFonts w:hint="eastAsia" w:ascii="宋体" w:hAnsi="宋体" w:eastAsia="宋体" w:cs="宋体"/>
                <w:color w:val="auto"/>
                <w:sz w:val="28"/>
                <w:szCs w:val="28"/>
                <w:highlight w:val="none"/>
              </w:rPr>
            </w:pPr>
          </w:p>
        </w:tc>
      </w:tr>
      <w:tr w14:paraId="07BF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trPr>
        <w:tc>
          <w:tcPr>
            <w:tcW w:w="1767" w:type="dxa"/>
            <w:vMerge w:val="continue"/>
            <w:tcBorders>
              <w:left w:val="single" w:color="auto" w:sz="4" w:space="0"/>
              <w:right w:val="single" w:color="auto" w:sz="4" w:space="0"/>
            </w:tcBorders>
            <w:noWrap w:val="0"/>
            <w:vAlign w:val="center"/>
          </w:tcPr>
          <w:p w14:paraId="5E5F1370">
            <w:pPr>
              <w:spacing w:line="360" w:lineRule="auto"/>
              <w:jc w:val="center"/>
              <w:rPr>
                <w:rFonts w:hint="eastAsia" w:ascii="宋体" w:hAnsi="宋体" w:cs="Arial"/>
                <w:color w:val="auto"/>
                <w:sz w:val="24"/>
                <w:szCs w:val="24"/>
                <w:highlight w:val="none"/>
                <w:lang w:val="en-US" w:eastAsia="zh-CN"/>
              </w:rPr>
            </w:pPr>
          </w:p>
        </w:tc>
        <w:tc>
          <w:tcPr>
            <w:tcW w:w="3537" w:type="dxa"/>
            <w:tcBorders>
              <w:top w:val="single" w:color="auto" w:sz="4" w:space="0"/>
              <w:left w:val="single" w:color="auto" w:sz="4" w:space="0"/>
              <w:bottom w:val="single" w:color="auto" w:sz="4" w:space="0"/>
              <w:right w:val="single" w:color="auto" w:sz="4" w:space="0"/>
            </w:tcBorders>
            <w:noWrap w:val="0"/>
            <w:vAlign w:val="center"/>
          </w:tcPr>
          <w:p w14:paraId="7E79F286">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63FCC781">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2243C96D">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1D29D15A">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4D239D90">
            <w:pPr>
              <w:spacing w:line="360" w:lineRule="auto"/>
              <w:jc w:val="left"/>
              <w:rPr>
                <w:rFonts w:hint="eastAsia" w:ascii="宋体" w:hAnsi="宋体" w:eastAsia="宋体" w:cs="宋体"/>
                <w:color w:val="auto"/>
                <w:sz w:val="28"/>
                <w:szCs w:val="28"/>
                <w:highlight w:val="none"/>
              </w:rPr>
            </w:pPr>
          </w:p>
        </w:tc>
      </w:tr>
      <w:tr w14:paraId="387A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trPr>
        <w:tc>
          <w:tcPr>
            <w:tcW w:w="1767" w:type="dxa"/>
            <w:vMerge w:val="continue"/>
            <w:tcBorders>
              <w:left w:val="single" w:color="auto" w:sz="4" w:space="0"/>
              <w:right w:val="single" w:color="auto" w:sz="4" w:space="0"/>
            </w:tcBorders>
            <w:noWrap w:val="0"/>
            <w:vAlign w:val="center"/>
          </w:tcPr>
          <w:p w14:paraId="18450678">
            <w:pPr>
              <w:spacing w:line="360" w:lineRule="auto"/>
              <w:jc w:val="center"/>
              <w:rPr>
                <w:rFonts w:hint="eastAsia" w:ascii="宋体" w:hAnsi="宋体" w:cs="Arial"/>
                <w:color w:val="auto"/>
                <w:sz w:val="24"/>
                <w:szCs w:val="24"/>
                <w:highlight w:val="none"/>
                <w:lang w:val="en-US" w:eastAsia="zh-CN"/>
              </w:rPr>
            </w:pPr>
          </w:p>
        </w:tc>
        <w:tc>
          <w:tcPr>
            <w:tcW w:w="3537" w:type="dxa"/>
            <w:tcBorders>
              <w:top w:val="single" w:color="auto" w:sz="4" w:space="0"/>
              <w:left w:val="single" w:color="auto" w:sz="4" w:space="0"/>
              <w:bottom w:val="single" w:color="auto" w:sz="4" w:space="0"/>
              <w:right w:val="single" w:color="auto" w:sz="4" w:space="0"/>
            </w:tcBorders>
            <w:noWrap w:val="0"/>
            <w:vAlign w:val="center"/>
          </w:tcPr>
          <w:p w14:paraId="3AA21EBA">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03E9FBDD">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0AA89E73">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6E2A224E">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6175509D">
            <w:pPr>
              <w:spacing w:line="360" w:lineRule="auto"/>
              <w:jc w:val="left"/>
              <w:rPr>
                <w:rFonts w:hint="eastAsia" w:ascii="宋体" w:hAnsi="宋体" w:eastAsia="宋体" w:cs="宋体"/>
                <w:color w:val="auto"/>
                <w:sz w:val="28"/>
                <w:szCs w:val="28"/>
                <w:highlight w:val="none"/>
              </w:rPr>
            </w:pPr>
          </w:p>
        </w:tc>
      </w:tr>
      <w:tr w14:paraId="233E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trPr>
        <w:tc>
          <w:tcPr>
            <w:tcW w:w="1767" w:type="dxa"/>
            <w:vMerge w:val="continue"/>
            <w:tcBorders>
              <w:left w:val="single" w:color="auto" w:sz="4" w:space="0"/>
              <w:bottom w:val="single" w:color="auto" w:sz="4" w:space="0"/>
              <w:right w:val="single" w:color="auto" w:sz="4" w:space="0"/>
            </w:tcBorders>
            <w:noWrap w:val="0"/>
            <w:vAlign w:val="center"/>
          </w:tcPr>
          <w:p w14:paraId="43BC6DB7">
            <w:pPr>
              <w:spacing w:line="360" w:lineRule="auto"/>
              <w:jc w:val="center"/>
              <w:rPr>
                <w:rFonts w:hint="eastAsia" w:ascii="宋体" w:hAnsi="宋体" w:cs="Arial"/>
                <w:color w:val="auto"/>
                <w:sz w:val="24"/>
                <w:szCs w:val="24"/>
                <w:highlight w:val="none"/>
                <w:lang w:val="en-US" w:eastAsia="zh-CN"/>
              </w:rPr>
            </w:pPr>
          </w:p>
        </w:tc>
        <w:tc>
          <w:tcPr>
            <w:tcW w:w="3537" w:type="dxa"/>
            <w:tcBorders>
              <w:top w:val="single" w:color="auto" w:sz="4" w:space="0"/>
              <w:left w:val="single" w:color="auto" w:sz="4" w:space="0"/>
              <w:bottom w:val="single" w:color="auto" w:sz="4" w:space="0"/>
              <w:right w:val="single" w:color="auto" w:sz="4" w:space="0"/>
            </w:tcBorders>
            <w:noWrap w:val="0"/>
            <w:vAlign w:val="center"/>
          </w:tcPr>
          <w:p w14:paraId="0FA8A29D">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02E23CFC">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7C3546CF">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7727C9DA">
            <w:pPr>
              <w:spacing w:line="360" w:lineRule="auto"/>
              <w:jc w:val="left"/>
              <w:rPr>
                <w:rFonts w:hint="eastAsia" w:ascii="宋体" w:hAnsi="宋体" w:eastAsia="宋体" w:cs="宋体"/>
                <w:color w:val="auto"/>
                <w:sz w:val="28"/>
                <w:szCs w:val="28"/>
                <w:highlight w:val="none"/>
              </w:rPr>
            </w:pPr>
          </w:p>
        </w:tc>
        <w:tc>
          <w:tcPr>
            <w:tcW w:w="1970" w:type="dxa"/>
            <w:tcBorders>
              <w:top w:val="single" w:color="auto" w:sz="4" w:space="0"/>
              <w:left w:val="single" w:color="auto" w:sz="4" w:space="0"/>
              <w:bottom w:val="single" w:color="auto" w:sz="4" w:space="0"/>
              <w:right w:val="single" w:color="auto" w:sz="4" w:space="0"/>
            </w:tcBorders>
            <w:noWrap w:val="0"/>
            <w:vAlign w:val="center"/>
          </w:tcPr>
          <w:p w14:paraId="6A3F581F">
            <w:pPr>
              <w:spacing w:line="360" w:lineRule="auto"/>
              <w:jc w:val="left"/>
              <w:rPr>
                <w:rFonts w:hint="eastAsia" w:ascii="宋体" w:hAnsi="宋体" w:eastAsia="宋体" w:cs="宋体"/>
                <w:color w:val="auto"/>
                <w:sz w:val="28"/>
                <w:szCs w:val="28"/>
                <w:highlight w:val="none"/>
              </w:rPr>
            </w:pPr>
          </w:p>
        </w:tc>
      </w:tr>
    </w:tbl>
    <w:p w14:paraId="713A99DC">
      <w:pPr>
        <w:spacing w:line="460" w:lineRule="exact"/>
        <w:ind w:left="192" w:firstLine="5628" w:firstLineChars="2345"/>
        <w:rPr>
          <w:rFonts w:hint="eastAsia" w:ascii="宋体" w:hAnsi="宋体" w:cs="宋体"/>
          <w:color w:val="auto"/>
          <w:sz w:val="24"/>
          <w:szCs w:val="24"/>
          <w:highlight w:val="none"/>
        </w:rPr>
      </w:pPr>
    </w:p>
    <w:p w14:paraId="3D3E01CE">
      <w:pPr>
        <w:spacing w:line="460" w:lineRule="exact"/>
        <w:ind w:left="192" w:firstLine="6588" w:firstLineChars="2745"/>
        <w:rPr>
          <w:rFonts w:hint="eastAsia" w:ascii="宋体" w:hAnsi="宋体" w:cs="宋体"/>
          <w:color w:val="auto"/>
          <w:sz w:val="24"/>
          <w:szCs w:val="24"/>
          <w:highlight w:val="none"/>
        </w:rPr>
      </w:pPr>
      <w:r>
        <w:rPr>
          <w:rFonts w:hint="eastAsia" w:ascii="宋体" w:hAnsi="宋体" w:cs="宋体"/>
          <w:color w:val="auto"/>
          <w:sz w:val="24"/>
          <w:szCs w:val="24"/>
          <w:highlight w:val="none"/>
        </w:rPr>
        <w:t>供应商授权代表签字：_______________</w:t>
      </w:r>
    </w:p>
    <w:p w14:paraId="3FD94F48">
      <w:pPr>
        <w:spacing w:line="460" w:lineRule="exact"/>
        <w:ind w:left="0" w:firstLine="6720" w:firstLineChars="2800"/>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p>
    <w:p w14:paraId="461FB1B2">
      <w:pPr>
        <w:spacing w:line="460" w:lineRule="exact"/>
        <w:ind w:left="0" w:firstLine="6720" w:firstLineChars="28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供应商名称（公章）</w:t>
      </w:r>
      <w:r>
        <w:rPr>
          <w:rFonts w:hint="eastAsia" w:ascii="宋体" w:hAnsi="宋体" w:cs="宋体"/>
          <w:color w:val="auto"/>
          <w:sz w:val="24"/>
          <w:szCs w:val="24"/>
          <w:highlight w:val="none"/>
          <w:u w:val="none"/>
        </w:rPr>
        <w:t>：_______________</w:t>
      </w:r>
    </w:p>
    <w:p w14:paraId="4468DC00">
      <w:pPr>
        <w:widowControl/>
        <w:jc w:val="center"/>
        <w:rPr>
          <w:rFonts w:hint="eastAsia" w:ascii="宋体" w:hAnsi="宋体" w:cs="宋体"/>
          <w:b/>
          <w:sz w:val="28"/>
          <w:szCs w:val="28"/>
          <w:highlight w:val="none"/>
        </w:rPr>
      </w:pPr>
    </w:p>
    <w:p w14:paraId="07DA758A">
      <w:pPr>
        <w:pStyle w:val="15"/>
        <w:adjustRightInd w:val="0"/>
        <w:snapToGrid w:val="0"/>
        <w:spacing w:line="360" w:lineRule="auto"/>
        <w:rPr>
          <w:b/>
          <w:bCs/>
          <w:sz w:val="24"/>
          <w:highlight w:val="none"/>
        </w:rPr>
        <w:sectPr>
          <w:footerReference r:id="rId7" w:type="default"/>
          <w:pgSz w:w="16838" w:h="11906" w:orient="landscape"/>
          <w:pgMar w:top="1633" w:right="1531" w:bottom="1463" w:left="1270" w:header="851" w:footer="992" w:gutter="0"/>
          <w:pgBorders>
            <w:top w:val="none" w:sz="0" w:space="0"/>
            <w:left w:val="none" w:sz="0" w:space="0"/>
            <w:bottom w:val="none" w:sz="0" w:space="0"/>
            <w:right w:val="none" w:sz="0" w:space="0"/>
          </w:pgBorders>
          <w:pgNumType w:fmt="decimal"/>
          <w:cols w:space="0" w:num="1"/>
          <w:rtlGutter w:val="0"/>
          <w:docGrid w:type="lines" w:linePitch="326" w:charSpace="0"/>
        </w:sectPr>
      </w:pPr>
    </w:p>
    <w:p w14:paraId="5CEB81D6">
      <w:pPr>
        <w:widowControl/>
        <w:jc w:val="center"/>
        <w:rPr>
          <w:rFonts w:hint="eastAsia" w:ascii="宋体" w:hAnsi="宋体" w:cs="宋体" w:eastAsiaTheme="minorEastAsia"/>
          <w:b/>
          <w:sz w:val="28"/>
          <w:szCs w:val="28"/>
          <w:highlight w:val="none"/>
          <w:lang w:eastAsia="zh-CN"/>
        </w:rPr>
      </w:pPr>
      <w:r>
        <w:rPr>
          <w:rFonts w:hint="eastAsia" w:ascii="宋体" w:hAnsi="宋体" w:cs="宋体"/>
          <w:b/>
          <w:sz w:val="28"/>
          <w:szCs w:val="28"/>
          <w:highlight w:val="none"/>
          <w:lang w:eastAsia="zh-CN"/>
        </w:rPr>
        <w:t>项目</w:t>
      </w:r>
      <w:r>
        <w:rPr>
          <w:rFonts w:hint="eastAsia" w:ascii="宋体" w:hAnsi="宋体" w:cs="宋体"/>
          <w:b/>
          <w:sz w:val="28"/>
          <w:szCs w:val="28"/>
          <w:highlight w:val="none"/>
        </w:rPr>
        <w:t>报价</w:t>
      </w:r>
      <w:r>
        <w:rPr>
          <w:rFonts w:hint="eastAsia" w:ascii="宋体" w:hAnsi="宋体" w:cs="宋体"/>
          <w:b/>
          <w:sz w:val="28"/>
          <w:szCs w:val="28"/>
          <w:highlight w:val="none"/>
          <w:lang w:eastAsia="zh-CN"/>
        </w:rPr>
        <w:t>汇总表</w:t>
      </w:r>
    </w:p>
    <w:tbl>
      <w:tblPr>
        <w:tblStyle w:val="10"/>
        <w:tblW w:w="1279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3"/>
        <w:gridCol w:w="5674"/>
        <w:gridCol w:w="4475"/>
      </w:tblGrid>
      <w:tr w14:paraId="20D1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2643" w:type="dxa"/>
            <w:tcBorders>
              <w:top w:val="single" w:color="auto" w:sz="4" w:space="0"/>
              <w:left w:val="single" w:color="auto" w:sz="4" w:space="0"/>
              <w:bottom w:val="single" w:color="auto" w:sz="4" w:space="0"/>
              <w:right w:val="single" w:color="auto" w:sz="4" w:space="0"/>
            </w:tcBorders>
            <w:noWrap w:val="0"/>
            <w:vAlign w:val="center"/>
          </w:tcPr>
          <w:p w14:paraId="5D2EFEFD">
            <w:pPr>
              <w:spacing w:before="100" w:beforeAutospacing="1" w:after="100" w:afterAutospacing="1"/>
              <w:jc w:val="center"/>
              <w:rPr>
                <w:rFonts w:hint="eastAsia" w:ascii="宋体" w:hAnsi="宋体" w:cs="Arial"/>
                <w:color w:val="auto"/>
                <w:sz w:val="24"/>
                <w:szCs w:val="24"/>
                <w:highlight w:val="none"/>
              </w:rPr>
            </w:pPr>
            <w:r>
              <w:rPr>
                <w:rFonts w:hint="eastAsia" w:ascii="宋体" w:hAnsi="宋体" w:cs="Arial"/>
                <w:color w:val="auto"/>
                <w:sz w:val="24"/>
                <w:szCs w:val="24"/>
                <w:highlight w:val="none"/>
                <w:u w:val="none"/>
              </w:rPr>
              <w:t>项目名称</w:t>
            </w:r>
          </w:p>
        </w:tc>
        <w:tc>
          <w:tcPr>
            <w:tcW w:w="5674" w:type="dxa"/>
            <w:tcBorders>
              <w:top w:val="single" w:color="auto" w:sz="4" w:space="0"/>
              <w:left w:val="single" w:color="auto" w:sz="4" w:space="0"/>
              <w:bottom w:val="single" w:color="auto" w:sz="4" w:space="0"/>
              <w:right w:val="single" w:color="auto" w:sz="4" w:space="0"/>
            </w:tcBorders>
            <w:noWrap w:val="0"/>
            <w:vAlign w:val="center"/>
          </w:tcPr>
          <w:p w14:paraId="3315464C">
            <w:pPr>
              <w:spacing w:before="100" w:beforeAutospacing="1" w:after="100" w:afterAutospacing="1"/>
              <w:jc w:val="center"/>
              <w:rPr>
                <w:rFonts w:hint="eastAsia" w:ascii="宋体" w:hAnsi="宋体" w:cs="Arial" w:eastAsiaTheme="minorEastAsia"/>
                <w:color w:val="auto"/>
                <w:sz w:val="24"/>
                <w:szCs w:val="24"/>
                <w:highlight w:val="none"/>
                <w:lang w:eastAsia="zh-CN"/>
              </w:rPr>
            </w:pPr>
            <w:r>
              <w:rPr>
                <w:rFonts w:hint="eastAsia" w:ascii="宋体" w:hAnsi="宋体" w:cs="Arial"/>
                <w:color w:val="auto"/>
                <w:sz w:val="24"/>
                <w:szCs w:val="24"/>
                <w:highlight w:val="none"/>
                <w:lang w:eastAsia="zh-CN"/>
              </w:rPr>
              <w:t>总</w:t>
            </w:r>
            <w:r>
              <w:rPr>
                <w:rFonts w:hint="eastAsia" w:ascii="宋体" w:hAnsi="宋体" w:cs="Arial"/>
                <w:color w:val="auto"/>
                <w:sz w:val="24"/>
                <w:szCs w:val="24"/>
                <w:highlight w:val="none"/>
              </w:rPr>
              <w:t>报价（元）</w:t>
            </w:r>
          </w:p>
        </w:tc>
        <w:tc>
          <w:tcPr>
            <w:tcW w:w="4475" w:type="dxa"/>
            <w:tcBorders>
              <w:top w:val="single" w:color="auto" w:sz="4" w:space="0"/>
              <w:left w:val="single" w:color="auto" w:sz="4" w:space="0"/>
              <w:bottom w:val="single" w:color="auto" w:sz="4" w:space="0"/>
              <w:right w:val="single" w:color="auto" w:sz="4" w:space="0"/>
            </w:tcBorders>
            <w:noWrap w:val="0"/>
            <w:vAlign w:val="center"/>
          </w:tcPr>
          <w:p w14:paraId="1F9F8480">
            <w:pPr>
              <w:spacing w:before="100" w:beforeAutospacing="1" w:after="100" w:afterAutospacing="1"/>
              <w:jc w:val="center"/>
              <w:rPr>
                <w:rFonts w:hint="eastAsia" w:ascii="宋体" w:hAnsi="宋体" w:cs="Arial" w:eastAsiaTheme="minorEastAsia"/>
                <w:color w:val="auto"/>
                <w:sz w:val="24"/>
                <w:szCs w:val="24"/>
                <w:highlight w:val="none"/>
                <w:lang w:eastAsia="zh-CN"/>
              </w:rPr>
            </w:pPr>
            <w:r>
              <w:rPr>
                <w:rFonts w:hint="eastAsia" w:ascii="宋体" w:hAnsi="宋体" w:cs="Arial"/>
                <w:color w:val="auto"/>
                <w:sz w:val="24"/>
                <w:szCs w:val="24"/>
                <w:highlight w:val="none"/>
                <w:lang w:eastAsia="zh-CN"/>
              </w:rPr>
              <w:t>其他（包含但不仅限于质保期等内容）</w:t>
            </w:r>
          </w:p>
        </w:tc>
      </w:tr>
      <w:tr w14:paraId="2A45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3" w:hRule="atLeast"/>
        </w:trPr>
        <w:tc>
          <w:tcPr>
            <w:tcW w:w="2643" w:type="dxa"/>
            <w:tcBorders>
              <w:top w:val="single" w:color="auto" w:sz="4" w:space="0"/>
              <w:left w:val="single" w:color="auto" w:sz="4" w:space="0"/>
              <w:right w:val="single" w:color="auto" w:sz="4" w:space="0"/>
            </w:tcBorders>
            <w:noWrap w:val="0"/>
            <w:vAlign w:val="center"/>
          </w:tcPr>
          <w:p w14:paraId="33E955A2">
            <w:pPr>
              <w:spacing w:line="360" w:lineRule="auto"/>
              <w:jc w:val="center"/>
              <w:rPr>
                <w:rFonts w:hint="eastAsia" w:ascii="宋体" w:hAnsi="宋体" w:cs="Arial"/>
                <w:color w:val="auto"/>
                <w:sz w:val="24"/>
                <w:highlight w:val="none"/>
              </w:rPr>
            </w:pPr>
            <w:r>
              <w:rPr>
                <w:rFonts w:hint="eastAsia"/>
                <w:color w:val="000000"/>
                <w:sz w:val="24"/>
                <w:szCs w:val="24"/>
                <w:highlight w:val="none"/>
                <w:lang w:val="en-US" w:eastAsia="zh-CN"/>
              </w:rPr>
              <w:t>医院采购杭州道院区消防系统设施维修项目</w:t>
            </w:r>
          </w:p>
        </w:tc>
        <w:tc>
          <w:tcPr>
            <w:tcW w:w="5674" w:type="dxa"/>
            <w:tcBorders>
              <w:top w:val="single" w:color="auto" w:sz="4" w:space="0"/>
              <w:left w:val="single" w:color="auto" w:sz="4" w:space="0"/>
              <w:right w:val="single" w:color="auto" w:sz="4" w:space="0"/>
            </w:tcBorders>
            <w:noWrap w:val="0"/>
            <w:vAlign w:val="center"/>
          </w:tcPr>
          <w:p w14:paraId="4F17EAAB">
            <w:pPr>
              <w:pageBreakBefore w:val="0"/>
              <w:wordWrap/>
              <w:overflowPunct/>
              <w:topLinePunct w:val="0"/>
              <w:bidi w:val="0"/>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大写：</w:t>
            </w:r>
          </w:p>
          <w:p w14:paraId="1A2550F8">
            <w:pPr>
              <w:spacing w:line="360" w:lineRule="auto"/>
              <w:jc w:val="left"/>
              <w:rPr>
                <w:rFonts w:hint="eastAsia" w:ascii="宋体" w:hAnsi="宋体" w:cs="Arial"/>
                <w:color w:val="auto"/>
                <w:sz w:val="24"/>
                <w:highlight w:val="none"/>
              </w:rPr>
            </w:pPr>
            <w:r>
              <w:rPr>
                <w:rFonts w:hint="eastAsia" w:ascii="宋体" w:hAnsi="宋体" w:eastAsia="宋体" w:cs="宋体"/>
                <w:color w:val="auto"/>
                <w:sz w:val="28"/>
                <w:szCs w:val="28"/>
                <w:highlight w:val="none"/>
              </w:rPr>
              <w:t>小写：</w:t>
            </w:r>
          </w:p>
        </w:tc>
        <w:tc>
          <w:tcPr>
            <w:tcW w:w="4475" w:type="dxa"/>
            <w:tcBorders>
              <w:top w:val="single" w:color="auto" w:sz="4" w:space="0"/>
              <w:left w:val="single" w:color="auto" w:sz="4" w:space="0"/>
              <w:bottom w:val="single" w:color="auto" w:sz="4" w:space="0"/>
              <w:right w:val="single" w:color="auto" w:sz="4" w:space="0"/>
            </w:tcBorders>
            <w:noWrap w:val="0"/>
            <w:vAlign w:val="center"/>
          </w:tcPr>
          <w:p w14:paraId="59D63AF5">
            <w:pPr>
              <w:spacing w:line="360" w:lineRule="auto"/>
              <w:jc w:val="left"/>
              <w:rPr>
                <w:rFonts w:hint="eastAsia" w:ascii="宋体" w:hAnsi="宋体" w:eastAsia="宋体" w:cs="宋体"/>
                <w:color w:val="auto"/>
                <w:sz w:val="28"/>
                <w:szCs w:val="28"/>
                <w:highlight w:val="none"/>
              </w:rPr>
            </w:pPr>
          </w:p>
        </w:tc>
      </w:tr>
    </w:tbl>
    <w:p w14:paraId="7347A084">
      <w:pPr>
        <w:pStyle w:val="15"/>
        <w:adjustRightInd w:val="0"/>
        <w:snapToGrid w:val="0"/>
        <w:spacing w:line="360" w:lineRule="auto"/>
        <w:rPr>
          <w:rFonts w:hint="eastAsia" w:eastAsiaTheme="minorEastAsia"/>
          <w:b/>
          <w:bCs/>
          <w:sz w:val="24"/>
          <w:highlight w:val="none"/>
          <w:lang w:eastAsia="zh-CN"/>
        </w:rPr>
      </w:pPr>
    </w:p>
    <w:p w14:paraId="61403544">
      <w:pPr>
        <w:pStyle w:val="15"/>
        <w:adjustRightInd w:val="0"/>
        <w:snapToGrid w:val="0"/>
        <w:spacing w:line="360" w:lineRule="auto"/>
        <w:rPr>
          <w:rFonts w:hint="eastAsia" w:eastAsiaTheme="minorEastAsia"/>
          <w:b/>
          <w:bCs/>
          <w:sz w:val="24"/>
          <w:highlight w:val="none"/>
          <w:lang w:eastAsia="zh-CN"/>
        </w:rPr>
      </w:pPr>
    </w:p>
    <w:p w14:paraId="7AB72B12">
      <w:pPr>
        <w:spacing w:line="460" w:lineRule="exact"/>
        <w:ind w:left="192" w:firstLine="6588" w:firstLineChars="2745"/>
        <w:rPr>
          <w:rFonts w:hint="eastAsia" w:ascii="宋体" w:hAnsi="宋体" w:cs="宋体"/>
          <w:color w:val="auto"/>
          <w:sz w:val="24"/>
          <w:szCs w:val="24"/>
          <w:highlight w:val="none"/>
        </w:rPr>
      </w:pPr>
      <w:r>
        <w:rPr>
          <w:rFonts w:hint="eastAsia" w:ascii="宋体" w:hAnsi="宋体" w:cs="宋体"/>
          <w:color w:val="auto"/>
          <w:sz w:val="24"/>
          <w:szCs w:val="24"/>
          <w:highlight w:val="none"/>
        </w:rPr>
        <w:t>供应商授权代表签字：_______________</w:t>
      </w:r>
    </w:p>
    <w:p w14:paraId="60B50DF5">
      <w:pPr>
        <w:spacing w:line="460" w:lineRule="exact"/>
        <w:ind w:left="192" w:firstLine="6588" w:firstLineChars="2745"/>
        <w:rPr>
          <w:rFonts w:hint="eastAsia" w:ascii="宋体" w:hAnsi="宋体" w:cs="宋体"/>
          <w:color w:val="auto"/>
          <w:sz w:val="24"/>
          <w:szCs w:val="24"/>
          <w:highlight w:val="none"/>
        </w:rPr>
      </w:pPr>
      <w:r>
        <w:rPr>
          <w:rFonts w:hint="eastAsia" w:ascii="宋体" w:hAnsi="宋体" w:cs="宋体"/>
          <w:color w:val="auto"/>
          <w:sz w:val="24"/>
          <w:szCs w:val="24"/>
          <w:highlight w:val="none"/>
        </w:rPr>
        <w:t>日期：</w:t>
      </w:r>
      <w:r>
        <w:rPr>
          <w:rFonts w:hint="eastAsia" w:ascii="宋体" w:hAnsi="宋体" w:cs="宋体"/>
          <w:color w:val="auto"/>
          <w:sz w:val="24"/>
          <w:szCs w:val="24"/>
          <w:highlight w:val="none"/>
          <w:u w:val="single"/>
          <w:lang w:val="en-US" w:eastAsia="zh-CN"/>
        </w:rPr>
        <w:t xml:space="preserve">                             </w:t>
      </w:r>
    </w:p>
    <w:p w14:paraId="2F7E5CB3">
      <w:pPr>
        <w:spacing w:line="460" w:lineRule="exact"/>
        <w:ind w:left="0" w:firstLine="6720" w:firstLineChars="2800"/>
        <w:rPr>
          <w:rFonts w:hint="default" w:ascii="宋体" w:hAnsi="宋体" w:cs="宋体" w:eastAsiaTheme="minorEastAsia"/>
          <w:color w:val="auto"/>
          <w:sz w:val="24"/>
          <w:szCs w:val="24"/>
          <w:highlight w:val="none"/>
          <w:lang w:val="en-US" w:eastAsia="zh-CN"/>
        </w:rPr>
      </w:pPr>
      <w:r>
        <w:rPr>
          <w:rFonts w:hint="eastAsia" w:ascii="宋体" w:hAnsi="宋体" w:cs="宋体"/>
          <w:color w:val="auto"/>
          <w:sz w:val="24"/>
          <w:szCs w:val="24"/>
          <w:highlight w:val="none"/>
        </w:rPr>
        <w:t>供应商名称（公章）：_______________</w:t>
      </w:r>
    </w:p>
    <w:p w14:paraId="4E61AE48">
      <w:pPr>
        <w:pStyle w:val="15"/>
        <w:adjustRightInd w:val="0"/>
        <w:snapToGrid w:val="0"/>
        <w:spacing w:line="360" w:lineRule="auto"/>
        <w:jc w:val="right"/>
        <w:rPr>
          <w:rFonts w:hint="eastAsia" w:eastAsiaTheme="minorEastAsia"/>
          <w:b/>
          <w:bCs/>
          <w:sz w:val="24"/>
          <w:highlight w:val="none"/>
          <w:lang w:eastAsia="zh-CN"/>
        </w:rPr>
      </w:pPr>
    </w:p>
    <w:sectPr>
      <w:pgSz w:w="16838" w:h="11906" w:orient="landscape"/>
      <w:pgMar w:top="1633" w:right="1531" w:bottom="1463" w:left="1270" w:header="851" w:footer="992" w:gutter="0"/>
      <w:cols w:space="0" w:num="1"/>
      <w:rtlGutter w:val="0"/>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
    <w:altName w:val="宋体"/>
    <w:panose1 w:val="00000000000000000000"/>
    <w:charset w:val="86"/>
    <w:family w:val="roman"/>
    <w:pitch w:val="default"/>
    <w:sig w:usb0="00000000" w:usb1="00000000" w:usb2="0000001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14C23">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8A73BB">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B8A73BB">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6BEF8">
    <w:pPr>
      <w:pStyle w:val="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45FE81">
                          <w:pPr>
                            <w:pStyle w:val="6"/>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0145FE81">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FF5F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4647F">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194647F">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82DBF">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074EF">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4C074EF">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83680">
    <w:pPr>
      <w:pStyle w:val="7"/>
      <w:pBdr>
        <w:bottom w:val="none" w:color="auto" w:sz="0" w:space="1"/>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trackRevisions w:val="1"/>
  <w:documentProtection w:enforcement="0"/>
  <w:defaultTabStop w:val="420"/>
  <w:drawingGridHorizontalSpacing w:val="210"/>
  <w:drawingGridVerticalSpacing w:val="163"/>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1NmUwMmVjNjU2YzcwMDFmMzY3NzA5Mjc3MGE3YTQifQ=="/>
  </w:docVars>
  <w:rsids>
    <w:rsidRoot w:val="00172A27"/>
    <w:rsid w:val="00072C34"/>
    <w:rsid w:val="00080840"/>
    <w:rsid w:val="001501C4"/>
    <w:rsid w:val="0025753E"/>
    <w:rsid w:val="002D7A5D"/>
    <w:rsid w:val="003D1AC3"/>
    <w:rsid w:val="003D78AD"/>
    <w:rsid w:val="0043317F"/>
    <w:rsid w:val="004731D4"/>
    <w:rsid w:val="00540797"/>
    <w:rsid w:val="0064612B"/>
    <w:rsid w:val="00654B99"/>
    <w:rsid w:val="00852C07"/>
    <w:rsid w:val="00885077"/>
    <w:rsid w:val="008E111B"/>
    <w:rsid w:val="008E4BFE"/>
    <w:rsid w:val="00A80A30"/>
    <w:rsid w:val="00EE7C59"/>
    <w:rsid w:val="00F228D6"/>
    <w:rsid w:val="01047F65"/>
    <w:rsid w:val="01E67E47"/>
    <w:rsid w:val="020F4E47"/>
    <w:rsid w:val="0239264E"/>
    <w:rsid w:val="02687089"/>
    <w:rsid w:val="03406110"/>
    <w:rsid w:val="035E3572"/>
    <w:rsid w:val="037106CF"/>
    <w:rsid w:val="050E4129"/>
    <w:rsid w:val="051E25B2"/>
    <w:rsid w:val="056D006A"/>
    <w:rsid w:val="05E54C37"/>
    <w:rsid w:val="05F75740"/>
    <w:rsid w:val="06346C4B"/>
    <w:rsid w:val="06431F49"/>
    <w:rsid w:val="06710313"/>
    <w:rsid w:val="07D87E81"/>
    <w:rsid w:val="07EC6998"/>
    <w:rsid w:val="07FA12DE"/>
    <w:rsid w:val="082B4195"/>
    <w:rsid w:val="082D513C"/>
    <w:rsid w:val="08FF7AAB"/>
    <w:rsid w:val="09015854"/>
    <w:rsid w:val="093E2175"/>
    <w:rsid w:val="095D5013"/>
    <w:rsid w:val="09F3400C"/>
    <w:rsid w:val="0A110F32"/>
    <w:rsid w:val="0A212342"/>
    <w:rsid w:val="0A3F7329"/>
    <w:rsid w:val="0B112BB9"/>
    <w:rsid w:val="0BA87B6C"/>
    <w:rsid w:val="0BF91838"/>
    <w:rsid w:val="0D442BCA"/>
    <w:rsid w:val="0DA623BE"/>
    <w:rsid w:val="0DD02FFF"/>
    <w:rsid w:val="0DFE23DE"/>
    <w:rsid w:val="0E395EEB"/>
    <w:rsid w:val="0E925127"/>
    <w:rsid w:val="0F193388"/>
    <w:rsid w:val="0F3239A0"/>
    <w:rsid w:val="0FCA323F"/>
    <w:rsid w:val="102E1B18"/>
    <w:rsid w:val="110529EA"/>
    <w:rsid w:val="11076CC9"/>
    <w:rsid w:val="117D5269"/>
    <w:rsid w:val="11B62953"/>
    <w:rsid w:val="12122EB1"/>
    <w:rsid w:val="121F3E0E"/>
    <w:rsid w:val="123C0E17"/>
    <w:rsid w:val="126738D0"/>
    <w:rsid w:val="13F60B9E"/>
    <w:rsid w:val="14302302"/>
    <w:rsid w:val="14BF71E2"/>
    <w:rsid w:val="14F12E2E"/>
    <w:rsid w:val="150975EF"/>
    <w:rsid w:val="150E4199"/>
    <w:rsid w:val="15192BAF"/>
    <w:rsid w:val="15307444"/>
    <w:rsid w:val="153100E0"/>
    <w:rsid w:val="155D214C"/>
    <w:rsid w:val="15B4635B"/>
    <w:rsid w:val="15BE749A"/>
    <w:rsid w:val="15F2720A"/>
    <w:rsid w:val="16130EE2"/>
    <w:rsid w:val="162853F1"/>
    <w:rsid w:val="16D96332"/>
    <w:rsid w:val="17D31F64"/>
    <w:rsid w:val="181153D3"/>
    <w:rsid w:val="19807782"/>
    <w:rsid w:val="19A43885"/>
    <w:rsid w:val="1A3455E2"/>
    <w:rsid w:val="1A6C3968"/>
    <w:rsid w:val="1AE834EE"/>
    <w:rsid w:val="1B775235"/>
    <w:rsid w:val="1B9827A5"/>
    <w:rsid w:val="1BD77BBD"/>
    <w:rsid w:val="1BDF5D19"/>
    <w:rsid w:val="1C475C60"/>
    <w:rsid w:val="1C6F1539"/>
    <w:rsid w:val="1CDF5103"/>
    <w:rsid w:val="1CEB3084"/>
    <w:rsid w:val="1CFA57EE"/>
    <w:rsid w:val="1D8E403D"/>
    <w:rsid w:val="1E672DC4"/>
    <w:rsid w:val="1E8268B5"/>
    <w:rsid w:val="1EC45B21"/>
    <w:rsid w:val="1F5B097A"/>
    <w:rsid w:val="1F970AC2"/>
    <w:rsid w:val="200308CB"/>
    <w:rsid w:val="2031368A"/>
    <w:rsid w:val="2043454C"/>
    <w:rsid w:val="20EF6489"/>
    <w:rsid w:val="212E05EA"/>
    <w:rsid w:val="21A734D8"/>
    <w:rsid w:val="21B57106"/>
    <w:rsid w:val="21C101D9"/>
    <w:rsid w:val="21FC059A"/>
    <w:rsid w:val="227D04B7"/>
    <w:rsid w:val="22A60046"/>
    <w:rsid w:val="240476E4"/>
    <w:rsid w:val="24350606"/>
    <w:rsid w:val="24C065B6"/>
    <w:rsid w:val="24D904E0"/>
    <w:rsid w:val="24F66C50"/>
    <w:rsid w:val="2579282E"/>
    <w:rsid w:val="258C5ED5"/>
    <w:rsid w:val="259E7E81"/>
    <w:rsid w:val="26137508"/>
    <w:rsid w:val="264B0888"/>
    <w:rsid w:val="26BE554B"/>
    <w:rsid w:val="272F63F4"/>
    <w:rsid w:val="27AA00D3"/>
    <w:rsid w:val="283B7875"/>
    <w:rsid w:val="293753B0"/>
    <w:rsid w:val="296A4177"/>
    <w:rsid w:val="29D07210"/>
    <w:rsid w:val="2A7951C8"/>
    <w:rsid w:val="2AFA73E4"/>
    <w:rsid w:val="2B34666C"/>
    <w:rsid w:val="2B4E1CD8"/>
    <w:rsid w:val="2B71467D"/>
    <w:rsid w:val="2B8C798D"/>
    <w:rsid w:val="2BC43844"/>
    <w:rsid w:val="2C042FAA"/>
    <w:rsid w:val="2C171087"/>
    <w:rsid w:val="2C3B65FF"/>
    <w:rsid w:val="2CBE697D"/>
    <w:rsid w:val="2D64416C"/>
    <w:rsid w:val="2DB41DEC"/>
    <w:rsid w:val="2E1B23FB"/>
    <w:rsid w:val="2E1F74EB"/>
    <w:rsid w:val="2EB22A47"/>
    <w:rsid w:val="2F132E09"/>
    <w:rsid w:val="2F27785F"/>
    <w:rsid w:val="2FF45A71"/>
    <w:rsid w:val="2FFB754B"/>
    <w:rsid w:val="30393E95"/>
    <w:rsid w:val="308A4AB7"/>
    <w:rsid w:val="3105636A"/>
    <w:rsid w:val="312236F7"/>
    <w:rsid w:val="312C32CD"/>
    <w:rsid w:val="316B62D0"/>
    <w:rsid w:val="32294503"/>
    <w:rsid w:val="327B234A"/>
    <w:rsid w:val="32B83797"/>
    <w:rsid w:val="32F10ECA"/>
    <w:rsid w:val="3326402B"/>
    <w:rsid w:val="33753845"/>
    <w:rsid w:val="34991B0A"/>
    <w:rsid w:val="34AA5361"/>
    <w:rsid w:val="34B54432"/>
    <w:rsid w:val="34D20BA0"/>
    <w:rsid w:val="34D50927"/>
    <w:rsid w:val="355D30E7"/>
    <w:rsid w:val="358B0CEF"/>
    <w:rsid w:val="35E6710D"/>
    <w:rsid w:val="361270E7"/>
    <w:rsid w:val="361A2073"/>
    <w:rsid w:val="37526EE7"/>
    <w:rsid w:val="383748D7"/>
    <w:rsid w:val="384E7E2B"/>
    <w:rsid w:val="38764DC2"/>
    <w:rsid w:val="38F6282D"/>
    <w:rsid w:val="393522CF"/>
    <w:rsid w:val="393D5496"/>
    <w:rsid w:val="39707F30"/>
    <w:rsid w:val="39EF24DC"/>
    <w:rsid w:val="3AB45F1D"/>
    <w:rsid w:val="3AE40A12"/>
    <w:rsid w:val="3B48408B"/>
    <w:rsid w:val="3C523B29"/>
    <w:rsid w:val="3C607182"/>
    <w:rsid w:val="3C8558B4"/>
    <w:rsid w:val="3CA4717F"/>
    <w:rsid w:val="3CDF7065"/>
    <w:rsid w:val="3CE04016"/>
    <w:rsid w:val="3CE21ABA"/>
    <w:rsid w:val="3CF50039"/>
    <w:rsid w:val="3D8D5A80"/>
    <w:rsid w:val="3DCB36BC"/>
    <w:rsid w:val="3E635ED7"/>
    <w:rsid w:val="3ED6532A"/>
    <w:rsid w:val="3F59016D"/>
    <w:rsid w:val="3F90640D"/>
    <w:rsid w:val="3FDF5C2E"/>
    <w:rsid w:val="404E1296"/>
    <w:rsid w:val="40661C48"/>
    <w:rsid w:val="40FB4D50"/>
    <w:rsid w:val="41095F73"/>
    <w:rsid w:val="4111354F"/>
    <w:rsid w:val="411901E4"/>
    <w:rsid w:val="4137187C"/>
    <w:rsid w:val="413A5A4A"/>
    <w:rsid w:val="4140115B"/>
    <w:rsid w:val="414F52C6"/>
    <w:rsid w:val="42290E73"/>
    <w:rsid w:val="4260396F"/>
    <w:rsid w:val="42604E5C"/>
    <w:rsid w:val="42FD6E95"/>
    <w:rsid w:val="432C5F17"/>
    <w:rsid w:val="433F13D2"/>
    <w:rsid w:val="43414445"/>
    <w:rsid w:val="434D3A87"/>
    <w:rsid w:val="436F2070"/>
    <w:rsid w:val="43AC6A00"/>
    <w:rsid w:val="43CA578E"/>
    <w:rsid w:val="4490121E"/>
    <w:rsid w:val="44B9267B"/>
    <w:rsid w:val="44E41ED5"/>
    <w:rsid w:val="46622E90"/>
    <w:rsid w:val="4671391C"/>
    <w:rsid w:val="4674376B"/>
    <w:rsid w:val="469A249C"/>
    <w:rsid w:val="47575155"/>
    <w:rsid w:val="47957D20"/>
    <w:rsid w:val="47B96B6E"/>
    <w:rsid w:val="480A1199"/>
    <w:rsid w:val="488C0429"/>
    <w:rsid w:val="48AA4155"/>
    <w:rsid w:val="49A261B8"/>
    <w:rsid w:val="4A2D15AD"/>
    <w:rsid w:val="4A804742"/>
    <w:rsid w:val="4AE80688"/>
    <w:rsid w:val="4B294E14"/>
    <w:rsid w:val="4BC34287"/>
    <w:rsid w:val="4C380DE1"/>
    <w:rsid w:val="4D0D7659"/>
    <w:rsid w:val="4D1D18D5"/>
    <w:rsid w:val="4E05638D"/>
    <w:rsid w:val="4E98059E"/>
    <w:rsid w:val="4ECF68C0"/>
    <w:rsid w:val="4FA47510"/>
    <w:rsid w:val="501146BD"/>
    <w:rsid w:val="50A552E5"/>
    <w:rsid w:val="50B44458"/>
    <w:rsid w:val="5152687A"/>
    <w:rsid w:val="524B51C7"/>
    <w:rsid w:val="53014C15"/>
    <w:rsid w:val="53685179"/>
    <w:rsid w:val="537C4291"/>
    <w:rsid w:val="53E276FD"/>
    <w:rsid w:val="55847FBE"/>
    <w:rsid w:val="56073FBF"/>
    <w:rsid w:val="560C6EEC"/>
    <w:rsid w:val="56444893"/>
    <w:rsid w:val="565E1519"/>
    <w:rsid w:val="56802DD8"/>
    <w:rsid w:val="56DB4C02"/>
    <w:rsid w:val="570A04D4"/>
    <w:rsid w:val="57291AAF"/>
    <w:rsid w:val="58407C5F"/>
    <w:rsid w:val="586857EC"/>
    <w:rsid w:val="589046EA"/>
    <w:rsid w:val="5945481D"/>
    <w:rsid w:val="5A15783C"/>
    <w:rsid w:val="5A6042A2"/>
    <w:rsid w:val="5B116C9F"/>
    <w:rsid w:val="5BBA6CFE"/>
    <w:rsid w:val="5BD34AC5"/>
    <w:rsid w:val="5CA42512"/>
    <w:rsid w:val="5CB94CCF"/>
    <w:rsid w:val="5D4C0970"/>
    <w:rsid w:val="5D5E4B09"/>
    <w:rsid w:val="5DEA21A7"/>
    <w:rsid w:val="5ED81DED"/>
    <w:rsid w:val="5F9D087C"/>
    <w:rsid w:val="602A3A5D"/>
    <w:rsid w:val="607915B3"/>
    <w:rsid w:val="61473745"/>
    <w:rsid w:val="614E4404"/>
    <w:rsid w:val="61734327"/>
    <w:rsid w:val="6202629C"/>
    <w:rsid w:val="62162AA8"/>
    <w:rsid w:val="62667E39"/>
    <w:rsid w:val="62B4542A"/>
    <w:rsid w:val="632923D3"/>
    <w:rsid w:val="639C7FAE"/>
    <w:rsid w:val="645B2050"/>
    <w:rsid w:val="64803865"/>
    <w:rsid w:val="64C40BEB"/>
    <w:rsid w:val="64C62DA0"/>
    <w:rsid w:val="64F46001"/>
    <w:rsid w:val="65305345"/>
    <w:rsid w:val="653C3F0B"/>
    <w:rsid w:val="656522D9"/>
    <w:rsid w:val="65E6055A"/>
    <w:rsid w:val="66834F1F"/>
    <w:rsid w:val="66B23A7E"/>
    <w:rsid w:val="66CA0DAF"/>
    <w:rsid w:val="66D37183"/>
    <w:rsid w:val="67BC2191"/>
    <w:rsid w:val="68550B65"/>
    <w:rsid w:val="687C192C"/>
    <w:rsid w:val="68877E75"/>
    <w:rsid w:val="689901C9"/>
    <w:rsid w:val="68B25FB7"/>
    <w:rsid w:val="6AC60ABC"/>
    <w:rsid w:val="6AED777A"/>
    <w:rsid w:val="6AFC1F2C"/>
    <w:rsid w:val="6B833C18"/>
    <w:rsid w:val="6C067BAF"/>
    <w:rsid w:val="6C2771AA"/>
    <w:rsid w:val="6E313E01"/>
    <w:rsid w:val="6E695F9E"/>
    <w:rsid w:val="6E71421E"/>
    <w:rsid w:val="6F2A1201"/>
    <w:rsid w:val="700D7ABD"/>
    <w:rsid w:val="705D1505"/>
    <w:rsid w:val="70A130C1"/>
    <w:rsid w:val="70B565CE"/>
    <w:rsid w:val="70D14245"/>
    <w:rsid w:val="71267BB1"/>
    <w:rsid w:val="71937F43"/>
    <w:rsid w:val="71BA3C0C"/>
    <w:rsid w:val="71D2752A"/>
    <w:rsid w:val="71F66512"/>
    <w:rsid w:val="71F93333"/>
    <w:rsid w:val="720C6B6A"/>
    <w:rsid w:val="7254055A"/>
    <w:rsid w:val="725632BB"/>
    <w:rsid w:val="72992A3B"/>
    <w:rsid w:val="72B05549"/>
    <w:rsid w:val="72BD75D2"/>
    <w:rsid w:val="735474FA"/>
    <w:rsid w:val="74353220"/>
    <w:rsid w:val="750B19A9"/>
    <w:rsid w:val="75D476EB"/>
    <w:rsid w:val="76BF47B1"/>
    <w:rsid w:val="76D6311E"/>
    <w:rsid w:val="771E2CFF"/>
    <w:rsid w:val="776845C7"/>
    <w:rsid w:val="77F05EF8"/>
    <w:rsid w:val="7861229A"/>
    <w:rsid w:val="788624DB"/>
    <w:rsid w:val="789367D2"/>
    <w:rsid w:val="79271955"/>
    <w:rsid w:val="7945709D"/>
    <w:rsid w:val="79DC10E6"/>
    <w:rsid w:val="7A3618BC"/>
    <w:rsid w:val="7ABC6414"/>
    <w:rsid w:val="7B877B61"/>
    <w:rsid w:val="7B8844AC"/>
    <w:rsid w:val="7D6E66AE"/>
    <w:rsid w:val="7DAC5F72"/>
    <w:rsid w:val="7F4F5EB6"/>
    <w:rsid w:val="7FB81C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99"/>
    <w:pPr>
      <w:adjustRightInd w:val="0"/>
      <w:spacing w:line="360" w:lineRule="atLeast"/>
      <w:jc w:val="left"/>
      <w:textAlignment w:val="baseline"/>
    </w:pPr>
    <w:rPr>
      <w:kern w:val="0"/>
      <w:sz w:val="24"/>
    </w:rPr>
  </w:style>
  <w:style w:type="paragraph" w:styleId="3">
    <w:name w:val="Body Text"/>
    <w:basedOn w:val="1"/>
    <w:next w:val="1"/>
    <w:unhideWhenUsed/>
    <w:qFormat/>
    <w:uiPriority w:val="99"/>
    <w:pPr>
      <w:spacing w:after="120"/>
    </w:pPr>
  </w:style>
  <w:style w:type="paragraph" w:styleId="4">
    <w:name w:val="Body Text Indent"/>
    <w:basedOn w:val="1"/>
    <w:next w:val="3"/>
    <w:qFormat/>
    <w:uiPriority w:val="99"/>
    <w:pPr>
      <w:tabs>
        <w:tab w:val="left" w:pos="480"/>
      </w:tabs>
      <w:spacing w:line="560" w:lineRule="exact"/>
      <w:ind w:firstLine="480"/>
      <w:jc w:val="left"/>
    </w:pPr>
    <w:rPr>
      <w:rFonts w:ascii="宋体" w:hAnsi="宋体"/>
      <w:sz w:val="24"/>
    </w:rPr>
  </w:style>
  <w:style w:type="paragraph" w:styleId="5">
    <w:name w:val="Plain Text"/>
    <w:basedOn w:val="1"/>
    <w:link w:val="22"/>
    <w:unhideWhenUsed/>
    <w:qFormat/>
    <w:uiPriority w:val="99"/>
    <w:rPr>
      <w:rFonts w:ascii="宋体" w:hAnsi="Courier New" w:eastAsia="宋体" w:cs="Courier New"/>
      <w:szCs w:val="21"/>
    </w:rPr>
  </w:style>
  <w:style w:type="paragraph" w:styleId="6">
    <w:name w:val="footer"/>
    <w:basedOn w:val="1"/>
    <w:link w:val="19"/>
    <w:qFormat/>
    <w:uiPriority w:val="0"/>
    <w:pPr>
      <w:tabs>
        <w:tab w:val="center" w:pos="4153"/>
        <w:tab w:val="right" w:pos="8306"/>
      </w:tabs>
      <w:snapToGrid w:val="0"/>
      <w:jc w:val="left"/>
    </w:pPr>
    <w:rPr>
      <w:sz w:val="18"/>
      <w:szCs w:val="18"/>
    </w:rPr>
  </w:style>
  <w:style w:type="paragraph" w:styleId="7">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jc w:val="left"/>
    </w:pPr>
    <w:rPr>
      <w:rFonts w:cs="Times New Roman"/>
      <w:kern w:val="0"/>
      <w:sz w:val="24"/>
    </w:rPr>
  </w:style>
  <w:style w:type="paragraph" w:styleId="9">
    <w:name w:val="Body Text First Indent 2"/>
    <w:basedOn w:val="4"/>
    <w:next w:val="1"/>
    <w:unhideWhenUsed/>
    <w:qFormat/>
    <w:uiPriority w:val="99"/>
    <w:pPr>
      <w:ind w:firstLine="420" w:firstLineChars="200"/>
    </w:pPr>
    <w:rPr>
      <w:rFonts w:ascii="Calibri" w:hAnsi="Calibri"/>
      <w:sz w:val="21"/>
      <w:szCs w:val="22"/>
      <w:lang w:val="en-US" w:eastAsia="zh-CN" w:bidi="ar-SA"/>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paragraph" w:customStyle="1" w:styleId="14">
    <w:name w:val="首行缩进"/>
    <w:basedOn w:val="1"/>
    <w:qFormat/>
    <w:uiPriority w:val="0"/>
    <w:pPr>
      <w:spacing w:line="360" w:lineRule="auto"/>
      <w:ind w:firstLine="480" w:firstLineChars="200"/>
    </w:pPr>
    <w:rPr>
      <w:sz w:val="24"/>
      <w:szCs w:val="22"/>
      <w:lang w:val="zh-CN"/>
    </w:rPr>
  </w:style>
  <w:style w:type="paragraph" w:customStyle="1" w:styleId="15">
    <w:name w:val="Char"/>
    <w:basedOn w:val="1"/>
    <w:qFormat/>
    <w:uiPriority w:val="0"/>
  </w:style>
  <w:style w:type="character" w:customStyle="1" w:styleId="16">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17">
    <w:name w:val="Default"/>
    <w:qFormat/>
    <w:uiPriority w:val="0"/>
    <w:pPr>
      <w:widowControl w:val="0"/>
      <w:autoSpaceDE w:val="0"/>
      <w:autoSpaceDN w:val="0"/>
      <w:adjustRightInd w:val="0"/>
    </w:pPr>
    <w:rPr>
      <w:rFonts w:ascii="......." w:hAnsi="......." w:eastAsia="......." w:cs="......."/>
      <w:color w:val="000000"/>
      <w:sz w:val="24"/>
      <w:szCs w:val="24"/>
      <w:lang w:val="en-US" w:eastAsia="zh-CN" w:bidi="ar-SA"/>
    </w:rPr>
  </w:style>
  <w:style w:type="character" w:customStyle="1" w:styleId="18">
    <w:name w:val="页眉 Char"/>
    <w:basedOn w:val="12"/>
    <w:link w:val="7"/>
    <w:qFormat/>
    <w:uiPriority w:val="0"/>
    <w:rPr>
      <w:rFonts w:asciiTheme="minorHAnsi" w:hAnsiTheme="minorHAnsi" w:eastAsiaTheme="minorEastAsia" w:cstheme="minorBidi"/>
      <w:kern w:val="2"/>
      <w:sz w:val="18"/>
      <w:szCs w:val="18"/>
    </w:rPr>
  </w:style>
  <w:style w:type="character" w:customStyle="1" w:styleId="19">
    <w:name w:val="页脚 Char"/>
    <w:basedOn w:val="12"/>
    <w:link w:val="6"/>
    <w:qFormat/>
    <w:uiPriority w:val="0"/>
    <w:rPr>
      <w:rFonts w:asciiTheme="minorHAnsi" w:hAnsiTheme="minorHAnsi" w:eastAsiaTheme="minorEastAsia" w:cstheme="minorBidi"/>
      <w:kern w:val="2"/>
      <w:sz w:val="18"/>
      <w:szCs w:val="18"/>
    </w:rPr>
  </w:style>
  <w:style w:type="paragraph" w:styleId="20">
    <w:name w:val="List Paragraph"/>
    <w:basedOn w:val="1"/>
    <w:unhideWhenUsed/>
    <w:qFormat/>
    <w:uiPriority w:val="99"/>
    <w:pPr>
      <w:ind w:firstLine="420" w:firstLineChars="200"/>
    </w:pPr>
  </w:style>
  <w:style w:type="character" w:customStyle="1" w:styleId="21">
    <w:name w:val="纯文本 Char"/>
    <w:link w:val="5"/>
    <w:qFormat/>
    <w:uiPriority w:val="99"/>
    <w:rPr>
      <w:rFonts w:ascii="宋体" w:hAnsi="Courier New" w:cs="Courier New"/>
      <w:kern w:val="2"/>
      <w:sz w:val="21"/>
      <w:szCs w:val="21"/>
    </w:rPr>
  </w:style>
  <w:style w:type="character" w:customStyle="1" w:styleId="22">
    <w:name w:val="纯文本 Char1"/>
    <w:basedOn w:val="12"/>
    <w:link w:val="5"/>
    <w:qFormat/>
    <w:uiPriority w:val="0"/>
    <w:rPr>
      <w:rFonts w:ascii="宋体" w:hAnsi="Courier New" w:cs="Courier New"/>
      <w:kern w:val="2"/>
      <w:sz w:val="21"/>
      <w:szCs w:val="21"/>
    </w:rPr>
  </w:style>
  <w:style w:type="paragraph" w:customStyle="1" w:styleId="23">
    <w:name w:val="179"/>
    <w:basedOn w:val="1"/>
    <w:qFormat/>
    <w:uiPriority w:val="0"/>
    <w:pPr>
      <w:ind w:firstLine="420" w:firstLineChars="200"/>
    </w:pPr>
  </w:style>
  <w:style w:type="paragraph" w:customStyle="1" w:styleId="24">
    <w:name w:val="UserStyle_1"/>
    <w:basedOn w:val="1"/>
    <w:qFormat/>
    <w:uiPriority w:val="0"/>
    <w:pPr>
      <w:spacing w:line="240" w:lineRule="auto"/>
      <w:jc w:val="both"/>
      <w:textAlignment w:val="baseline"/>
    </w:pPr>
  </w:style>
  <w:style w:type="paragraph" w:customStyle="1" w:styleId="25">
    <w:name w:val="p15"/>
    <w:basedOn w:val="1"/>
    <w:qFormat/>
    <w:uiPriority w:val="0"/>
    <w:pPr>
      <w:spacing w:line="360" w:lineRule="auto"/>
      <w:ind w:firstLine="420" w:firstLineChars="200"/>
    </w:pPr>
    <w:rPr>
      <w:kern w:val="0"/>
      <w:sz w:val="24"/>
      <w:szCs w:val="24"/>
    </w:rPr>
  </w:style>
  <w:style w:type="paragraph" w:customStyle="1" w:styleId="26">
    <w:name w:val="Body text|1"/>
    <w:basedOn w:val="1"/>
    <w:qFormat/>
    <w:uiPriority w:val="0"/>
    <w:pPr>
      <w:widowControl w:val="0"/>
      <w:shd w:val="clear" w:color="auto" w:fill="auto"/>
      <w:spacing w:line="466" w:lineRule="auto"/>
      <w:ind w:firstLine="400"/>
    </w:pPr>
    <w:rPr>
      <w:rFonts w:ascii="宋体" w:hAnsi="宋体" w:eastAsia="宋体" w:cs="宋体"/>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6F22E2-C7F1-4CC7-85D4-D665730A734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16</Pages>
  <Words>5249</Words>
  <Characters>5523</Characters>
  <Lines>1</Lines>
  <Paragraphs>1</Paragraphs>
  <TotalTime>4</TotalTime>
  <ScaleCrop>false</ScaleCrop>
  <LinksUpToDate>false</LinksUpToDate>
  <CharactersWithSpaces>5896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 lucky</cp:lastModifiedBy>
  <cp:lastPrinted>2023-11-15T00:52:00Z</cp:lastPrinted>
  <dcterms:modified xsi:type="dcterms:W3CDTF">2024-11-13T00:46:54Z</dcterms:modified>
  <dc:title>天津市滨海新区中医医院小型零星电器维修服务项目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71AE5F7453E54DB592C45FFE72CD671A_13</vt:lpwstr>
  </property>
</Properties>
</file>