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60172">
      <w:pPr>
        <w:spacing w:line="360" w:lineRule="auto"/>
        <w:jc w:val="center"/>
        <w:rPr>
          <w:b/>
          <w:bCs/>
          <w:sz w:val="28"/>
          <w:szCs w:val="28"/>
          <w:highlight w:val="none"/>
        </w:rPr>
      </w:pPr>
      <w:r>
        <w:rPr>
          <w:rFonts w:hint="eastAsia"/>
          <w:b/>
          <w:bCs/>
          <w:sz w:val="28"/>
          <w:szCs w:val="28"/>
          <w:highlight w:val="none"/>
          <w:lang w:eastAsia="zh-CN"/>
        </w:rPr>
        <w:t>【</w:t>
      </w:r>
      <w:r>
        <w:rPr>
          <w:rFonts w:hint="eastAsia"/>
          <w:b/>
          <w:bCs/>
          <w:sz w:val="28"/>
          <w:szCs w:val="28"/>
          <w:highlight w:val="none"/>
        </w:rPr>
        <w:t>招标公告</w:t>
      </w:r>
      <w:r>
        <w:rPr>
          <w:rFonts w:hint="eastAsia"/>
          <w:b/>
          <w:bCs/>
          <w:sz w:val="28"/>
          <w:szCs w:val="28"/>
          <w:highlight w:val="none"/>
          <w:lang w:eastAsia="zh-CN"/>
        </w:rPr>
        <w:t>】</w:t>
      </w:r>
      <w:r>
        <w:rPr>
          <w:rFonts w:hint="eastAsia"/>
          <w:b/>
          <w:bCs/>
          <w:sz w:val="28"/>
          <w:szCs w:val="28"/>
          <w:highlight w:val="none"/>
        </w:rPr>
        <w:t>医院</w:t>
      </w:r>
      <w:r>
        <w:rPr>
          <w:rFonts w:hint="eastAsia"/>
          <w:b/>
          <w:bCs/>
          <w:sz w:val="28"/>
          <w:szCs w:val="28"/>
          <w:highlight w:val="none"/>
          <w:lang w:eastAsia="zh-CN"/>
        </w:rPr>
        <w:t>采购津医保医后付银联对接系统项目</w:t>
      </w:r>
    </w:p>
    <w:p w14:paraId="588D209A">
      <w:pPr>
        <w:pStyle w:val="12"/>
        <w:rPr>
          <w:highlight w:val="none"/>
        </w:rPr>
      </w:pPr>
    </w:p>
    <w:p w14:paraId="5056153E">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both"/>
        <w:textAlignment w:val="auto"/>
        <w:outlineLvl w:val="9"/>
        <w:rPr>
          <w:rFonts w:hint="eastAsia" w:cs="Times New Roman" w:asciiTheme="minorHAnsi" w:hAnsiTheme="minorHAnsi" w:eastAsiaTheme="minorEastAsia"/>
          <w:spacing w:val="0"/>
          <w:sz w:val="21"/>
          <w:szCs w:val="21"/>
          <w:highlight w:val="none"/>
          <w:shd w:val="clear"/>
          <w:lang w:eastAsia="zh-CN"/>
        </w:rPr>
      </w:pPr>
      <w:r>
        <w:rPr>
          <w:rFonts w:hint="eastAsia" w:ascii="宋体" w:hAnsi="宋体" w:eastAsia="宋体" w:cs="宋体"/>
          <w:b/>
          <w:bCs/>
          <w:spacing w:val="8"/>
          <w:sz w:val="21"/>
          <w:szCs w:val="21"/>
          <w:highlight w:val="none"/>
          <w:shd w:val="clear" w:color="auto" w:fill="FFFFFF"/>
          <w:lang w:eastAsia="zh-CN"/>
        </w:rPr>
        <w:t>一、</w:t>
      </w:r>
      <w:r>
        <w:rPr>
          <w:rFonts w:hint="eastAsia" w:ascii="宋体" w:hAnsi="宋体" w:eastAsia="宋体" w:cs="宋体"/>
          <w:b/>
          <w:bCs/>
          <w:spacing w:val="8"/>
          <w:sz w:val="21"/>
          <w:szCs w:val="21"/>
          <w:highlight w:val="none"/>
          <w:shd w:val="clear" w:color="auto" w:fill="FFFFFF"/>
        </w:rPr>
        <w:t>项目名称</w:t>
      </w:r>
      <w:r>
        <w:rPr>
          <w:rFonts w:hint="eastAsia" w:ascii="宋体" w:hAnsi="宋体" w:eastAsia="宋体" w:cs="宋体"/>
          <w:spacing w:val="8"/>
          <w:sz w:val="21"/>
          <w:szCs w:val="21"/>
          <w:highlight w:val="none"/>
          <w:shd w:val="clear" w:color="auto" w:fill="FFFFFF"/>
        </w:rPr>
        <w:t>：</w:t>
      </w:r>
      <w:r>
        <w:rPr>
          <w:rFonts w:hint="eastAsia"/>
          <w:b w:val="0"/>
          <w:bCs w:val="0"/>
          <w:sz w:val="21"/>
          <w:szCs w:val="21"/>
          <w:highlight w:val="none"/>
        </w:rPr>
        <w:t>天津市滨海新区中医医院</w:t>
      </w:r>
      <w:r>
        <w:rPr>
          <w:rFonts w:hint="eastAsia"/>
          <w:b w:val="0"/>
          <w:bCs w:val="0"/>
          <w:sz w:val="21"/>
          <w:szCs w:val="21"/>
          <w:highlight w:val="none"/>
          <w:lang w:eastAsia="zh-CN"/>
        </w:rPr>
        <w:t>采购津医保医后付银联对接系统项目</w:t>
      </w:r>
    </w:p>
    <w:p w14:paraId="3D51DD0D">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both"/>
        <w:textAlignment w:val="auto"/>
        <w:outlineLvl w:val="9"/>
        <w:rPr>
          <w:rFonts w:hint="eastAsia" w:ascii="宋体" w:hAnsi="宋体" w:eastAsia="宋体" w:cs="宋体"/>
          <w:spacing w:val="8"/>
          <w:sz w:val="21"/>
          <w:szCs w:val="21"/>
          <w:highlight w:val="none"/>
          <w:shd w:val="clear" w:color="auto" w:fill="FFFFFF"/>
          <w:lang w:eastAsia="zh-CN"/>
        </w:rPr>
      </w:pPr>
      <w:r>
        <w:rPr>
          <w:rFonts w:hint="eastAsia" w:ascii="宋体" w:hAnsi="宋体" w:eastAsia="宋体" w:cs="宋体"/>
          <w:b/>
          <w:bCs/>
          <w:spacing w:val="8"/>
          <w:sz w:val="21"/>
          <w:szCs w:val="21"/>
          <w:highlight w:val="none"/>
          <w:shd w:val="clear" w:color="auto" w:fill="FFFFFF"/>
          <w:lang w:eastAsia="zh-CN"/>
        </w:rPr>
        <w:t>二、</w:t>
      </w:r>
      <w:r>
        <w:rPr>
          <w:rFonts w:hint="eastAsia" w:ascii="宋体" w:hAnsi="宋体" w:eastAsia="宋体" w:cs="宋体"/>
          <w:b/>
          <w:bCs/>
          <w:spacing w:val="8"/>
          <w:sz w:val="21"/>
          <w:szCs w:val="21"/>
          <w:highlight w:val="none"/>
          <w:shd w:val="clear" w:color="auto" w:fill="FFFFFF"/>
        </w:rPr>
        <w:t>项目预算</w:t>
      </w:r>
      <w:r>
        <w:rPr>
          <w:rFonts w:hint="eastAsia" w:ascii="宋体" w:hAnsi="宋体" w:eastAsia="宋体" w:cs="宋体"/>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lang w:val="en-US" w:eastAsia="zh-CN"/>
        </w:rPr>
        <w:t>4.95万</w:t>
      </w:r>
      <w:r>
        <w:rPr>
          <w:rFonts w:hint="eastAsia" w:ascii="宋体" w:hAnsi="宋体" w:eastAsia="宋体" w:cs="宋体"/>
          <w:spacing w:val="8"/>
          <w:sz w:val="21"/>
          <w:szCs w:val="21"/>
          <w:highlight w:val="none"/>
          <w:shd w:val="clear" w:color="auto" w:fill="FFFFFF"/>
        </w:rPr>
        <w:t>元</w:t>
      </w:r>
    </w:p>
    <w:p w14:paraId="1A0DADF6">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both"/>
        <w:textAlignment w:val="auto"/>
        <w:outlineLvl w:val="9"/>
        <w:rPr>
          <w:rFonts w:hint="eastAsia" w:ascii="宋体" w:hAnsi="宋体" w:eastAsia="宋体" w:cs="宋体"/>
          <w:b/>
          <w:bCs/>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三、</w:t>
      </w:r>
      <w:r>
        <w:rPr>
          <w:rFonts w:hint="eastAsia" w:ascii="宋体" w:hAnsi="宋体" w:eastAsia="宋体" w:cs="宋体"/>
          <w:b/>
          <w:bCs/>
          <w:spacing w:val="8"/>
          <w:sz w:val="21"/>
          <w:szCs w:val="21"/>
          <w:highlight w:val="none"/>
          <w:shd w:val="clear" w:color="auto" w:fill="FFFFFF"/>
        </w:rPr>
        <w:t>资质要求</w:t>
      </w:r>
    </w:p>
    <w:p w14:paraId="2577E986">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spacing w:val="8"/>
          <w:sz w:val="21"/>
          <w:szCs w:val="21"/>
          <w:highlight w:val="none"/>
          <w:shd w:val="clear" w:color="auto" w:fill="FFFFFF"/>
        </w:rPr>
        <w:t>1.营业执照副本或事业单位法人证书或民办非企业单位登记证书或社会团体法人登记证书或基金会法人登记证书扫描件或复印件并加盖公章。</w:t>
      </w:r>
    </w:p>
    <w:p w14:paraId="7A98AE3F">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spacing w:val="8"/>
          <w:sz w:val="21"/>
          <w:szCs w:val="21"/>
          <w:highlight w:val="none"/>
          <w:shd w:val="clear" w:color="auto" w:fill="FFFFFF"/>
        </w:rPr>
        <w:t>2.财务状况报告等相关材料：提供上年度经第三方会计师事务所审计的企业财务报告扫描件（应包括完整的审计报告和财务报表）或提交响应文件截止日期前近3个月内银行出具的资信证明复印件并加盖公章。</w:t>
      </w:r>
    </w:p>
    <w:p w14:paraId="03AD78EF">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spacing w:val="8"/>
          <w:sz w:val="21"/>
          <w:szCs w:val="21"/>
          <w:highlight w:val="none"/>
          <w:shd w:val="clear" w:color="auto" w:fill="FFFFFF"/>
        </w:rPr>
        <w:t>3.本年度至少1个月的依法缴纳税收和社会保险费的相关证明材料扫描件或复印件并加盖公章。</w:t>
      </w:r>
    </w:p>
    <w:p w14:paraId="3E1F191E">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spacing w:val="8"/>
          <w:sz w:val="21"/>
          <w:szCs w:val="21"/>
          <w:highlight w:val="none"/>
          <w:shd w:val="clear" w:color="auto" w:fill="FFFFFF"/>
        </w:rPr>
        <w:t>4.提交响应文件截止日前3年在经营活动中没有重大违法记录的书面声明（提交响应文件截止日前成立不足3年的供应商可提供自成立以来无重大违法记录的书面声明）并加盖公章。</w:t>
      </w:r>
    </w:p>
    <w:p w14:paraId="7BDF4E1F">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spacing w:val="8"/>
          <w:sz w:val="21"/>
          <w:szCs w:val="21"/>
          <w:highlight w:val="none"/>
          <w:shd w:val="clear" w:color="auto" w:fill="FFFFFF"/>
        </w:rPr>
        <w:t>5.供应商须由法定代表人或其授权的委托代理人参加磋商。供应商若为法定代表人参加磋商，需提供法定代表人资格证明书（须加盖投标单位公章）；供应商若为供应商代表参加磋商，须提供法定代表人授权书（须由法定代表人签字或盖章）和供应商代表身份证原件。</w:t>
      </w:r>
    </w:p>
    <w:p w14:paraId="7B338AAA">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spacing w:val="8"/>
          <w:sz w:val="21"/>
          <w:szCs w:val="21"/>
          <w:highlight w:val="none"/>
          <w:shd w:val="clear" w:color="auto" w:fill="FFFFFF"/>
          <w:lang w:val="en-US" w:eastAsia="zh-CN"/>
        </w:rPr>
        <w:t>6</w:t>
      </w:r>
      <w:r>
        <w:rPr>
          <w:rFonts w:hint="eastAsia" w:ascii="宋体" w:hAnsi="宋体" w:eastAsia="宋体" w:cs="宋体"/>
          <w:spacing w:val="8"/>
          <w:sz w:val="21"/>
          <w:szCs w:val="21"/>
          <w:highlight w:val="none"/>
          <w:shd w:val="clear" w:color="auto" w:fill="FFFFFF"/>
        </w:rPr>
        <w:t>.本项目不接受联合体，不允许分包、转包。</w:t>
      </w:r>
    </w:p>
    <w:p w14:paraId="0992AD20">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u w:val="none"/>
          <w:shd w:val="clear" w:color="auto" w:fill="FFFFFF"/>
        </w:rPr>
      </w:pPr>
      <w:r>
        <w:rPr>
          <w:rFonts w:hint="eastAsia" w:ascii="宋体" w:hAnsi="宋体" w:eastAsia="宋体" w:cs="宋体"/>
          <w:b/>
          <w:bCs/>
          <w:spacing w:val="8"/>
          <w:sz w:val="21"/>
          <w:szCs w:val="21"/>
          <w:highlight w:val="none"/>
          <w:shd w:val="clear" w:color="auto" w:fill="FFFFFF"/>
        </w:rPr>
        <w:t>四、公示时</w:t>
      </w:r>
      <w:r>
        <w:rPr>
          <w:rFonts w:hint="eastAsia" w:ascii="宋体" w:hAnsi="宋体" w:eastAsia="宋体" w:cs="宋体"/>
          <w:b/>
          <w:bCs/>
          <w:spacing w:val="8"/>
          <w:sz w:val="21"/>
          <w:szCs w:val="21"/>
          <w:highlight w:val="none"/>
          <w:u w:val="none"/>
          <w:shd w:val="clear" w:color="auto" w:fill="FFFFFF"/>
        </w:rPr>
        <w:t>间及报名地址</w:t>
      </w:r>
    </w:p>
    <w:p w14:paraId="5CE32BA4">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u w:val="none"/>
          <w:shd w:val="clear" w:color="auto" w:fill="FFFFFF"/>
        </w:rPr>
      </w:pPr>
      <w:r>
        <w:rPr>
          <w:rFonts w:hint="eastAsia" w:ascii="宋体" w:hAnsi="宋体" w:eastAsia="宋体" w:cs="宋体"/>
          <w:spacing w:val="8"/>
          <w:sz w:val="21"/>
          <w:szCs w:val="21"/>
          <w:highlight w:val="none"/>
          <w:u w:val="none"/>
          <w:shd w:val="clear" w:color="auto" w:fill="FFFFFF"/>
        </w:rPr>
        <w:t>1.公示时间：</w:t>
      </w:r>
      <w:r>
        <w:rPr>
          <w:rFonts w:hint="eastAsia" w:ascii="宋体" w:hAnsi="宋体" w:eastAsia="宋体" w:cs="宋体"/>
          <w:spacing w:val="8"/>
          <w:sz w:val="21"/>
          <w:szCs w:val="21"/>
          <w:highlight w:val="none"/>
          <w:u w:val="none"/>
          <w:shd w:val="clear" w:color="auto" w:fill="FFFFFF"/>
          <w:lang w:val="en-US" w:eastAsia="zh-CN"/>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11</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22</w:t>
      </w:r>
      <w:r>
        <w:rPr>
          <w:rFonts w:hint="eastAsia" w:ascii="宋体" w:hAnsi="宋体" w:eastAsia="宋体" w:cs="宋体"/>
          <w:color w:val="auto"/>
          <w:spacing w:val="8"/>
          <w:sz w:val="21"/>
          <w:szCs w:val="21"/>
          <w:highlight w:val="none"/>
          <w:u w:val="none"/>
          <w:shd w:val="clear" w:color="auto" w:fill="FFFFFF"/>
        </w:rPr>
        <w:t>日至</w:t>
      </w:r>
      <w:r>
        <w:rPr>
          <w:rFonts w:hint="eastAsia" w:ascii="宋体" w:hAnsi="宋体" w:eastAsia="宋体" w:cs="宋体"/>
          <w:color w:val="auto"/>
          <w:spacing w:val="8"/>
          <w:sz w:val="21"/>
          <w:szCs w:val="21"/>
          <w:highlight w:val="none"/>
          <w:u w:val="none"/>
          <w:shd w:val="clear" w:color="auto" w:fill="FFFFFF"/>
          <w:lang w:val="en-US" w:eastAsia="zh-CN"/>
        </w:rPr>
        <w:t>2024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11</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27</w:t>
      </w:r>
      <w:r>
        <w:rPr>
          <w:rFonts w:hint="eastAsia" w:ascii="宋体" w:hAnsi="宋体" w:eastAsia="宋体" w:cs="宋体"/>
          <w:color w:val="auto"/>
          <w:spacing w:val="8"/>
          <w:sz w:val="21"/>
          <w:szCs w:val="21"/>
          <w:highlight w:val="none"/>
          <w:u w:val="none"/>
          <w:shd w:val="clear" w:color="auto" w:fill="FFFFFF"/>
        </w:rPr>
        <w:t>日</w:t>
      </w:r>
    </w:p>
    <w:p w14:paraId="5EA4A411">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u w:val="none"/>
          <w:shd w:val="clear" w:color="auto" w:fill="FFFFFF"/>
        </w:rPr>
        <w:t>2.</w:t>
      </w:r>
      <w:r>
        <w:rPr>
          <w:rFonts w:hint="eastAsia" w:ascii="宋体" w:hAnsi="宋体" w:eastAsia="宋体" w:cs="宋体"/>
          <w:b/>
          <w:bCs/>
          <w:color w:val="auto"/>
          <w:spacing w:val="8"/>
          <w:sz w:val="21"/>
          <w:szCs w:val="21"/>
          <w:highlight w:val="none"/>
          <w:u w:val="none"/>
          <w:shd w:val="clear" w:color="auto" w:fill="FFFFFF"/>
        </w:rPr>
        <w:t>投标截止日期</w:t>
      </w:r>
      <w:r>
        <w:rPr>
          <w:rFonts w:hint="eastAsia" w:ascii="宋体" w:hAnsi="宋体" w:eastAsia="宋体" w:cs="宋体"/>
          <w:color w:val="auto"/>
          <w:spacing w:val="8"/>
          <w:sz w:val="21"/>
          <w:szCs w:val="21"/>
          <w:highlight w:val="none"/>
          <w:u w:val="none"/>
          <w:shd w:val="clear" w:color="auto" w:fill="FFFFFF"/>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11</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29</w:t>
      </w:r>
      <w:r>
        <w:rPr>
          <w:rFonts w:hint="eastAsia" w:ascii="宋体" w:hAnsi="宋体" w:eastAsia="宋体" w:cs="宋体"/>
          <w:color w:val="auto"/>
          <w:spacing w:val="8"/>
          <w:sz w:val="21"/>
          <w:szCs w:val="21"/>
          <w:highlight w:val="none"/>
          <w:u w:val="none"/>
          <w:shd w:val="clear" w:color="auto" w:fill="FFFFFF"/>
        </w:rPr>
        <w:t>日17点前（过</w:t>
      </w:r>
      <w:r>
        <w:rPr>
          <w:rFonts w:hint="eastAsia" w:ascii="宋体" w:hAnsi="宋体" w:eastAsia="宋体" w:cs="宋体"/>
          <w:color w:val="auto"/>
          <w:spacing w:val="8"/>
          <w:sz w:val="21"/>
          <w:szCs w:val="21"/>
          <w:highlight w:val="none"/>
          <w:shd w:val="clear" w:color="auto" w:fill="FFFFFF"/>
        </w:rPr>
        <w:t>期将视为自动放弃此次投标）</w:t>
      </w:r>
    </w:p>
    <w:p w14:paraId="0685DFBA">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3.公告发布平台：医院官网、医院</w:t>
      </w:r>
      <w:r>
        <w:rPr>
          <w:rFonts w:hint="eastAsia" w:ascii="宋体" w:hAnsi="宋体" w:cs="宋体"/>
          <w:color w:val="auto"/>
          <w:spacing w:val="8"/>
          <w:sz w:val="21"/>
          <w:szCs w:val="21"/>
          <w:highlight w:val="none"/>
          <w:shd w:val="clear" w:color="auto" w:fill="FFFFFF"/>
          <w:lang w:eastAsia="zh-CN"/>
        </w:rPr>
        <w:t>招标采购</w:t>
      </w:r>
      <w:r>
        <w:rPr>
          <w:rFonts w:hint="eastAsia" w:ascii="宋体" w:hAnsi="宋体" w:eastAsia="宋体" w:cs="宋体"/>
          <w:color w:val="auto"/>
          <w:spacing w:val="8"/>
          <w:sz w:val="21"/>
          <w:szCs w:val="21"/>
          <w:highlight w:val="none"/>
          <w:shd w:val="clear" w:color="auto" w:fill="FFFFFF"/>
        </w:rPr>
        <w:t>微信公众号、院</w:t>
      </w:r>
      <w:r>
        <w:rPr>
          <w:rFonts w:hint="eastAsia" w:ascii="宋体" w:hAnsi="宋体" w:eastAsia="宋体" w:cs="宋体"/>
          <w:spacing w:val="8"/>
          <w:sz w:val="21"/>
          <w:szCs w:val="21"/>
          <w:highlight w:val="none"/>
          <w:shd w:val="clear" w:color="auto" w:fill="FFFFFF"/>
        </w:rPr>
        <w:t>内公示栏</w:t>
      </w:r>
    </w:p>
    <w:p w14:paraId="013BE777">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4.</w:t>
      </w:r>
      <w:r>
        <w:rPr>
          <w:rFonts w:hint="eastAsia" w:ascii="宋体" w:hAnsi="宋体" w:cs="宋体"/>
          <w:spacing w:val="8"/>
          <w:sz w:val="21"/>
          <w:szCs w:val="21"/>
          <w:highlight w:val="none"/>
          <w:shd w:val="clear" w:color="auto" w:fill="FFFFFF"/>
          <w:lang w:eastAsia="zh-CN"/>
        </w:rPr>
        <w:t>投标</w:t>
      </w:r>
      <w:r>
        <w:rPr>
          <w:rFonts w:hint="eastAsia" w:ascii="宋体" w:hAnsi="宋体" w:eastAsia="宋体" w:cs="宋体"/>
          <w:spacing w:val="8"/>
          <w:sz w:val="21"/>
          <w:szCs w:val="21"/>
          <w:highlight w:val="none"/>
          <w:shd w:val="clear" w:color="auto" w:fill="FFFFFF"/>
        </w:rPr>
        <w:t>地址：天津市滨海新区塘沽杭州道90号行政楼</w:t>
      </w:r>
      <w:r>
        <w:rPr>
          <w:rFonts w:hint="eastAsia" w:ascii="宋体" w:hAnsi="宋体" w:cs="宋体"/>
          <w:spacing w:val="8"/>
          <w:sz w:val="21"/>
          <w:szCs w:val="21"/>
          <w:highlight w:val="none"/>
          <w:shd w:val="clear" w:color="auto" w:fill="FFFFFF"/>
          <w:lang w:eastAsia="zh-CN"/>
        </w:rPr>
        <w:t>四</w:t>
      </w:r>
      <w:r>
        <w:rPr>
          <w:rFonts w:hint="eastAsia" w:ascii="宋体" w:hAnsi="宋体" w:eastAsia="宋体" w:cs="宋体"/>
          <w:spacing w:val="8"/>
          <w:sz w:val="21"/>
          <w:szCs w:val="21"/>
          <w:highlight w:val="none"/>
          <w:shd w:val="clear" w:color="auto" w:fill="FFFFFF"/>
        </w:rPr>
        <w:t>楼采购办</w:t>
      </w:r>
      <w:r>
        <w:rPr>
          <w:rFonts w:hint="eastAsia" w:ascii="宋体" w:hAnsi="宋体" w:eastAsia="宋体" w:cs="宋体"/>
          <w:spacing w:val="8"/>
          <w:sz w:val="21"/>
          <w:szCs w:val="21"/>
          <w:highlight w:val="none"/>
          <w:shd w:val="clear" w:color="auto" w:fill="FFFFFF"/>
          <w:lang w:val="en-US" w:eastAsia="zh-CN"/>
        </w:rPr>
        <w:t>；</w:t>
      </w:r>
    </w:p>
    <w:p w14:paraId="74896180">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1130" w:firstLineChars="500"/>
        <w:textAlignment w:val="auto"/>
        <w:rPr>
          <w:rFonts w:hint="eastAsia" w:ascii="宋体" w:hAnsi="宋体" w:eastAsia="宋体" w:cs="宋体"/>
          <w:spacing w:val="8"/>
          <w:sz w:val="21"/>
          <w:szCs w:val="21"/>
          <w:highlight w:val="none"/>
          <w:shd w:val="clear" w:color="auto" w:fill="FFFFFF"/>
          <w:lang w:val="en-US" w:eastAsia="zh-CN"/>
        </w:rPr>
      </w:pPr>
      <w:bookmarkStart w:id="5" w:name="_GoBack"/>
      <w:bookmarkEnd w:id="5"/>
      <w:r>
        <w:rPr>
          <w:rFonts w:hint="eastAsia" w:ascii="宋体" w:hAnsi="宋体" w:eastAsia="宋体" w:cs="宋体"/>
          <w:spacing w:val="8"/>
          <w:sz w:val="21"/>
          <w:szCs w:val="21"/>
          <w:highlight w:val="none"/>
          <w:shd w:val="clear" w:color="auto" w:fill="FFFFFF"/>
        </w:rPr>
        <w:t>联系电话：</w:t>
      </w:r>
      <w:r>
        <w:rPr>
          <w:rFonts w:hint="eastAsia" w:ascii="宋体" w:hAnsi="宋体" w:eastAsia="宋体" w:cs="宋体"/>
          <w:spacing w:val="8"/>
          <w:sz w:val="21"/>
          <w:szCs w:val="21"/>
          <w:highlight w:val="none"/>
          <w:shd w:val="clear" w:color="auto" w:fill="FFFFFF"/>
          <w:lang w:val="en-US" w:eastAsia="zh-CN"/>
        </w:rPr>
        <w:t>022-</w:t>
      </w:r>
      <w:r>
        <w:rPr>
          <w:rFonts w:hint="eastAsia" w:ascii="宋体" w:hAnsi="宋体" w:eastAsia="宋体" w:cs="宋体"/>
          <w:spacing w:val="8"/>
          <w:sz w:val="21"/>
          <w:szCs w:val="21"/>
          <w:highlight w:val="none"/>
          <w:shd w:val="clear" w:color="auto" w:fill="FFFFFF"/>
        </w:rPr>
        <w:t>60</w:t>
      </w:r>
      <w:r>
        <w:rPr>
          <w:rFonts w:hint="eastAsia" w:ascii="宋体" w:hAnsi="宋体" w:cs="宋体"/>
          <w:spacing w:val="8"/>
          <w:sz w:val="21"/>
          <w:szCs w:val="21"/>
          <w:highlight w:val="none"/>
          <w:shd w:val="clear" w:color="auto" w:fill="FFFFFF"/>
          <w:lang w:val="en-US" w:eastAsia="zh-CN"/>
        </w:rPr>
        <w:t xml:space="preserve">837877        </w:t>
      </w:r>
      <w:r>
        <w:rPr>
          <w:rFonts w:hint="eastAsia" w:ascii="宋体" w:hAnsi="宋体" w:eastAsia="宋体" w:cs="宋体"/>
          <w:spacing w:val="8"/>
          <w:sz w:val="21"/>
          <w:szCs w:val="21"/>
          <w:highlight w:val="none"/>
          <w:shd w:val="clear" w:color="auto" w:fill="FFFFFF"/>
        </w:rPr>
        <w:t xml:space="preserve">  联系人：</w:t>
      </w:r>
      <w:r>
        <w:rPr>
          <w:rFonts w:hint="eastAsia" w:ascii="宋体" w:hAnsi="宋体" w:cs="宋体"/>
          <w:spacing w:val="8"/>
          <w:sz w:val="21"/>
          <w:szCs w:val="21"/>
          <w:highlight w:val="none"/>
          <w:shd w:val="clear" w:color="auto" w:fill="FFFFFF"/>
          <w:lang w:eastAsia="zh-CN"/>
        </w:rPr>
        <w:t>张老师</w:t>
      </w:r>
      <w:r>
        <w:rPr>
          <w:rFonts w:hint="eastAsia" w:ascii="宋体" w:hAnsi="宋体" w:cs="宋体"/>
          <w:spacing w:val="8"/>
          <w:sz w:val="21"/>
          <w:szCs w:val="21"/>
          <w:highlight w:val="none"/>
          <w:shd w:val="clear" w:color="auto" w:fill="FFFFFF"/>
          <w:lang w:val="en-US" w:eastAsia="zh-CN"/>
        </w:rPr>
        <w:t>、</w:t>
      </w:r>
      <w:r>
        <w:rPr>
          <w:rFonts w:hint="eastAsia" w:ascii="宋体" w:hAnsi="宋体" w:cs="宋体"/>
          <w:spacing w:val="8"/>
          <w:sz w:val="21"/>
          <w:szCs w:val="21"/>
          <w:highlight w:val="none"/>
          <w:shd w:val="clear" w:color="auto" w:fill="FFFFFF"/>
          <w:lang w:eastAsia="zh-CN"/>
        </w:rPr>
        <w:t>刘老师</w:t>
      </w:r>
    </w:p>
    <w:p w14:paraId="50B05C0E">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rPr>
          <w:rFonts w:hint="eastAsia" w:ascii="宋体" w:hAnsi="宋体" w:eastAsia="宋体" w:cs="宋体"/>
          <w:b w:val="0"/>
          <w:bCs w:val="0"/>
          <w:spacing w:val="8"/>
          <w:sz w:val="21"/>
          <w:szCs w:val="21"/>
          <w:highlight w:val="none"/>
          <w:shd w:val="clear" w:color="auto" w:fill="FFFFFF"/>
        </w:rPr>
      </w:pPr>
      <w:r>
        <w:rPr>
          <w:rFonts w:hint="eastAsia" w:ascii="宋体" w:hAnsi="宋体" w:cs="宋体"/>
          <w:color w:val="333333"/>
          <w:spacing w:val="8"/>
          <w:sz w:val="21"/>
          <w:szCs w:val="21"/>
          <w:highlight w:val="none"/>
          <w:shd w:val="clear" w:color="auto" w:fill="FFFFFF"/>
          <w:lang w:val="en-US" w:eastAsia="zh-CN"/>
        </w:rPr>
        <w:t>5.</w:t>
      </w:r>
      <w:r>
        <w:rPr>
          <w:rFonts w:hint="eastAsia" w:ascii="宋体" w:hAnsi="宋体" w:eastAsia="宋体" w:cs="宋体"/>
          <w:b/>
          <w:bCs/>
          <w:color w:val="333333"/>
          <w:spacing w:val="8"/>
          <w:sz w:val="21"/>
          <w:szCs w:val="21"/>
          <w:highlight w:val="none"/>
          <w:shd w:val="clear" w:color="auto" w:fill="FFFFFF"/>
        </w:rPr>
        <w:t>投标文件要求:</w:t>
      </w:r>
      <w:r>
        <w:rPr>
          <w:rFonts w:hint="eastAsia" w:ascii="宋体" w:hAnsi="宋体" w:eastAsia="宋体" w:cs="宋体"/>
          <w:b w:val="0"/>
          <w:bCs w:val="0"/>
          <w:spacing w:val="8"/>
          <w:sz w:val="21"/>
          <w:szCs w:val="21"/>
          <w:highlight w:val="none"/>
          <w:shd w:val="clear" w:color="auto" w:fill="FFFFFF"/>
        </w:rPr>
        <w:t>投标文件要求正副本各一份，资质文件开标前审核</w:t>
      </w:r>
      <w:r>
        <w:rPr>
          <w:rFonts w:hint="eastAsia" w:ascii="宋体" w:hAnsi="宋体" w:eastAsia="宋体" w:cs="宋体"/>
          <w:b w:val="0"/>
          <w:bCs w:val="0"/>
          <w:spacing w:val="8"/>
          <w:sz w:val="21"/>
          <w:szCs w:val="21"/>
          <w:highlight w:val="none"/>
          <w:shd w:val="clear" w:color="auto" w:fill="FFFFFF"/>
          <w:lang w:eastAsia="zh-CN"/>
        </w:rPr>
        <w:t>（详见附件一：</w:t>
      </w:r>
      <w:r>
        <w:rPr>
          <w:rFonts w:hint="eastAsia" w:ascii="宋体" w:hAnsi="宋体" w:eastAsia="宋体" w:cs="宋体"/>
          <w:b w:val="0"/>
          <w:bCs w:val="0"/>
          <w:spacing w:val="8"/>
          <w:sz w:val="21"/>
          <w:szCs w:val="21"/>
          <w:highlight w:val="none"/>
          <w:shd w:val="clear" w:color="auto" w:fill="FFFFFF"/>
          <w:lang w:val="en-US" w:eastAsia="zh-CN"/>
        </w:rPr>
        <w:t>供应商资质审查要求</w:t>
      </w:r>
      <w:r>
        <w:rPr>
          <w:rFonts w:hint="eastAsia" w:ascii="宋体" w:hAnsi="宋体" w:eastAsia="宋体" w:cs="宋体"/>
          <w:b w:val="0"/>
          <w:bCs w:val="0"/>
          <w:spacing w:val="8"/>
          <w:sz w:val="21"/>
          <w:szCs w:val="21"/>
          <w:highlight w:val="none"/>
          <w:shd w:val="clear" w:color="auto" w:fill="FFFFFF"/>
          <w:lang w:eastAsia="zh-CN"/>
        </w:rPr>
        <w:t>）</w:t>
      </w:r>
      <w:r>
        <w:rPr>
          <w:rFonts w:hint="eastAsia" w:ascii="宋体" w:hAnsi="宋体" w:eastAsia="宋体" w:cs="宋体"/>
          <w:b w:val="0"/>
          <w:bCs w:val="0"/>
          <w:spacing w:val="8"/>
          <w:sz w:val="21"/>
          <w:szCs w:val="21"/>
          <w:highlight w:val="none"/>
          <w:shd w:val="clear" w:color="auto" w:fill="FFFFFF"/>
        </w:rPr>
        <w:t>，要求与技术标、商务标分开密封，在密封处加盖单位公章，并留</w:t>
      </w:r>
      <w:r>
        <w:rPr>
          <w:rFonts w:hint="eastAsia" w:ascii="宋体" w:hAnsi="宋体" w:eastAsia="宋体" w:cs="宋体"/>
          <w:b w:val="0"/>
          <w:bCs w:val="0"/>
          <w:spacing w:val="8"/>
          <w:sz w:val="21"/>
          <w:szCs w:val="21"/>
          <w:highlight w:val="none"/>
          <w:shd w:val="clear" w:color="auto" w:fill="FFFFFF"/>
          <w:lang w:eastAsia="zh-CN"/>
        </w:rPr>
        <w:t>投标人</w:t>
      </w:r>
      <w:r>
        <w:rPr>
          <w:rFonts w:hint="eastAsia" w:ascii="宋体" w:hAnsi="宋体" w:eastAsia="宋体" w:cs="宋体"/>
          <w:b w:val="0"/>
          <w:bCs w:val="0"/>
          <w:spacing w:val="8"/>
          <w:sz w:val="21"/>
          <w:szCs w:val="21"/>
          <w:highlight w:val="none"/>
          <w:shd w:val="clear" w:color="auto" w:fill="FFFFFF"/>
        </w:rPr>
        <w:t>联系方式，以便通知开标时间。</w:t>
      </w:r>
    </w:p>
    <w:p w14:paraId="188F902E">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440" w:lineRule="exact"/>
        <w:ind w:firstLine="454" w:firstLineChars="200"/>
        <w:jc w:val="both"/>
        <w:textAlignment w:val="auto"/>
        <w:rPr>
          <w:rFonts w:hint="eastAsia" w:ascii="宋体" w:hAnsi="宋体" w:eastAsia="宋体" w:cs="宋体"/>
          <w:b/>
          <w:bCs/>
          <w:spacing w:val="8"/>
          <w:sz w:val="21"/>
          <w:szCs w:val="21"/>
          <w:highlight w:val="none"/>
          <w:shd w:val="clear" w:color="auto" w:fill="FFFFFF"/>
        </w:rPr>
      </w:pPr>
      <w:r>
        <w:rPr>
          <w:rFonts w:hint="eastAsia" w:ascii="宋体" w:hAnsi="宋体" w:cs="宋体"/>
          <w:b/>
          <w:bCs/>
          <w:spacing w:val="8"/>
          <w:sz w:val="21"/>
          <w:szCs w:val="21"/>
          <w:highlight w:val="none"/>
          <w:shd w:val="clear" w:color="auto" w:fill="FFFFFF"/>
          <w:lang w:val="en-US" w:eastAsia="zh-CN"/>
        </w:rPr>
        <w:t>6.</w:t>
      </w:r>
      <w:r>
        <w:rPr>
          <w:rFonts w:hint="eastAsia" w:ascii="宋体" w:hAnsi="宋体" w:cs="宋体"/>
          <w:b/>
          <w:bCs/>
          <w:spacing w:val="8"/>
          <w:sz w:val="21"/>
          <w:szCs w:val="21"/>
          <w:highlight w:val="none"/>
          <w:shd w:val="clear" w:color="auto" w:fill="FFFFFF"/>
          <w:lang w:eastAsia="zh-CN"/>
        </w:rPr>
        <w:t>报名要求：</w:t>
      </w:r>
      <w:r>
        <w:rPr>
          <w:rFonts w:hint="eastAsia" w:ascii="宋体" w:hAnsi="宋体" w:cs="宋体"/>
          <w:spacing w:val="8"/>
          <w:sz w:val="21"/>
          <w:szCs w:val="21"/>
          <w:highlight w:val="none"/>
          <w:shd w:val="clear" w:color="auto" w:fill="FFFFFF"/>
          <w:lang w:eastAsia="zh-CN"/>
        </w:rPr>
        <w:t>请参加投标的供应商将资质文件材料（盖章</w:t>
      </w:r>
      <w:r>
        <w:rPr>
          <w:rFonts w:hint="eastAsia" w:ascii="宋体" w:hAnsi="宋体" w:cs="宋体"/>
          <w:spacing w:val="8"/>
          <w:sz w:val="21"/>
          <w:szCs w:val="21"/>
          <w:highlight w:val="none"/>
          <w:shd w:val="clear" w:color="auto" w:fill="FFFFFF"/>
          <w:lang w:val="en-US" w:eastAsia="zh-CN"/>
        </w:rPr>
        <w:t>PDF版扫描件</w:t>
      </w:r>
      <w:r>
        <w:rPr>
          <w:rFonts w:hint="eastAsia" w:ascii="宋体" w:hAnsi="宋体" w:cs="宋体"/>
          <w:spacing w:val="8"/>
          <w:sz w:val="21"/>
          <w:szCs w:val="21"/>
          <w:highlight w:val="none"/>
          <w:shd w:val="clear" w:color="auto" w:fill="FFFFFF"/>
          <w:lang w:eastAsia="zh-CN"/>
        </w:rPr>
        <w:t>）在投标截止日期前通过邮箱发送至</w:t>
      </w:r>
      <w:r>
        <w:rPr>
          <w:rFonts w:hint="eastAsia" w:ascii="宋体" w:hAnsi="宋体" w:cs="宋体"/>
          <w:spacing w:val="8"/>
          <w:sz w:val="21"/>
          <w:szCs w:val="21"/>
          <w:highlight w:val="none"/>
          <w:shd w:val="clear" w:color="auto" w:fill="FFFFFF"/>
          <w:lang w:val="en-US" w:eastAsia="zh-CN"/>
        </w:rPr>
        <w:t>bhxqzyyycgb@163.com进行报名，邮件内附上联系电话，并电话确认院方已收到</w:t>
      </w:r>
      <w:r>
        <w:rPr>
          <w:rFonts w:hint="eastAsia" w:ascii="宋体" w:hAnsi="宋体" w:cs="宋体"/>
          <w:spacing w:val="8"/>
          <w:sz w:val="21"/>
          <w:szCs w:val="21"/>
          <w:highlight w:val="none"/>
          <w:shd w:val="clear" w:color="auto" w:fill="FFFFFF"/>
          <w:lang w:eastAsia="zh-CN"/>
        </w:rPr>
        <w:t>。</w:t>
      </w:r>
    </w:p>
    <w:p w14:paraId="425E0466">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五、招标方式：</w:t>
      </w:r>
      <w:r>
        <w:rPr>
          <w:rFonts w:hint="eastAsia" w:ascii="宋体" w:hAnsi="宋体" w:eastAsia="宋体" w:cs="宋体"/>
          <w:color w:val="333333"/>
          <w:spacing w:val="8"/>
          <w:sz w:val="21"/>
          <w:szCs w:val="21"/>
          <w:highlight w:val="none"/>
          <w:shd w:val="clear" w:color="auto" w:fill="FFFFFF"/>
        </w:rPr>
        <w:t>院内招标。</w:t>
      </w:r>
    </w:p>
    <w:p w14:paraId="735AFF6C">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六、开标时间及地点</w:t>
      </w:r>
      <w:r>
        <w:rPr>
          <w:rFonts w:hint="eastAsia" w:ascii="宋体" w:hAnsi="宋体" w:eastAsia="宋体" w:cs="宋体"/>
          <w:color w:val="333333"/>
          <w:spacing w:val="8"/>
          <w:sz w:val="21"/>
          <w:szCs w:val="21"/>
          <w:highlight w:val="none"/>
          <w:shd w:val="clear" w:color="auto" w:fill="FFFFFF"/>
        </w:rPr>
        <w:t>：另行通知。</w:t>
      </w:r>
    </w:p>
    <w:p w14:paraId="486B707C">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七、评标办法</w:t>
      </w:r>
      <w:r>
        <w:rPr>
          <w:rFonts w:hint="eastAsia" w:ascii="宋体" w:hAnsi="宋体" w:eastAsia="宋体" w:cs="宋体"/>
          <w:color w:val="333333"/>
          <w:spacing w:val="8"/>
          <w:sz w:val="21"/>
          <w:szCs w:val="21"/>
          <w:highlight w:val="none"/>
          <w:shd w:val="clear" w:color="auto" w:fill="FFFFFF"/>
        </w:rPr>
        <w:t>：综合评分法。</w:t>
      </w:r>
    </w:p>
    <w:p w14:paraId="3D2F636A">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八、监督电话</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rPr>
        <w:t>60837861</w:t>
      </w:r>
    </w:p>
    <w:p w14:paraId="256EB0BD">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rPr>
        <w:t>九、本招标文件的最终解释权归天津市滨海新区中医医院</w:t>
      </w:r>
      <w:r>
        <w:rPr>
          <w:rFonts w:hint="eastAsia" w:ascii="宋体" w:hAnsi="宋体" w:eastAsia="宋体" w:cs="宋体"/>
          <w:spacing w:val="8"/>
          <w:sz w:val="21"/>
          <w:szCs w:val="21"/>
          <w:highlight w:val="none"/>
          <w:shd w:val="clear" w:color="auto" w:fill="FFFFFF"/>
        </w:rPr>
        <w:t>。</w:t>
      </w:r>
    </w:p>
    <w:p w14:paraId="2FF82233">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54" w:firstLineChars="200"/>
        <w:jc w:val="both"/>
        <w:textAlignment w:val="auto"/>
        <w:outlineLvl w:val="9"/>
        <w:rPr>
          <w:rFonts w:hint="eastAsia" w:ascii="宋体" w:hAnsi="宋体" w:eastAsia="宋体" w:cs="宋体"/>
          <w:b/>
          <w:bCs/>
          <w:spacing w:val="8"/>
          <w:sz w:val="21"/>
          <w:szCs w:val="21"/>
          <w:highlight w:val="none"/>
          <w:shd w:val="clear" w:color="auto" w:fill="FFFFFF"/>
          <w:lang w:eastAsia="zh-CN"/>
        </w:rPr>
      </w:pPr>
      <w:r>
        <w:rPr>
          <w:rFonts w:hint="eastAsia" w:ascii="宋体" w:hAnsi="宋体" w:eastAsia="宋体" w:cs="宋体"/>
          <w:b/>
          <w:bCs/>
          <w:spacing w:val="8"/>
          <w:sz w:val="21"/>
          <w:szCs w:val="21"/>
          <w:highlight w:val="none"/>
          <w:shd w:val="clear" w:color="auto" w:fill="FFFFFF"/>
          <w:lang w:eastAsia="zh-CN"/>
        </w:rPr>
        <w:t>注：招标需求请您关注医院官网：http://www.bhxqzyyy.com/首页中 “公告通知”专栏查找该项目招标文件下载，项目需求。</w:t>
      </w:r>
    </w:p>
    <w:p w14:paraId="1407E1EE">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54" w:firstLineChars="200"/>
        <w:jc w:val="both"/>
        <w:textAlignment w:val="auto"/>
        <w:outlineLvl w:val="9"/>
        <w:rPr>
          <w:rFonts w:hint="eastAsia" w:ascii="宋体" w:hAnsi="宋体" w:eastAsia="宋体" w:cs="宋体"/>
          <w:b/>
          <w:bCs/>
          <w:spacing w:val="8"/>
          <w:sz w:val="21"/>
          <w:szCs w:val="21"/>
          <w:highlight w:val="none"/>
          <w:shd w:val="clear" w:color="auto" w:fill="FFFFFF"/>
          <w:lang w:eastAsia="zh-CN"/>
        </w:rPr>
      </w:pPr>
    </w:p>
    <w:p w14:paraId="6B370680">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5198" w:firstLineChars="23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color w:val="333333"/>
          <w:spacing w:val="8"/>
          <w:sz w:val="21"/>
          <w:szCs w:val="21"/>
          <w:highlight w:val="none"/>
          <w:shd w:val="clear" w:color="auto" w:fill="FFFFFF"/>
        </w:rPr>
        <w:t>天津市滨海新区中医医院</w:t>
      </w:r>
    </w:p>
    <w:p w14:paraId="07544612">
      <w:pPr>
        <w:adjustRightInd w:val="0"/>
        <w:snapToGrid w:val="0"/>
        <w:spacing w:line="360" w:lineRule="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color w:val="333333"/>
          <w:spacing w:val="8"/>
          <w:sz w:val="21"/>
          <w:szCs w:val="21"/>
          <w:highlight w:val="none"/>
          <w:shd w:val="clear" w:color="auto" w:fill="FFFFFF"/>
        </w:rPr>
        <w:t xml:space="preserve">             </w:t>
      </w:r>
    </w:p>
    <w:p w14:paraId="56A40FA3">
      <w:pPr>
        <w:adjustRightInd w:val="0"/>
        <w:snapToGrid w:val="0"/>
        <w:spacing w:line="360" w:lineRule="auto"/>
        <w:rPr>
          <w:rFonts w:ascii="仿宋_GB2312" w:hAnsi="微软雅黑" w:eastAsia="仿宋_GB2312" w:cs="仿宋_GB2312"/>
          <w:spacing w:val="8"/>
          <w:sz w:val="24"/>
          <w:highlight w:val="none"/>
          <w:shd w:val="clear" w:color="auto" w:fill="FFFFFF"/>
        </w:rPr>
      </w:pP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 xml:space="preserve">                            </w:t>
      </w:r>
      <w:r>
        <w:rPr>
          <w:rFonts w:hint="eastAsia" w:ascii="宋体" w:hAnsi="宋体" w:eastAsia="宋体" w:cs="宋体"/>
          <w:color w:val="333333"/>
          <w:spacing w:val="8"/>
          <w:sz w:val="21"/>
          <w:szCs w:val="21"/>
          <w:highlight w:val="none"/>
          <w:shd w:val="clear" w:color="auto" w:fill="FFFFFF"/>
        </w:rPr>
        <w:t>202</w:t>
      </w:r>
      <w:r>
        <w:rPr>
          <w:rFonts w:hint="eastAsia" w:ascii="宋体" w:hAnsi="宋体" w:eastAsia="宋体" w:cs="宋体"/>
          <w:color w:val="333333"/>
          <w:spacing w:val="8"/>
          <w:sz w:val="21"/>
          <w:szCs w:val="21"/>
          <w:highlight w:val="none"/>
          <w:shd w:val="clear" w:color="auto" w:fill="FFFFFF"/>
          <w:lang w:val="en-US" w:eastAsia="zh-CN"/>
        </w:rPr>
        <w:t>4</w:t>
      </w:r>
      <w:r>
        <w:rPr>
          <w:rFonts w:hint="eastAsia" w:ascii="宋体" w:hAnsi="宋体" w:eastAsia="宋体" w:cs="宋体"/>
          <w:color w:val="333333"/>
          <w:spacing w:val="8"/>
          <w:sz w:val="21"/>
          <w:szCs w:val="21"/>
          <w:highlight w:val="none"/>
          <w:shd w:val="clear" w:color="auto" w:fill="FFFFFF"/>
        </w:rPr>
        <w:t>年</w:t>
      </w:r>
      <w:r>
        <w:rPr>
          <w:rFonts w:hint="eastAsia" w:ascii="宋体" w:hAnsi="宋体" w:cs="宋体"/>
          <w:color w:val="333333"/>
          <w:spacing w:val="8"/>
          <w:sz w:val="21"/>
          <w:szCs w:val="21"/>
          <w:highlight w:val="none"/>
          <w:shd w:val="clear" w:color="auto" w:fill="FFFFFF"/>
          <w:lang w:val="en-US" w:eastAsia="zh-CN"/>
        </w:rPr>
        <w:t>11</w:t>
      </w:r>
      <w:r>
        <w:rPr>
          <w:rFonts w:hint="eastAsia" w:ascii="宋体" w:hAnsi="宋体" w:eastAsia="宋体" w:cs="宋体"/>
          <w:color w:val="333333"/>
          <w:spacing w:val="8"/>
          <w:sz w:val="21"/>
          <w:szCs w:val="21"/>
          <w:highlight w:val="none"/>
          <w:shd w:val="clear" w:color="auto" w:fill="FFFFFF"/>
        </w:rPr>
        <w:t>月</w:t>
      </w:r>
      <w:r>
        <w:rPr>
          <w:rFonts w:hint="eastAsia" w:ascii="宋体" w:hAnsi="宋体" w:eastAsia="宋体" w:cs="宋体"/>
          <w:color w:val="333333"/>
          <w:spacing w:val="8"/>
          <w:sz w:val="21"/>
          <w:szCs w:val="21"/>
          <w:highlight w:val="none"/>
          <w:shd w:val="clear" w:color="auto" w:fill="FFFFFF"/>
          <w:lang w:val="en-US" w:eastAsia="zh-CN"/>
        </w:rPr>
        <w:t>22</w:t>
      </w:r>
      <w:r>
        <w:rPr>
          <w:rFonts w:hint="eastAsia" w:ascii="宋体" w:hAnsi="宋体" w:eastAsia="宋体" w:cs="宋体"/>
          <w:color w:val="333333"/>
          <w:spacing w:val="8"/>
          <w:sz w:val="21"/>
          <w:szCs w:val="21"/>
          <w:highlight w:val="none"/>
          <w:shd w:val="clear" w:color="auto" w:fill="FFFFFF"/>
        </w:rPr>
        <w:t>日</w:t>
      </w:r>
      <w:r>
        <w:rPr>
          <w:rFonts w:hint="eastAsia" w:ascii="宋体" w:hAnsi="宋体" w:eastAsia="宋体" w:cs="宋体"/>
          <w:color w:val="333333"/>
          <w:spacing w:val="8"/>
          <w:sz w:val="21"/>
          <w:szCs w:val="21"/>
          <w:highlight w:val="none"/>
          <w:shd w:val="clear" w:color="auto" w:fill="FFFFFF"/>
        </w:rPr>
        <w:br w:type="page"/>
      </w:r>
    </w:p>
    <w:p w14:paraId="523630D7">
      <w:pPr>
        <w:keepNext w:val="0"/>
        <w:keepLines w:val="0"/>
        <w:pageBreakBefore w:val="0"/>
        <w:kinsoku/>
        <w:wordWrap/>
        <w:overflowPunct/>
        <w:topLinePunct w:val="0"/>
        <w:autoSpaceDE/>
        <w:autoSpaceDN/>
        <w:bidi w:val="0"/>
        <w:adjustRightInd w:val="0"/>
        <w:snapToGrid w:val="0"/>
        <w:spacing w:line="360" w:lineRule="auto"/>
        <w:ind w:left="0" w:leftChars="0" w:firstLine="422" w:firstLineChars="20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项目需求</w:t>
      </w:r>
    </w:p>
    <w:p w14:paraId="1671EFF2">
      <w:pPr>
        <w:spacing w:line="360" w:lineRule="auto"/>
        <w:ind w:firstLine="422" w:firstLineChars="200"/>
        <w:rPr>
          <w:rFonts w:ascii="Times New Roman" w:hAnsi="Times New Roman" w:cs="Times New Roman"/>
          <w:b/>
          <w:sz w:val="21"/>
          <w:szCs w:val="21"/>
        </w:rPr>
      </w:pPr>
      <w:r>
        <w:rPr>
          <w:rFonts w:hint="eastAsia" w:ascii="Times New Roman" w:hAnsi="Times New Roman" w:cs="Times New Roman"/>
          <w:b/>
          <w:sz w:val="21"/>
          <w:szCs w:val="21"/>
        </w:rPr>
        <w:t>一、项目背景</w:t>
      </w:r>
    </w:p>
    <w:p w14:paraId="37D93225">
      <w:pPr>
        <w:spacing w:line="360" w:lineRule="auto"/>
        <w:ind w:firstLine="420" w:firstLineChars="200"/>
        <w:rPr>
          <w:rFonts w:hint="default" w:ascii="Times New Roman" w:hAnsi="Times New Roman" w:cs="Times New Roman"/>
          <w:sz w:val="21"/>
          <w:szCs w:val="21"/>
          <w:lang w:val="en-US"/>
        </w:rPr>
      </w:pPr>
      <w:r>
        <w:rPr>
          <w:rFonts w:hint="eastAsia" w:ascii="Times New Roman" w:hAnsi="Times New Roman" w:cs="Times New Roman"/>
          <w:sz w:val="21"/>
          <w:szCs w:val="21"/>
        </w:rPr>
        <w:t>为满足津医保医后付</w:t>
      </w:r>
      <w:r>
        <w:rPr>
          <w:rFonts w:hint="eastAsia" w:ascii="Times New Roman" w:hAnsi="Times New Roman" w:cs="Times New Roman"/>
          <w:sz w:val="21"/>
          <w:szCs w:val="21"/>
          <w:lang w:val="en-US" w:eastAsia="zh-CN"/>
        </w:rPr>
        <w:t>与银联系统的对接需求</w:t>
      </w:r>
      <w:r>
        <w:rPr>
          <w:rFonts w:hint="eastAsia" w:ascii="Times New Roman" w:hAnsi="Times New Roman" w:cs="Times New Roman"/>
          <w:sz w:val="21"/>
          <w:szCs w:val="21"/>
        </w:rPr>
        <w:t>，提高医保电子码使用率，拟</w:t>
      </w:r>
      <w:r>
        <w:rPr>
          <w:rFonts w:hint="eastAsia" w:ascii="Times New Roman" w:hAnsi="Times New Roman" w:cs="Times New Roman"/>
          <w:sz w:val="21"/>
          <w:szCs w:val="21"/>
          <w:lang w:val="en-US" w:eastAsia="zh-CN"/>
        </w:rPr>
        <w:t>采购津医保医后付银联对接系统，此系统包含收费窗口、自助机医保码一码付功能改造，检验检查登记、打印报告环节医保码全流程改造及维护等。</w:t>
      </w:r>
    </w:p>
    <w:p w14:paraId="0FD1BB35">
      <w:pPr>
        <w:spacing w:line="360" w:lineRule="auto"/>
        <w:ind w:firstLine="422" w:firstLineChars="200"/>
        <w:rPr>
          <w:rFonts w:ascii="Times New Roman" w:hAnsi="Times New Roman" w:cs="Times New Roman"/>
          <w:b/>
          <w:sz w:val="21"/>
          <w:szCs w:val="21"/>
        </w:rPr>
      </w:pPr>
      <w:r>
        <w:rPr>
          <w:rFonts w:hint="eastAsia" w:ascii="Times New Roman" w:hAnsi="Times New Roman" w:cs="Times New Roman"/>
          <w:b/>
          <w:sz w:val="21"/>
          <w:szCs w:val="21"/>
        </w:rPr>
        <w:t>二、项目预算</w:t>
      </w:r>
    </w:p>
    <w:p w14:paraId="0E858AC7">
      <w:pPr>
        <w:adjustRightInd w:val="0"/>
        <w:snapToGrid w:val="0"/>
        <w:spacing w:line="36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4.95万。</w:t>
      </w:r>
    </w:p>
    <w:p w14:paraId="3D586AF4">
      <w:pPr>
        <w:spacing w:line="360" w:lineRule="auto"/>
        <w:ind w:firstLine="422" w:firstLineChars="200"/>
        <w:rPr>
          <w:rFonts w:ascii="Times New Roman" w:hAnsi="Times New Roman" w:cs="Times New Roman"/>
          <w:b/>
          <w:sz w:val="21"/>
          <w:szCs w:val="21"/>
        </w:rPr>
      </w:pPr>
      <w:r>
        <w:rPr>
          <w:rFonts w:hint="eastAsia" w:ascii="Times New Roman" w:hAnsi="Times New Roman" w:cs="Times New Roman"/>
          <w:b/>
          <w:sz w:val="21"/>
          <w:szCs w:val="21"/>
        </w:rPr>
        <w:t>三、资格要求</w:t>
      </w:r>
    </w:p>
    <w:p w14:paraId="6B35A98E">
      <w:pPr>
        <w:adjustRightInd w:val="0"/>
        <w:snapToGrid w:val="0"/>
        <w:spacing w:line="36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1.营业执照副本或事业单位法人证书或民办非企业单位登记证书或社会团体法人登记证书或基金会法人登记证书扫描件或复印件并加盖公章。</w:t>
      </w:r>
    </w:p>
    <w:p w14:paraId="399F61A7">
      <w:pPr>
        <w:adjustRightInd w:val="0"/>
        <w:snapToGrid w:val="0"/>
        <w:spacing w:line="360" w:lineRule="auto"/>
        <w:ind w:firstLine="420" w:firstLineChars="200"/>
        <w:textAlignment w:val="baseline"/>
        <w:rPr>
          <w:rFonts w:hint="eastAsia" w:ascii="宋体" w:hAnsi="宋体" w:eastAsia="宋体" w:cs="宋体"/>
          <w:sz w:val="21"/>
          <w:szCs w:val="21"/>
          <w:lang w:val="en-US" w:eastAsia="zh-CN"/>
        </w:rPr>
      </w:pPr>
      <w:bookmarkStart w:id="0" w:name="OLE_LINK5"/>
      <w:r>
        <w:rPr>
          <w:rFonts w:hint="eastAsia" w:ascii="宋体" w:hAnsi="宋体" w:eastAsia="宋体" w:cs="宋体"/>
          <w:sz w:val="21"/>
          <w:szCs w:val="21"/>
          <w:lang w:val="en-US" w:eastAsia="zh-CN"/>
        </w:rPr>
        <w:t>2.财务状况报告等相关材料：提供上年度经第三方会计师事务所审计的企业财务报告扫描件（应包括完整的审计报告和财务报表）或提交响应文件截止日期前近3个月内银行出具的资信证明复印件并加盖公章。</w:t>
      </w:r>
    </w:p>
    <w:p w14:paraId="1F656DCF">
      <w:pPr>
        <w:adjustRightInd w:val="0"/>
        <w:snapToGrid w:val="0"/>
        <w:spacing w:line="36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3.本年度至少1个月的依法缴纳税收和社会保险费的相关证明材料扫描件或复印件并加盖公章。</w:t>
      </w:r>
    </w:p>
    <w:bookmarkEnd w:id="0"/>
    <w:p w14:paraId="5E6BC7EB">
      <w:pPr>
        <w:adjustRightInd w:val="0"/>
        <w:snapToGrid w:val="0"/>
        <w:spacing w:line="36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4.提交响应文件截止日前3年在经营活动中没有重大违法记录的书面声明（提交响应文件截止日前成立不足3年的供应商可提供自成立以来无重大违法记录的书面声明）并加盖公章。</w:t>
      </w:r>
    </w:p>
    <w:p w14:paraId="52497A80">
      <w:pPr>
        <w:adjustRightInd w:val="0"/>
        <w:snapToGrid w:val="0"/>
        <w:spacing w:line="36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供应商须由法定代表人或其授权的委托代理人参加磋商。供应商若为法定代表人参加磋商，需提供法定代表人资格证明书（须加盖投标单位公章）；供应商若为供应商代表参加磋商，须提供法定代表人授权书（须由法定代表人签字或盖章）和供应商代表身份证原件。</w:t>
      </w:r>
    </w:p>
    <w:p w14:paraId="4B38D459">
      <w:pPr>
        <w:adjustRightInd w:val="0"/>
        <w:snapToGrid w:val="0"/>
        <w:spacing w:line="36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6.本项目不接受联合体，不允许分包、转包。</w:t>
      </w:r>
    </w:p>
    <w:p w14:paraId="3AF0F971">
      <w:pPr>
        <w:pStyle w:val="17"/>
        <w:numPr>
          <w:ilvl w:val="0"/>
          <w:numId w:val="1"/>
        </w:numPr>
        <w:spacing w:line="360" w:lineRule="auto"/>
        <w:ind w:firstLineChars="0"/>
        <w:rPr>
          <w:b/>
          <w:sz w:val="21"/>
          <w:szCs w:val="21"/>
        </w:rPr>
      </w:pPr>
      <w:r>
        <w:rPr>
          <w:rFonts w:hint="eastAsia"/>
          <w:b/>
          <w:sz w:val="21"/>
          <w:szCs w:val="21"/>
        </w:rPr>
        <w:t>技术要求</w:t>
      </w:r>
    </w:p>
    <w:p w14:paraId="45BA7C51">
      <w:pPr>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医技系统基于医院HIS系统封装的程序进行电子医保凭证对接，通过TJWN_HIS_WIN60.EXE DZPZ直接调用展示信息，保存到本地cardinfo.text。随机码用于从</w:t>
      </w:r>
      <w:r>
        <w:rPr>
          <w:rFonts w:hint="eastAsia" w:ascii="宋体" w:hAnsi="宋体" w:eastAsia="宋体" w:cs="宋体"/>
          <w:sz w:val="21"/>
          <w:szCs w:val="21"/>
          <w:lang w:val="en-US" w:eastAsia="zh-CN"/>
        </w:rPr>
        <w:t>TXT</w:t>
      </w:r>
      <w:r>
        <w:rPr>
          <w:rFonts w:hint="eastAsia" w:ascii="宋体" w:hAnsi="宋体" w:eastAsia="宋体" w:cs="宋体"/>
          <w:sz w:val="21"/>
          <w:szCs w:val="21"/>
        </w:rPr>
        <w:t>文档中获取身份证号定位，获取身份证号后需要删除对应行记录。</w:t>
      </w:r>
    </w:p>
    <w:p w14:paraId="04516404">
      <w:pPr>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为患者提供医技相关服务时可以使用电子医保凭证进行身份认证，包括：</w:t>
      </w:r>
    </w:p>
    <w:p w14:paraId="51755EF7">
      <w:pPr>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支持患者运用电子医保凭证进行PACS检查登记；</w:t>
      </w:r>
    </w:p>
    <w:p w14:paraId="535D7C63">
      <w:pPr>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支持患者运用电子医保凭证认证进行</w:t>
      </w:r>
      <w:r>
        <w:rPr>
          <w:rFonts w:hint="eastAsia" w:ascii="宋体" w:hAnsi="宋体" w:eastAsia="宋体" w:cs="宋体"/>
          <w:sz w:val="21"/>
          <w:szCs w:val="21"/>
          <w:lang w:val="en-US" w:eastAsia="zh-CN"/>
        </w:rPr>
        <w:t>LIS</w:t>
      </w:r>
      <w:r>
        <w:rPr>
          <w:rFonts w:hint="eastAsia" w:ascii="宋体" w:hAnsi="宋体" w:eastAsia="宋体" w:cs="宋体"/>
          <w:sz w:val="21"/>
          <w:szCs w:val="21"/>
        </w:rPr>
        <w:t>条码信息打印；</w:t>
      </w:r>
    </w:p>
    <w:p w14:paraId="73CFA1A4">
      <w:pPr>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支持患者运用电子医保凭证在自助报告机取报告。</w:t>
      </w:r>
    </w:p>
    <w:p w14:paraId="1B3D27F2">
      <w:pPr>
        <w:spacing w:line="360" w:lineRule="auto"/>
        <w:ind w:firstLine="422" w:firstLineChars="200"/>
        <w:rPr>
          <w:rFonts w:ascii="Times New Roman" w:hAnsi="Times New Roman" w:cs="Times New Roman"/>
          <w:b/>
          <w:sz w:val="21"/>
          <w:szCs w:val="21"/>
        </w:rPr>
      </w:pPr>
      <w:r>
        <w:rPr>
          <w:rFonts w:hint="eastAsia" w:ascii="Times New Roman" w:hAnsi="Times New Roman" w:cs="Times New Roman"/>
          <w:b/>
          <w:sz w:val="21"/>
          <w:szCs w:val="21"/>
        </w:rPr>
        <w:t>五、付款方式</w:t>
      </w:r>
    </w:p>
    <w:p w14:paraId="01096B60">
      <w:pPr>
        <w:spacing w:line="360" w:lineRule="auto"/>
        <w:ind w:firstLine="420" w:firstLineChars="200"/>
        <w:rPr>
          <w:rFonts w:hint="default" w:eastAsia="宋体"/>
          <w:color w:val="000000"/>
          <w:sz w:val="21"/>
          <w:szCs w:val="21"/>
          <w:lang w:val="en-US" w:eastAsia="zh-CN"/>
        </w:rPr>
      </w:pPr>
      <w:r>
        <w:rPr>
          <w:rFonts w:hint="eastAsia"/>
          <w:color w:val="000000"/>
          <w:sz w:val="21"/>
          <w:szCs w:val="21"/>
        </w:rPr>
        <w:t>项目</w:t>
      </w:r>
      <w:r>
        <w:rPr>
          <w:rFonts w:hint="eastAsia"/>
          <w:color w:val="000000"/>
          <w:sz w:val="21"/>
          <w:szCs w:val="21"/>
          <w:lang w:val="en-US" w:eastAsia="zh-CN"/>
        </w:rPr>
        <w:t>完成上线且出具验收报告后，30个工作日之内支付供应商100%货款。</w:t>
      </w:r>
    </w:p>
    <w:p w14:paraId="325AA926">
      <w:pPr>
        <w:spacing w:line="360" w:lineRule="auto"/>
        <w:ind w:firstLine="422" w:firstLineChars="200"/>
        <w:rPr>
          <w:rFonts w:ascii="Times New Roman" w:hAnsi="Times New Roman" w:cs="Times New Roman"/>
          <w:b/>
          <w:sz w:val="21"/>
          <w:szCs w:val="21"/>
        </w:rPr>
      </w:pPr>
      <w:r>
        <w:rPr>
          <w:rFonts w:hint="eastAsia" w:ascii="Times New Roman" w:hAnsi="Times New Roman" w:cs="Times New Roman"/>
          <w:b/>
          <w:sz w:val="21"/>
          <w:szCs w:val="21"/>
        </w:rPr>
        <w:t>六、售后服务</w:t>
      </w:r>
    </w:p>
    <w:p w14:paraId="010BAA81">
      <w:pPr>
        <w:pStyle w:val="2"/>
        <w:ind w:firstLine="480"/>
        <w:rPr>
          <w:szCs w:val="21"/>
        </w:rPr>
      </w:pPr>
      <w:r>
        <w:rPr>
          <w:rFonts w:hint="eastAsia" w:ascii="Times New Roman" w:hAnsi="Times New Roman" w:eastAsia="宋体" w:cs="Times New Roman"/>
          <w:szCs w:val="21"/>
        </w:rPr>
        <w:t>中标方免费提供功能优化、系统升级、系统更新等服务，包括7×24 小时的电话技术支持或远程技术支持服务，当电话或远程技术支持不能解决院方在使用过程中出现的问题时，中标方需于</w:t>
      </w:r>
      <w:r>
        <w:rPr>
          <w:rFonts w:ascii="Times New Roman" w:hAnsi="Times New Roman" w:eastAsia="宋体" w:cs="Times New Roman"/>
          <w:szCs w:val="21"/>
        </w:rPr>
        <w:t>24</w:t>
      </w:r>
      <w:r>
        <w:rPr>
          <w:rFonts w:hint="eastAsia" w:ascii="Times New Roman" w:hAnsi="Times New Roman" w:eastAsia="宋体" w:cs="Times New Roman"/>
          <w:szCs w:val="21"/>
        </w:rPr>
        <w:t>小时内提供切实可行的解决方案，并于</w:t>
      </w:r>
      <w:r>
        <w:rPr>
          <w:rFonts w:ascii="Times New Roman" w:hAnsi="Times New Roman" w:eastAsia="宋体" w:cs="Times New Roman"/>
          <w:szCs w:val="21"/>
        </w:rPr>
        <w:t>24</w:t>
      </w:r>
      <w:r>
        <w:rPr>
          <w:rFonts w:hint="eastAsia" w:ascii="Times New Roman" w:hAnsi="Times New Roman" w:eastAsia="宋体" w:cs="Times New Roman"/>
          <w:szCs w:val="21"/>
        </w:rPr>
        <w:t>小时内恢复产品的正常使用。</w:t>
      </w:r>
    </w:p>
    <w:p w14:paraId="39D59585">
      <w:pPr>
        <w:spacing w:line="360" w:lineRule="auto"/>
        <w:ind w:firstLine="422" w:firstLineChars="200"/>
        <w:rPr>
          <w:rFonts w:ascii="Times New Roman" w:hAnsi="Times New Roman" w:cs="Times New Roman"/>
          <w:b/>
          <w:sz w:val="21"/>
          <w:szCs w:val="21"/>
        </w:rPr>
      </w:pPr>
      <w:r>
        <w:rPr>
          <w:rFonts w:hint="eastAsia" w:ascii="Times New Roman" w:hAnsi="Times New Roman" w:cs="Times New Roman"/>
          <w:b/>
          <w:sz w:val="21"/>
          <w:szCs w:val="21"/>
        </w:rPr>
        <w:t>七、服务地点</w:t>
      </w:r>
    </w:p>
    <w:p w14:paraId="28D4A6AE">
      <w:pPr>
        <w:pStyle w:val="2"/>
        <w:ind w:firstLine="480"/>
        <w:rPr>
          <w:b/>
          <w:szCs w:val="21"/>
        </w:rPr>
      </w:pPr>
      <w:r>
        <w:rPr>
          <w:rFonts w:hint="eastAsia"/>
          <w:szCs w:val="21"/>
        </w:rPr>
        <w:t>天津市滨海新区中医医院。（所有院区）</w:t>
      </w:r>
    </w:p>
    <w:p w14:paraId="1218AEE9">
      <w:pPr>
        <w:ind w:firstLine="422" w:firstLineChars="200"/>
        <w:rPr>
          <w:b/>
          <w:sz w:val="21"/>
          <w:szCs w:val="21"/>
        </w:rPr>
      </w:pPr>
      <w:r>
        <w:rPr>
          <w:rFonts w:hint="eastAsia"/>
          <w:b/>
          <w:sz w:val="21"/>
          <w:szCs w:val="21"/>
        </w:rPr>
        <w:t>八、验收标准</w:t>
      </w:r>
    </w:p>
    <w:p w14:paraId="06F641B4">
      <w:pPr>
        <w:pStyle w:val="2"/>
        <w:ind w:firstLine="420" w:firstLineChars="200"/>
        <w:rPr>
          <w:rFonts w:hint="eastAsia" w:ascii="宋体" w:hAnsi="宋体" w:eastAsia="宋体" w:cs="宋体"/>
          <w:b/>
          <w:bCs/>
          <w:color w:val="000000"/>
          <w:kern w:val="0"/>
          <w:sz w:val="21"/>
          <w:szCs w:val="21"/>
          <w:highlight w:val="none"/>
          <w:lang w:val="en-US" w:eastAsia="zh-CN"/>
        </w:rPr>
      </w:pPr>
      <w:r>
        <w:rPr>
          <w:rFonts w:hint="eastAsia" w:ascii="Times New Roman" w:hAnsi="Times New Roman" w:eastAsia="宋体" w:cs="Times New Roman"/>
          <w:szCs w:val="21"/>
        </w:rPr>
        <w:t>乙方提交关于本项目验收申请后，甲方于十四个工作日内指派人员与乙方共同进行验收测试，经测试符合约定的验收标准的，由双方签署验收报告。</w:t>
      </w:r>
      <w:r>
        <w:rPr>
          <w:rFonts w:hint="eastAsia" w:ascii="宋体" w:hAnsi="宋体" w:eastAsia="宋体" w:cs="宋体"/>
          <w:b/>
          <w:bCs/>
          <w:color w:val="000000"/>
          <w:kern w:val="0"/>
          <w:sz w:val="21"/>
          <w:szCs w:val="21"/>
          <w:highlight w:val="none"/>
          <w:lang w:val="en-US" w:eastAsia="zh-CN"/>
        </w:rPr>
        <w:t xml:space="preserve"> </w:t>
      </w:r>
    </w:p>
    <w:p w14:paraId="3571C308">
      <w:pPr>
        <w:pStyle w:val="14"/>
        <w:spacing w:line="360" w:lineRule="auto"/>
        <w:jc w:val="center"/>
        <w:rPr>
          <w:rFonts w:hint="eastAsia" w:ascii="Times New Roman" w:hAnsi="Times New Roman" w:eastAsia="宋体" w:cs="Times New Roman"/>
          <w:b/>
          <w:color w:val="auto"/>
          <w:kern w:val="2"/>
          <w:sz w:val="30"/>
          <w:szCs w:val="30"/>
          <w:highlight w:val="none"/>
        </w:rPr>
      </w:pPr>
    </w:p>
    <w:p w14:paraId="211A35E7">
      <w:pPr>
        <w:spacing w:line="360" w:lineRule="auto"/>
        <w:jc w:val="center"/>
        <w:rPr>
          <w:rFonts w:hint="eastAsia" w:ascii="Times New Roman" w:hAnsi="Times New Roman" w:eastAsia="宋体" w:cs="Times New Roman"/>
          <w:b/>
          <w:color w:val="auto"/>
          <w:kern w:val="2"/>
          <w:sz w:val="30"/>
          <w:szCs w:val="30"/>
          <w:highlight w:val="none"/>
        </w:rPr>
      </w:pPr>
      <w:r>
        <w:rPr>
          <w:rFonts w:hint="eastAsia" w:ascii="Times New Roman" w:hAnsi="Times New Roman" w:eastAsia="宋体" w:cs="Times New Roman"/>
          <w:b/>
          <w:color w:val="auto"/>
          <w:kern w:val="2"/>
          <w:sz w:val="30"/>
          <w:szCs w:val="30"/>
          <w:highlight w:val="none"/>
        </w:rPr>
        <w:br w:type="page"/>
      </w:r>
    </w:p>
    <w:p w14:paraId="7B4E530B">
      <w:pPr>
        <w:pStyle w:val="14"/>
        <w:spacing w:line="360" w:lineRule="auto"/>
        <w:jc w:val="center"/>
        <w:rPr>
          <w:rFonts w:hint="eastAsia" w:ascii="Times New Roman" w:hAnsi="Times New Roman" w:eastAsia="宋体" w:cs="Times New Roman"/>
          <w:b/>
          <w:color w:val="auto"/>
          <w:kern w:val="2"/>
          <w:sz w:val="30"/>
          <w:szCs w:val="30"/>
          <w:highlight w:val="none"/>
        </w:rPr>
      </w:pPr>
    </w:p>
    <w:p w14:paraId="0487ADAE">
      <w:pPr>
        <w:pStyle w:val="14"/>
        <w:spacing w:line="360" w:lineRule="auto"/>
        <w:jc w:val="center"/>
        <w:rPr>
          <w:rFonts w:ascii="Times New Roman" w:hAnsi="Times New Roman" w:eastAsia="宋体" w:cs="Times New Roman"/>
          <w:b/>
          <w:color w:val="auto"/>
          <w:kern w:val="2"/>
          <w:sz w:val="30"/>
          <w:szCs w:val="30"/>
          <w:highlight w:val="none"/>
        </w:rPr>
      </w:pPr>
      <w:r>
        <w:rPr>
          <w:rFonts w:hint="eastAsia" w:ascii="Times New Roman" w:hAnsi="Times New Roman" w:eastAsia="宋体" w:cs="Times New Roman"/>
          <w:b/>
          <w:color w:val="auto"/>
          <w:kern w:val="2"/>
          <w:sz w:val="30"/>
          <w:szCs w:val="30"/>
          <w:highlight w:val="none"/>
        </w:rPr>
        <w:t>评 分 表</w:t>
      </w:r>
    </w:p>
    <w:tbl>
      <w:tblPr>
        <w:tblStyle w:val="8"/>
        <w:tblW w:w="8522" w:type="dxa"/>
        <w:tblInd w:w="0" w:type="dxa"/>
        <w:tblLayout w:type="fixed"/>
        <w:tblCellMar>
          <w:top w:w="0" w:type="dxa"/>
          <w:left w:w="108" w:type="dxa"/>
          <w:bottom w:w="0" w:type="dxa"/>
          <w:right w:w="108" w:type="dxa"/>
        </w:tblCellMar>
      </w:tblPr>
      <w:tblGrid>
        <w:gridCol w:w="866"/>
        <w:gridCol w:w="2719"/>
        <w:gridCol w:w="1075"/>
        <w:gridCol w:w="3862"/>
      </w:tblGrid>
      <w:tr w14:paraId="5BBB1A55">
        <w:tblPrEx>
          <w:tblCellMar>
            <w:top w:w="0" w:type="dxa"/>
            <w:left w:w="108" w:type="dxa"/>
            <w:bottom w:w="0" w:type="dxa"/>
            <w:right w:w="108" w:type="dxa"/>
          </w:tblCellMar>
        </w:tblPrEx>
        <w:trPr>
          <w:trHeight w:val="686" w:hRule="atLeast"/>
        </w:trPr>
        <w:tc>
          <w:tcPr>
            <w:tcW w:w="8522" w:type="dxa"/>
            <w:gridSpan w:val="4"/>
            <w:tcBorders>
              <w:top w:val="single" w:color="000000" w:sz="4" w:space="0"/>
              <w:left w:val="single" w:color="000000" w:sz="4" w:space="0"/>
              <w:bottom w:val="single" w:color="000000" w:sz="4" w:space="0"/>
              <w:right w:val="single" w:color="000000" w:sz="4" w:space="0"/>
            </w:tcBorders>
            <w:noWrap w:val="0"/>
            <w:vAlign w:val="center"/>
          </w:tcPr>
          <w:p w14:paraId="42407CE5">
            <w:pPr>
              <w:keepNext w:val="0"/>
              <w:keepLines w:val="0"/>
              <w:suppressLineNumbers w:val="0"/>
              <w:spacing w:before="0" w:beforeAutospacing="0" w:after="0" w:afterAutospacing="0"/>
              <w:ind w:left="0" w:right="0"/>
              <w:jc w:val="left"/>
              <w:rPr>
                <w:rFonts w:hint="eastAsia" w:ascii="宋体" w:hAnsi="宋体"/>
                <w:kern w:val="0"/>
                <w:szCs w:val="21"/>
                <w:highlight w:val="none"/>
              </w:rPr>
            </w:pPr>
            <w:r>
              <w:rPr>
                <w:rFonts w:hint="eastAsia" w:ascii="宋体" w:hAnsi="宋体"/>
                <w:kern w:val="0"/>
                <w:szCs w:val="21"/>
                <w:highlight w:val="none"/>
                <w:lang w:eastAsia="zh-CN"/>
              </w:rPr>
              <w:t>一、</w:t>
            </w:r>
            <w:r>
              <w:rPr>
                <w:rFonts w:hint="eastAsia" w:ascii="宋体" w:hAnsi="宋体"/>
                <w:kern w:val="0"/>
                <w:szCs w:val="21"/>
                <w:highlight w:val="none"/>
              </w:rPr>
              <w:t>商务标</w:t>
            </w:r>
            <w:r>
              <w:rPr>
                <w:rFonts w:hint="eastAsia" w:ascii="宋体" w:hAnsi="宋体" w:eastAsiaTheme="minorEastAsia" w:cstheme="minorBidi"/>
                <w:b w:val="0"/>
                <w:bCs w:val="0"/>
                <w:kern w:val="0"/>
                <w:sz w:val="21"/>
                <w:szCs w:val="21"/>
                <w:highlight w:val="none"/>
              </w:rPr>
              <w:t>评分标准：</w:t>
            </w:r>
            <w:r>
              <w:rPr>
                <w:rFonts w:hint="eastAsia" w:ascii="宋体" w:hAnsi="宋体"/>
                <w:kern w:val="0"/>
                <w:szCs w:val="21"/>
                <w:highlight w:val="none"/>
              </w:rPr>
              <w:t>（</w:t>
            </w:r>
            <w:r>
              <w:rPr>
                <w:rFonts w:hint="eastAsia" w:ascii="宋体" w:hAnsi="宋体"/>
                <w:kern w:val="0"/>
                <w:szCs w:val="21"/>
                <w:highlight w:val="none"/>
                <w:lang w:val="en-US" w:eastAsia="zh-CN"/>
              </w:rPr>
              <w:t>30</w:t>
            </w:r>
            <w:r>
              <w:rPr>
                <w:rFonts w:hint="eastAsia" w:ascii="宋体" w:hAnsi="宋体"/>
                <w:kern w:val="0"/>
                <w:szCs w:val="21"/>
                <w:highlight w:val="none"/>
              </w:rPr>
              <w:t>分）</w:t>
            </w:r>
          </w:p>
        </w:tc>
      </w:tr>
      <w:tr w14:paraId="18DBCFE6">
        <w:tblPrEx>
          <w:tblCellMar>
            <w:top w:w="0" w:type="dxa"/>
            <w:left w:w="108" w:type="dxa"/>
            <w:bottom w:w="0" w:type="dxa"/>
            <w:right w:w="108" w:type="dxa"/>
          </w:tblCellMar>
        </w:tblPrEx>
        <w:trPr>
          <w:trHeight w:val="686" w:hRule="atLeast"/>
        </w:trPr>
        <w:tc>
          <w:tcPr>
            <w:tcW w:w="8522" w:type="dxa"/>
            <w:gridSpan w:val="4"/>
            <w:tcBorders>
              <w:top w:val="single" w:color="000000" w:sz="4" w:space="0"/>
              <w:left w:val="single" w:color="000000" w:sz="4" w:space="0"/>
              <w:bottom w:val="single" w:color="000000" w:sz="4" w:space="0"/>
              <w:right w:val="single" w:color="000000" w:sz="4" w:space="0"/>
            </w:tcBorders>
            <w:noWrap w:val="0"/>
            <w:vAlign w:val="center"/>
          </w:tcPr>
          <w:p w14:paraId="71CBD05E">
            <w:pPr>
              <w:keepNext w:val="0"/>
              <w:keepLines w:val="0"/>
              <w:suppressLineNumbers w:val="0"/>
              <w:spacing w:before="0" w:beforeAutospacing="0" w:after="0" w:afterAutospacing="0"/>
              <w:ind w:left="0" w:right="0"/>
              <w:rPr>
                <w:rFonts w:hint="default" w:ascii="宋体" w:hAnsi="宋体" w:cs="Arial"/>
                <w:szCs w:val="21"/>
                <w:highlight w:val="none"/>
              </w:rPr>
            </w:pPr>
            <w:r>
              <w:rPr>
                <w:rFonts w:hint="eastAsia" w:ascii="宋体" w:hAnsi="宋体" w:cs="Arial"/>
                <w:szCs w:val="21"/>
                <w:highlight w:val="none"/>
              </w:rPr>
              <w:t>报价完整且最低得分为</w:t>
            </w:r>
            <w:r>
              <w:rPr>
                <w:rFonts w:hint="eastAsia" w:ascii="宋体" w:hAnsi="宋体" w:cs="Arial"/>
                <w:szCs w:val="21"/>
                <w:highlight w:val="none"/>
                <w:lang w:val="en-US" w:eastAsia="zh-CN"/>
              </w:rPr>
              <w:t>30</w:t>
            </w:r>
            <w:r>
              <w:rPr>
                <w:rFonts w:hint="eastAsia" w:ascii="宋体" w:hAnsi="宋体" w:cs="Arial"/>
                <w:szCs w:val="21"/>
                <w:highlight w:val="none"/>
              </w:rPr>
              <w:t>分；</w:t>
            </w:r>
          </w:p>
          <w:p w14:paraId="02875051">
            <w:pPr>
              <w:keepNext w:val="0"/>
              <w:keepLines w:val="0"/>
              <w:suppressLineNumbers w:val="0"/>
              <w:spacing w:before="0" w:beforeAutospacing="0" w:after="0" w:afterAutospacing="0"/>
              <w:ind w:left="0" w:right="0"/>
              <w:rPr>
                <w:rFonts w:hint="default" w:ascii="宋体" w:hAnsi="宋体" w:cs="Arial"/>
                <w:szCs w:val="21"/>
                <w:highlight w:val="none"/>
              </w:rPr>
            </w:pPr>
            <w:r>
              <w:rPr>
                <w:rFonts w:hint="eastAsia" w:ascii="宋体" w:hAnsi="宋体" w:cs="Arial"/>
                <w:szCs w:val="21"/>
                <w:highlight w:val="none"/>
              </w:rPr>
              <w:t>报价部分评分分值计算方法为：</w:t>
            </w:r>
          </w:p>
          <w:p w14:paraId="19829D77">
            <w:pPr>
              <w:keepNext w:val="0"/>
              <w:keepLines w:val="0"/>
              <w:suppressLineNumbers w:val="0"/>
              <w:spacing w:before="0" w:beforeAutospacing="0" w:after="0" w:afterAutospacing="0"/>
              <w:ind w:left="0" w:right="0"/>
              <w:rPr>
                <w:rFonts w:hint="default" w:ascii="宋体" w:hAnsi="宋体" w:cs="Arial"/>
                <w:szCs w:val="21"/>
                <w:highlight w:val="none"/>
              </w:rPr>
            </w:pPr>
            <w:r>
              <w:rPr>
                <w:rFonts w:hint="eastAsia" w:ascii="宋体" w:hAnsi="宋体" w:cs="Arial"/>
                <w:szCs w:val="21"/>
                <w:highlight w:val="none"/>
              </w:rPr>
              <w:t>有效投标报价得分（保留小数点后两位）：A=</w:t>
            </w:r>
            <w:r>
              <w:rPr>
                <w:rFonts w:hint="eastAsia" w:ascii="宋体" w:hAnsi="宋体" w:cs="Arial"/>
                <w:szCs w:val="21"/>
                <w:highlight w:val="none"/>
                <w:lang w:val="en-US" w:eastAsia="zh-CN"/>
              </w:rPr>
              <w:t>30</w:t>
            </w:r>
            <w:r>
              <w:rPr>
                <w:rFonts w:hint="eastAsia" w:ascii="宋体" w:hAnsi="宋体" w:cs="Arial"/>
                <w:szCs w:val="21"/>
                <w:highlight w:val="none"/>
              </w:rPr>
              <w:t>*L/B ；</w:t>
            </w:r>
          </w:p>
          <w:p w14:paraId="3D18A66F">
            <w:pPr>
              <w:keepNext w:val="0"/>
              <w:keepLines w:val="0"/>
              <w:suppressLineNumbers w:val="0"/>
              <w:spacing w:before="0" w:beforeAutospacing="0" w:after="0" w:afterAutospacing="0"/>
              <w:ind w:left="0" w:right="0"/>
              <w:jc w:val="left"/>
              <w:rPr>
                <w:rFonts w:hint="eastAsia" w:ascii="宋体" w:hAnsi="宋体"/>
                <w:kern w:val="0"/>
                <w:szCs w:val="21"/>
                <w:highlight w:val="none"/>
              </w:rPr>
            </w:pPr>
            <w:r>
              <w:rPr>
                <w:rFonts w:hint="eastAsia" w:ascii="宋体" w:hAnsi="宋体" w:cs="Arial"/>
                <w:szCs w:val="21"/>
                <w:highlight w:val="none"/>
              </w:rPr>
              <w:t>A：得分；B：有效投标报价；L：有效最低投标报价。</w:t>
            </w:r>
          </w:p>
        </w:tc>
      </w:tr>
      <w:tr w14:paraId="1EEBBF01">
        <w:tblPrEx>
          <w:tblCellMar>
            <w:top w:w="0" w:type="dxa"/>
            <w:left w:w="108" w:type="dxa"/>
            <w:bottom w:w="0" w:type="dxa"/>
            <w:right w:w="108" w:type="dxa"/>
          </w:tblCellMar>
        </w:tblPrEx>
        <w:trPr>
          <w:trHeight w:val="696" w:hRule="atLeast"/>
        </w:trPr>
        <w:tc>
          <w:tcPr>
            <w:tcW w:w="8522" w:type="dxa"/>
            <w:gridSpan w:val="4"/>
            <w:tcBorders>
              <w:top w:val="single" w:color="000000" w:sz="4" w:space="0"/>
              <w:left w:val="single" w:color="000000" w:sz="4" w:space="0"/>
              <w:bottom w:val="single" w:color="000000" w:sz="4" w:space="0"/>
              <w:right w:val="single" w:color="000000" w:sz="4" w:space="0"/>
            </w:tcBorders>
            <w:noWrap w:val="0"/>
            <w:vAlign w:val="center"/>
          </w:tcPr>
          <w:p w14:paraId="37861C9F">
            <w:pPr>
              <w:keepNext w:val="0"/>
              <w:keepLines w:val="0"/>
              <w:suppressLineNumbers w:val="0"/>
              <w:spacing w:before="0" w:beforeAutospacing="0" w:after="0" w:afterAutospacing="0"/>
              <w:ind w:left="0" w:right="0"/>
              <w:rPr>
                <w:rFonts w:hint="default" w:ascii="宋体" w:hAnsi="宋体"/>
                <w:kern w:val="0"/>
                <w:szCs w:val="21"/>
                <w:highlight w:val="none"/>
              </w:rPr>
            </w:pPr>
            <w:r>
              <w:rPr>
                <w:rFonts w:hint="eastAsia" w:ascii="宋体" w:hAnsi="宋体"/>
                <w:kern w:val="0"/>
                <w:szCs w:val="21"/>
                <w:highlight w:val="none"/>
                <w:lang w:eastAsia="zh-CN"/>
              </w:rPr>
              <w:t>二</w:t>
            </w:r>
            <w:r>
              <w:rPr>
                <w:rFonts w:hint="eastAsia" w:ascii="宋体" w:hAnsi="宋体"/>
                <w:kern w:val="0"/>
                <w:szCs w:val="21"/>
                <w:highlight w:val="none"/>
              </w:rPr>
              <w:t>、技术标</w:t>
            </w:r>
            <w:r>
              <w:rPr>
                <w:rFonts w:hint="eastAsia" w:ascii="宋体" w:hAnsi="宋体" w:eastAsiaTheme="minorEastAsia" w:cstheme="minorBidi"/>
                <w:b w:val="0"/>
                <w:bCs w:val="0"/>
                <w:kern w:val="0"/>
                <w:sz w:val="21"/>
                <w:szCs w:val="21"/>
                <w:highlight w:val="none"/>
              </w:rPr>
              <w:t>评分标准：</w:t>
            </w:r>
            <w:r>
              <w:rPr>
                <w:rFonts w:hint="eastAsia" w:ascii="宋体" w:hAnsi="宋体"/>
                <w:kern w:val="0"/>
                <w:szCs w:val="21"/>
                <w:highlight w:val="none"/>
              </w:rPr>
              <w:t>（</w:t>
            </w:r>
            <w:r>
              <w:rPr>
                <w:rFonts w:hint="eastAsia" w:ascii="宋体" w:hAnsi="宋体"/>
                <w:kern w:val="0"/>
                <w:szCs w:val="21"/>
                <w:highlight w:val="none"/>
                <w:lang w:val="en-US" w:eastAsia="zh-CN"/>
              </w:rPr>
              <w:t>70</w:t>
            </w:r>
            <w:r>
              <w:rPr>
                <w:rFonts w:hint="eastAsia" w:ascii="宋体" w:hAnsi="宋体"/>
                <w:kern w:val="0"/>
                <w:szCs w:val="21"/>
                <w:highlight w:val="none"/>
              </w:rPr>
              <w:t>分）</w:t>
            </w:r>
          </w:p>
        </w:tc>
      </w:tr>
      <w:tr w14:paraId="1B03FA80">
        <w:tblPrEx>
          <w:tblCellMar>
            <w:top w:w="0" w:type="dxa"/>
            <w:left w:w="108" w:type="dxa"/>
            <w:bottom w:w="0" w:type="dxa"/>
            <w:right w:w="108" w:type="dxa"/>
          </w:tblCellMar>
        </w:tblPrEx>
        <w:trPr>
          <w:trHeight w:val="557"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0C5F675F">
            <w:pPr>
              <w:keepNext w:val="0"/>
              <w:keepLines w:val="0"/>
              <w:suppressLineNumbers w:val="0"/>
              <w:spacing w:before="0" w:beforeAutospacing="0" w:after="0" w:afterAutospacing="0"/>
              <w:ind w:left="0" w:leftChars="0" w:right="0" w:rightChars="0"/>
              <w:jc w:val="center"/>
              <w:rPr>
                <w:rFonts w:hint="default" w:ascii="宋体" w:hAnsi="宋体"/>
                <w:kern w:val="0"/>
                <w:szCs w:val="21"/>
                <w:highlight w:val="none"/>
              </w:rPr>
            </w:pPr>
            <w:bookmarkStart w:id="1" w:name="OLE_LINK1" w:colFirst="0" w:colLast="3"/>
            <w:bookmarkStart w:id="2" w:name="OLE_LINK3" w:colFirst="2" w:colLast="3"/>
            <w:bookmarkStart w:id="3" w:name="OLE_LINK4" w:colFirst="3" w:colLast="3"/>
            <w:bookmarkStart w:id="4" w:name="OLE_LINK2" w:colFirst="1" w:colLast="1"/>
            <w:r>
              <w:rPr>
                <w:rFonts w:hint="eastAsia" w:ascii="宋体" w:hAnsi="宋体"/>
                <w:kern w:val="0"/>
                <w:szCs w:val="21"/>
                <w:highlight w:val="none"/>
              </w:rPr>
              <w:t>序号</w:t>
            </w:r>
          </w:p>
        </w:tc>
        <w:tc>
          <w:tcPr>
            <w:tcW w:w="2719" w:type="dxa"/>
            <w:tcBorders>
              <w:top w:val="single" w:color="000000" w:sz="4" w:space="0"/>
              <w:left w:val="nil"/>
              <w:bottom w:val="single" w:color="000000" w:sz="4" w:space="0"/>
              <w:right w:val="single" w:color="000000" w:sz="4" w:space="0"/>
            </w:tcBorders>
            <w:noWrap w:val="0"/>
            <w:vAlign w:val="center"/>
          </w:tcPr>
          <w:p w14:paraId="216FA744">
            <w:pPr>
              <w:keepNext w:val="0"/>
              <w:keepLines w:val="0"/>
              <w:suppressLineNumbers w:val="0"/>
              <w:spacing w:before="0" w:beforeAutospacing="0" w:after="0" w:afterAutospacing="0"/>
              <w:ind w:left="0" w:leftChars="0" w:right="0" w:rightChars="0"/>
              <w:jc w:val="center"/>
              <w:rPr>
                <w:rFonts w:hint="default" w:ascii="宋体" w:hAnsi="宋体"/>
                <w:kern w:val="0"/>
                <w:szCs w:val="21"/>
                <w:highlight w:val="none"/>
              </w:rPr>
            </w:pPr>
            <w:r>
              <w:rPr>
                <w:rFonts w:hint="eastAsia" w:ascii="宋体" w:hAnsi="宋体"/>
                <w:kern w:val="0"/>
                <w:szCs w:val="21"/>
                <w:highlight w:val="none"/>
              </w:rPr>
              <w:t>评分因素</w:t>
            </w:r>
          </w:p>
        </w:tc>
        <w:tc>
          <w:tcPr>
            <w:tcW w:w="1075" w:type="dxa"/>
            <w:tcBorders>
              <w:top w:val="single" w:color="000000" w:sz="4" w:space="0"/>
              <w:left w:val="nil"/>
              <w:bottom w:val="single" w:color="000000" w:sz="4" w:space="0"/>
              <w:right w:val="single" w:color="000000" w:sz="4" w:space="0"/>
            </w:tcBorders>
            <w:noWrap w:val="0"/>
            <w:vAlign w:val="center"/>
          </w:tcPr>
          <w:p w14:paraId="4991D00C">
            <w:pPr>
              <w:keepNext w:val="0"/>
              <w:keepLines w:val="0"/>
              <w:suppressLineNumbers w:val="0"/>
              <w:spacing w:before="0" w:beforeAutospacing="0" w:after="0" w:afterAutospacing="0"/>
              <w:ind w:left="0" w:leftChars="0" w:right="0" w:rightChars="0"/>
              <w:jc w:val="center"/>
              <w:rPr>
                <w:rFonts w:hint="default" w:ascii="宋体" w:hAnsi="宋体"/>
                <w:kern w:val="0"/>
                <w:szCs w:val="21"/>
                <w:highlight w:val="none"/>
              </w:rPr>
            </w:pPr>
            <w:r>
              <w:rPr>
                <w:rFonts w:hint="eastAsia" w:ascii="宋体" w:hAnsi="宋体"/>
                <w:kern w:val="0"/>
                <w:szCs w:val="21"/>
                <w:highlight w:val="none"/>
              </w:rPr>
              <w:t>满分</w:t>
            </w:r>
          </w:p>
        </w:tc>
        <w:tc>
          <w:tcPr>
            <w:tcW w:w="3862" w:type="dxa"/>
            <w:tcBorders>
              <w:top w:val="single" w:color="000000" w:sz="4" w:space="0"/>
              <w:left w:val="nil"/>
              <w:bottom w:val="single" w:color="000000" w:sz="4" w:space="0"/>
              <w:right w:val="single" w:color="000000" w:sz="4" w:space="0"/>
            </w:tcBorders>
            <w:noWrap w:val="0"/>
            <w:vAlign w:val="center"/>
          </w:tcPr>
          <w:p w14:paraId="30D8FE7C">
            <w:pPr>
              <w:keepNext w:val="0"/>
              <w:keepLines w:val="0"/>
              <w:suppressLineNumbers w:val="0"/>
              <w:spacing w:before="0" w:beforeAutospacing="0" w:after="0" w:afterAutospacing="0"/>
              <w:ind w:left="0" w:leftChars="0" w:right="0" w:rightChars="0"/>
              <w:jc w:val="center"/>
              <w:rPr>
                <w:rFonts w:hint="default" w:ascii="宋体" w:hAnsi="宋体" w:cs="Arial"/>
                <w:szCs w:val="21"/>
                <w:highlight w:val="none"/>
              </w:rPr>
            </w:pPr>
            <w:r>
              <w:rPr>
                <w:rFonts w:hint="eastAsia" w:ascii="宋体" w:hAnsi="宋体"/>
                <w:kern w:val="0"/>
                <w:szCs w:val="21"/>
                <w:highlight w:val="none"/>
              </w:rPr>
              <w:t>评分标准</w:t>
            </w:r>
          </w:p>
        </w:tc>
      </w:tr>
      <w:tr w14:paraId="46E46944">
        <w:tblPrEx>
          <w:tblCellMar>
            <w:top w:w="0" w:type="dxa"/>
            <w:left w:w="108" w:type="dxa"/>
            <w:bottom w:w="0" w:type="dxa"/>
            <w:right w:w="108" w:type="dxa"/>
          </w:tblCellMar>
        </w:tblPrEx>
        <w:trPr>
          <w:trHeight w:val="1217"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63980CD4">
            <w:pPr>
              <w:keepNext w:val="0"/>
              <w:keepLines w:val="0"/>
              <w:suppressLineNumbers w:val="0"/>
              <w:spacing w:before="0" w:beforeAutospacing="0" w:after="0" w:afterAutospacing="0"/>
              <w:ind w:left="0" w:leftChars="0" w:right="0" w:rightChars="0"/>
              <w:jc w:val="center"/>
              <w:rPr>
                <w:rFonts w:hint="eastAsia" w:ascii="宋体" w:hAnsi="宋体"/>
                <w:kern w:val="0"/>
                <w:szCs w:val="21"/>
                <w:highlight w:val="none"/>
              </w:rPr>
            </w:pPr>
            <w:r>
              <w:rPr>
                <w:rFonts w:hint="eastAsia" w:ascii="宋体" w:hAnsi="宋体"/>
                <w:kern w:val="0"/>
                <w:szCs w:val="21"/>
                <w:highlight w:val="none"/>
              </w:rPr>
              <w:t>1</w:t>
            </w:r>
          </w:p>
        </w:tc>
        <w:tc>
          <w:tcPr>
            <w:tcW w:w="2719" w:type="dxa"/>
            <w:tcBorders>
              <w:top w:val="single" w:color="000000" w:sz="4" w:space="0"/>
              <w:left w:val="nil"/>
              <w:bottom w:val="single" w:color="000000" w:sz="4" w:space="0"/>
              <w:right w:val="single" w:color="000000" w:sz="4" w:space="0"/>
            </w:tcBorders>
            <w:noWrap w:val="0"/>
            <w:vAlign w:val="center"/>
          </w:tcPr>
          <w:p w14:paraId="6BE3D92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类似业绩</w:t>
            </w:r>
          </w:p>
        </w:tc>
        <w:tc>
          <w:tcPr>
            <w:tcW w:w="1075" w:type="dxa"/>
            <w:tcBorders>
              <w:top w:val="single" w:color="000000" w:sz="4" w:space="0"/>
              <w:left w:val="nil"/>
              <w:bottom w:val="single" w:color="000000" w:sz="4" w:space="0"/>
              <w:right w:val="single" w:color="000000" w:sz="4" w:space="0"/>
            </w:tcBorders>
            <w:noWrap w:val="0"/>
            <w:vAlign w:val="center"/>
          </w:tcPr>
          <w:p w14:paraId="1A9FD90E">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3862" w:type="dxa"/>
            <w:tcBorders>
              <w:top w:val="single" w:color="000000" w:sz="4" w:space="0"/>
              <w:left w:val="nil"/>
              <w:bottom w:val="single" w:color="000000" w:sz="4" w:space="0"/>
              <w:right w:val="single" w:color="000000" w:sz="4" w:space="0"/>
            </w:tcBorders>
            <w:noWrap w:val="0"/>
            <w:vAlign w:val="center"/>
          </w:tcPr>
          <w:p w14:paraId="4710D00F">
            <w:pPr>
              <w:keepNext w:val="0"/>
              <w:keepLines w:val="0"/>
              <w:widowControl/>
              <w:suppressLineNumbers w:val="0"/>
              <w:adjustRightInd w:val="0"/>
              <w:snapToGrid w:val="0"/>
              <w:spacing w:before="0" w:beforeAutospacing="0" w:after="0" w:afterAutospacing="0" w:line="360" w:lineRule="auto"/>
              <w:ind w:left="0" w:right="0"/>
              <w:jc w:val="left"/>
              <w:textAlignment w:val="center"/>
              <w:rPr>
                <w:rFonts w:hint="eastAsia" w:ascii="宋体" w:hAnsi="宋体" w:eastAsia="宋体" w:cs="宋体"/>
                <w:kern w:val="0"/>
                <w:szCs w:val="21"/>
                <w:highlight w:val="none"/>
              </w:rPr>
            </w:pPr>
            <w:r>
              <w:rPr>
                <w:rFonts w:hint="eastAsia" w:ascii="宋体" w:hAnsi="宋体" w:cs="宋体"/>
                <w:kern w:val="0"/>
                <w:szCs w:val="21"/>
                <w:highlight w:val="none"/>
                <w:lang w:eastAsia="zh-CN"/>
              </w:rPr>
              <w:t>提供</w:t>
            </w:r>
            <w:r>
              <w:rPr>
                <w:rFonts w:hint="eastAsia" w:ascii="宋体" w:hAnsi="宋体" w:eastAsia="宋体" w:cs="宋体"/>
                <w:kern w:val="0"/>
                <w:szCs w:val="21"/>
                <w:highlight w:val="none"/>
                <w:lang w:val="en-US" w:eastAsia="zh-CN"/>
              </w:rPr>
              <w:t>2021</w:t>
            </w:r>
            <w:r>
              <w:rPr>
                <w:rFonts w:hint="eastAsia" w:ascii="宋体" w:hAnsi="宋体" w:eastAsia="宋体" w:cs="宋体"/>
                <w:kern w:val="0"/>
                <w:szCs w:val="21"/>
                <w:highlight w:val="none"/>
              </w:rPr>
              <w:t>年至今</w:t>
            </w:r>
            <w:r>
              <w:rPr>
                <w:rFonts w:hint="eastAsia" w:ascii="宋体" w:hAnsi="宋体" w:cs="宋体"/>
                <w:kern w:val="0"/>
                <w:szCs w:val="21"/>
                <w:highlight w:val="none"/>
                <w:lang w:eastAsia="zh-CN"/>
              </w:rPr>
              <w:t>已</w:t>
            </w:r>
            <w:r>
              <w:rPr>
                <w:rFonts w:hint="eastAsia" w:ascii="宋体" w:hAnsi="宋体" w:eastAsia="宋体" w:cs="宋体"/>
                <w:kern w:val="0"/>
                <w:szCs w:val="21"/>
                <w:highlight w:val="none"/>
              </w:rPr>
              <w:t>完成</w:t>
            </w:r>
            <w:r>
              <w:rPr>
                <w:rFonts w:hint="eastAsia" w:ascii="宋体" w:hAnsi="宋体" w:cs="宋体"/>
                <w:kern w:val="0"/>
                <w:szCs w:val="21"/>
                <w:highlight w:val="none"/>
                <w:lang w:eastAsia="zh-CN"/>
              </w:rPr>
              <w:t>的</w:t>
            </w:r>
            <w:r>
              <w:rPr>
                <w:rFonts w:hint="eastAsia" w:ascii="宋体" w:hAnsi="宋体" w:eastAsia="宋体" w:cs="宋体"/>
                <w:kern w:val="0"/>
                <w:szCs w:val="21"/>
                <w:highlight w:val="none"/>
              </w:rPr>
              <w:t>相关案例。</w:t>
            </w:r>
          </w:p>
          <w:p w14:paraId="126CEEB1">
            <w:pPr>
              <w:keepNext w:val="0"/>
              <w:keepLines w:val="0"/>
              <w:widowControl/>
              <w:suppressLineNumbers w:val="0"/>
              <w:adjustRightInd w:val="0"/>
              <w:snapToGrid w:val="0"/>
              <w:spacing w:before="0" w:beforeAutospacing="0" w:after="0" w:afterAutospacing="0" w:line="360" w:lineRule="auto"/>
              <w:ind w:left="0" w:right="0"/>
              <w:jc w:val="left"/>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eastAsia="zh-CN"/>
              </w:rPr>
              <w:t>提供“业绩一览表”每写</w:t>
            </w:r>
            <w:r>
              <w:rPr>
                <w:rFonts w:hint="eastAsia" w:ascii="宋体" w:hAnsi="宋体" w:eastAsia="宋体" w:cs="宋体"/>
                <w:kern w:val="0"/>
                <w:sz w:val="21"/>
                <w:szCs w:val="21"/>
                <w:highlight w:val="none"/>
              </w:rPr>
              <w:t>1个业绩得</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分，最多</w:t>
            </w:r>
            <w:r>
              <w:rPr>
                <w:rFonts w:hint="eastAsia" w:ascii="宋体" w:hAnsi="宋体" w:eastAsia="宋体" w:cs="宋体"/>
                <w:kern w:val="0"/>
                <w:sz w:val="21"/>
                <w:szCs w:val="21"/>
                <w:highlight w:val="none"/>
                <w:lang w:eastAsia="zh-CN"/>
              </w:rPr>
              <w:t>得</w:t>
            </w:r>
            <w:r>
              <w:rPr>
                <w:rFonts w:hint="eastAsia" w:ascii="宋体" w:hAnsi="宋体" w:cs="宋体"/>
                <w:kern w:val="0"/>
                <w:sz w:val="21"/>
                <w:szCs w:val="21"/>
                <w:highlight w:val="none"/>
                <w:lang w:val="en-US" w:eastAsia="zh-CN"/>
              </w:rPr>
              <w:t>6</w:t>
            </w:r>
            <w:r>
              <w:rPr>
                <w:rFonts w:hint="eastAsia" w:ascii="宋体" w:hAnsi="宋体" w:eastAsia="宋体" w:cs="宋体"/>
                <w:kern w:val="0"/>
                <w:sz w:val="21"/>
                <w:szCs w:val="21"/>
                <w:highlight w:val="none"/>
              </w:rPr>
              <w:t>分</w:t>
            </w:r>
            <w:r>
              <w:rPr>
                <w:rFonts w:hint="eastAsia" w:ascii="宋体" w:hAnsi="宋体" w:eastAsia="宋体" w:cs="宋体"/>
                <w:kern w:val="0"/>
                <w:sz w:val="21"/>
                <w:szCs w:val="21"/>
                <w:highlight w:val="none"/>
                <w:lang w:eastAsia="zh-CN"/>
              </w:rPr>
              <w:t>；</w:t>
            </w:r>
          </w:p>
          <w:p w14:paraId="46D5516A">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在此基础上能提供相对应的合同</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每提供1个合同得</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分，最</w:t>
            </w:r>
            <w:r>
              <w:rPr>
                <w:rFonts w:hint="eastAsia" w:ascii="宋体" w:hAnsi="宋体" w:eastAsia="宋体" w:cs="宋体"/>
                <w:kern w:val="0"/>
                <w:sz w:val="21"/>
                <w:szCs w:val="21"/>
                <w:highlight w:val="none"/>
                <w:lang w:eastAsia="zh-CN"/>
              </w:rPr>
              <w:t>多</w:t>
            </w:r>
            <w:r>
              <w:rPr>
                <w:rFonts w:hint="eastAsia" w:ascii="宋体" w:hAnsi="宋体" w:eastAsia="宋体" w:cs="宋体"/>
                <w:kern w:val="0"/>
                <w:sz w:val="21"/>
                <w:szCs w:val="21"/>
                <w:highlight w:val="none"/>
              </w:rPr>
              <w:t>得</w:t>
            </w:r>
            <w:r>
              <w:rPr>
                <w:rFonts w:hint="eastAsia" w:ascii="宋体" w:hAnsi="宋体" w:eastAsia="宋体" w:cs="宋体"/>
                <w:kern w:val="0"/>
                <w:sz w:val="21"/>
                <w:szCs w:val="21"/>
                <w:highlight w:val="none"/>
                <w:lang w:val="en-US" w:eastAsia="zh-CN"/>
              </w:rPr>
              <w:t>9</w:t>
            </w:r>
            <w:r>
              <w:rPr>
                <w:rFonts w:hint="eastAsia" w:ascii="宋体" w:hAnsi="宋体" w:eastAsia="宋体" w:cs="宋体"/>
                <w:kern w:val="0"/>
                <w:sz w:val="21"/>
                <w:szCs w:val="21"/>
                <w:highlight w:val="none"/>
              </w:rPr>
              <w:t>分。</w:t>
            </w:r>
          </w:p>
        </w:tc>
      </w:tr>
      <w:tr w14:paraId="0DC1159F">
        <w:tblPrEx>
          <w:tblCellMar>
            <w:top w:w="0" w:type="dxa"/>
            <w:left w:w="108" w:type="dxa"/>
            <w:bottom w:w="0" w:type="dxa"/>
            <w:right w:w="108" w:type="dxa"/>
          </w:tblCellMar>
        </w:tblPrEx>
        <w:trPr>
          <w:trHeight w:val="1241" w:hRule="atLeast"/>
        </w:trPr>
        <w:tc>
          <w:tcPr>
            <w:tcW w:w="866" w:type="dxa"/>
            <w:tcBorders>
              <w:left w:val="single" w:color="000000" w:sz="4" w:space="0"/>
              <w:bottom w:val="single" w:color="000000" w:sz="4" w:space="0"/>
              <w:right w:val="single" w:color="000000" w:sz="4" w:space="0"/>
            </w:tcBorders>
            <w:noWrap w:val="0"/>
            <w:vAlign w:val="center"/>
          </w:tcPr>
          <w:p w14:paraId="437F279C">
            <w:pPr>
              <w:keepNext w:val="0"/>
              <w:keepLines w:val="0"/>
              <w:suppressLineNumbers w:val="0"/>
              <w:spacing w:before="0" w:beforeAutospacing="0" w:after="0" w:afterAutospacing="0"/>
              <w:ind w:left="0" w:right="0"/>
              <w:jc w:val="center"/>
              <w:rPr>
                <w:rFonts w:hint="default" w:ascii="宋体" w:hAnsi="宋体"/>
                <w:kern w:val="0"/>
                <w:szCs w:val="21"/>
                <w:highlight w:val="none"/>
              </w:rPr>
            </w:pPr>
            <w:r>
              <w:rPr>
                <w:rFonts w:hint="eastAsia" w:ascii="宋体" w:hAnsi="宋体"/>
                <w:kern w:val="0"/>
                <w:szCs w:val="21"/>
                <w:highlight w:val="none"/>
              </w:rPr>
              <w:t>2</w:t>
            </w:r>
          </w:p>
        </w:tc>
        <w:tc>
          <w:tcPr>
            <w:tcW w:w="2719" w:type="dxa"/>
            <w:tcBorders>
              <w:left w:val="nil"/>
              <w:bottom w:val="single" w:color="000000" w:sz="4" w:space="0"/>
              <w:right w:val="single" w:color="000000" w:sz="4" w:space="0"/>
            </w:tcBorders>
            <w:noWrap w:val="0"/>
            <w:vAlign w:val="center"/>
          </w:tcPr>
          <w:p w14:paraId="640E31EC">
            <w:pPr>
              <w:keepNext w:val="0"/>
              <w:keepLines w:val="0"/>
              <w:widowControl/>
              <w:suppressLineNumbers w:val="0"/>
              <w:spacing w:before="0" w:beforeAutospacing="0" w:after="0" w:afterAutospacing="0"/>
              <w:ind w:left="0" w:right="0"/>
              <w:jc w:val="center"/>
              <w:rPr>
                <w:rFonts w:hint="default" w:ascii="宋体" w:hAnsi="宋体" w:cs="Arial"/>
                <w:szCs w:val="21"/>
                <w:highlight w:val="none"/>
              </w:rPr>
            </w:pPr>
            <w:r>
              <w:rPr>
                <w:rFonts w:hint="eastAsia" w:ascii="宋体" w:hAnsi="宋体"/>
                <w:kern w:val="0"/>
                <w:szCs w:val="21"/>
                <w:highlight w:val="none"/>
              </w:rPr>
              <w:t>产品参数符合性评价</w:t>
            </w:r>
          </w:p>
        </w:tc>
        <w:tc>
          <w:tcPr>
            <w:tcW w:w="1075" w:type="dxa"/>
            <w:tcBorders>
              <w:top w:val="single" w:color="000000" w:sz="4" w:space="0"/>
              <w:left w:val="nil"/>
              <w:bottom w:val="single" w:color="000000" w:sz="4" w:space="0"/>
              <w:right w:val="single" w:color="000000" w:sz="4" w:space="0"/>
            </w:tcBorders>
            <w:noWrap w:val="0"/>
            <w:vAlign w:val="center"/>
          </w:tcPr>
          <w:p w14:paraId="2890939D">
            <w:pPr>
              <w:keepNext w:val="0"/>
              <w:keepLines w:val="0"/>
              <w:suppressLineNumbers w:val="0"/>
              <w:spacing w:before="0" w:beforeAutospacing="0" w:after="0" w:afterAutospacing="0"/>
              <w:ind w:left="0" w:right="0"/>
              <w:jc w:val="center"/>
              <w:rPr>
                <w:rFonts w:hint="default" w:ascii="宋体" w:hAnsi="宋体" w:eastAsiaTheme="minorEastAsia"/>
                <w:kern w:val="0"/>
                <w:szCs w:val="21"/>
                <w:highlight w:val="none"/>
                <w:lang w:val="en-US" w:eastAsia="zh-CN"/>
              </w:rPr>
            </w:pPr>
            <w:r>
              <w:rPr>
                <w:rFonts w:hint="eastAsia" w:ascii="宋体" w:hAnsi="宋体"/>
                <w:kern w:val="0"/>
                <w:szCs w:val="21"/>
                <w:highlight w:val="none"/>
                <w:lang w:val="en-US" w:eastAsia="zh-CN"/>
              </w:rPr>
              <w:t>20</w:t>
            </w:r>
          </w:p>
        </w:tc>
        <w:tc>
          <w:tcPr>
            <w:tcW w:w="3862" w:type="dxa"/>
            <w:tcBorders>
              <w:top w:val="single" w:color="000000" w:sz="4" w:space="0"/>
              <w:left w:val="nil"/>
              <w:bottom w:val="single" w:color="000000" w:sz="4" w:space="0"/>
              <w:right w:val="single" w:color="000000" w:sz="4" w:space="0"/>
            </w:tcBorders>
            <w:noWrap w:val="0"/>
            <w:vAlign w:val="center"/>
          </w:tcPr>
          <w:p w14:paraId="62A6B747">
            <w:pPr>
              <w:keepNext w:val="0"/>
              <w:keepLines w:val="0"/>
              <w:suppressLineNumbers w:val="0"/>
              <w:spacing w:before="0" w:beforeAutospacing="0" w:after="0" w:afterAutospacing="0"/>
              <w:ind w:left="0" w:right="0"/>
              <w:jc w:val="left"/>
              <w:rPr>
                <w:rFonts w:hint="default" w:ascii="宋体" w:hAnsi="宋体"/>
                <w:kern w:val="0"/>
                <w:szCs w:val="21"/>
                <w:highlight w:val="none"/>
              </w:rPr>
            </w:pPr>
            <w:r>
              <w:rPr>
                <w:rFonts w:hint="eastAsia" w:ascii="宋体" w:hAnsi="宋体" w:cs="宋体"/>
                <w:kern w:val="0"/>
                <w:szCs w:val="21"/>
                <w:highlight w:val="none"/>
              </w:rPr>
              <w:t>所投产品参数全部满足招标文件要求得</w:t>
            </w:r>
            <w:r>
              <w:rPr>
                <w:rFonts w:hint="eastAsia" w:ascii="宋体" w:hAnsi="宋体" w:cs="宋体"/>
                <w:kern w:val="0"/>
                <w:szCs w:val="21"/>
                <w:highlight w:val="none"/>
                <w:lang w:val="en-US" w:eastAsia="zh-CN"/>
              </w:rPr>
              <w:t>20</w:t>
            </w:r>
            <w:r>
              <w:rPr>
                <w:rFonts w:hint="eastAsia" w:ascii="宋体" w:hAnsi="宋体" w:cs="宋体"/>
                <w:kern w:val="0"/>
                <w:szCs w:val="21"/>
                <w:highlight w:val="none"/>
              </w:rPr>
              <w:t>分，每有一项不满足，扣</w:t>
            </w:r>
            <w:r>
              <w:rPr>
                <w:rFonts w:hint="eastAsia" w:ascii="宋体" w:hAnsi="宋体" w:cs="宋体"/>
                <w:kern w:val="0"/>
                <w:szCs w:val="21"/>
                <w:highlight w:val="none"/>
                <w:lang w:val="en-US" w:eastAsia="zh-CN"/>
              </w:rPr>
              <w:t>8</w:t>
            </w:r>
            <w:r>
              <w:rPr>
                <w:rFonts w:hint="eastAsia" w:ascii="宋体" w:hAnsi="宋体" w:cs="宋体"/>
                <w:kern w:val="0"/>
                <w:szCs w:val="21"/>
                <w:highlight w:val="none"/>
              </w:rPr>
              <w:t>分，扣完为止。</w:t>
            </w:r>
          </w:p>
        </w:tc>
      </w:tr>
      <w:tr w14:paraId="331161E5">
        <w:tblPrEx>
          <w:tblCellMar>
            <w:top w:w="0" w:type="dxa"/>
            <w:left w:w="108" w:type="dxa"/>
            <w:bottom w:w="0" w:type="dxa"/>
            <w:right w:w="108" w:type="dxa"/>
          </w:tblCellMar>
        </w:tblPrEx>
        <w:trPr>
          <w:trHeight w:val="1052"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079C0FBE">
            <w:pPr>
              <w:keepNext w:val="0"/>
              <w:keepLines w:val="0"/>
              <w:suppressLineNumbers w:val="0"/>
              <w:spacing w:before="0" w:beforeAutospacing="0" w:after="0" w:afterAutospacing="0"/>
              <w:ind w:left="0" w:right="0"/>
              <w:jc w:val="center"/>
              <w:rPr>
                <w:rFonts w:hint="default" w:ascii="宋体" w:hAnsi="宋体"/>
                <w:kern w:val="0"/>
                <w:szCs w:val="21"/>
                <w:highlight w:val="none"/>
                <w:lang w:val="en-US" w:eastAsia="zh-CN"/>
              </w:rPr>
            </w:pPr>
            <w:r>
              <w:rPr>
                <w:rFonts w:hint="eastAsia" w:ascii="宋体" w:hAnsi="宋体"/>
                <w:kern w:val="0"/>
                <w:szCs w:val="21"/>
                <w:highlight w:val="none"/>
                <w:lang w:val="en-US" w:eastAsia="zh-CN"/>
              </w:rPr>
              <w:t>3</w:t>
            </w:r>
          </w:p>
        </w:tc>
        <w:tc>
          <w:tcPr>
            <w:tcW w:w="2719" w:type="dxa"/>
            <w:tcBorders>
              <w:top w:val="single" w:color="000000" w:sz="4" w:space="0"/>
              <w:left w:val="nil"/>
              <w:bottom w:val="single" w:color="000000" w:sz="4" w:space="0"/>
              <w:right w:val="single" w:color="000000" w:sz="4" w:space="0"/>
            </w:tcBorders>
            <w:noWrap w:val="0"/>
            <w:vAlign w:val="center"/>
          </w:tcPr>
          <w:p w14:paraId="3F7E8500">
            <w:pPr>
              <w:keepNext w:val="0"/>
              <w:keepLines w:val="0"/>
              <w:suppressLineNumbers w:val="0"/>
              <w:spacing w:before="0" w:beforeAutospacing="0" w:after="0" w:afterAutospacing="0" w:line="360" w:lineRule="auto"/>
              <w:ind w:left="0" w:right="0"/>
              <w:jc w:val="center"/>
              <w:rPr>
                <w:rFonts w:hint="eastAsia"/>
                <w:lang w:eastAsia="zh-CN"/>
              </w:rPr>
            </w:pPr>
            <w:r>
              <w:rPr>
                <w:rFonts w:hint="eastAsia"/>
              </w:rPr>
              <w:t>产品整体评</w:t>
            </w:r>
            <w:r>
              <w:rPr>
                <w:rFonts w:hint="eastAsia"/>
                <w:lang w:eastAsia="zh-CN"/>
              </w:rPr>
              <w:t>价</w:t>
            </w:r>
          </w:p>
        </w:tc>
        <w:tc>
          <w:tcPr>
            <w:tcW w:w="1075" w:type="dxa"/>
            <w:tcBorders>
              <w:top w:val="single" w:color="000000" w:sz="4" w:space="0"/>
              <w:left w:val="nil"/>
              <w:bottom w:val="single" w:color="000000" w:sz="4" w:space="0"/>
              <w:right w:val="single" w:color="000000" w:sz="4" w:space="0"/>
            </w:tcBorders>
            <w:noWrap w:val="0"/>
            <w:vAlign w:val="center"/>
          </w:tcPr>
          <w:p w14:paraId="04867032">
            <w:pPr>
              <w:keepNext w:val="0"/>
              <w:keepLines w:val="0"/>
              <w:suppressLineNumbers w:val="0"/>
              <w:spacing w:before="0" w:beforeAutospacing="0" w:after="0" w:afterAutospacing="0" w:line="360" w:lineRule="auto"/>
              <w:ind w:left="0" w:right="0"/>
              <w:jc w:val="center"/>
              <w:rPr>
                <w:rFonts w:hint="default" w:ascii="宋体" w:hAnsi="宋体"/>
                <w:kern w:val="0"/>
                <w:szCs w:val="21"/>
                <w:highlight w:val="none"/>
                <w:lang w:val="en-US" w:eastAsia="zh-CN"/>
              </w:rPr>
            </w:pPr>
            <w:r>
              <w:rPr>
                <w:rFonts w:hint="eastAsia" w:ascii="宋体" w:hAnsi="宋体"/>
                <w:kern w:val="0"/>
                <w:szCs w:val="21"/>
                <w:highlight w:val="none"/>
                <w:lang w:val="en-US" w:eastAsia="zh-CN"/>
              </w:rPr>
              <w:t>20</w:t>
            </w:r>
          </w:p>
        </w:tc>
        <w:tc>
          <w:tcPr>
            <w:tcW w:w="3862" w:type="dxa"/>
            <w:tcBorders>
              <w:top w:val="single" w:color="000000" w:sz="4" w:space="0"/>
              <w:left w:val="nil"/>
              <w:bottom w:val="single" w:color="000000" w:sz="4" w:space="0"/>
              <w:right w:val="single" w:color="000000" w:sz="4" w:space="0"/>
            </w:tcBorders>
            <w:noWrap w:val="0"/>
            <w:vAlign w:val="center"/>
          </w:tcPr>
          <w:p w14:paraId="6F690622">
            <w:pPr>
              <w:keepNext w:val="0"/>
              <w:keepLines w:val="0"/>
              <w:widowControl/>
              <w:suppressLineNumbers w:val="0"/>
              <w:snapToGrid w:val="0"/>
              <w:spacing w:before="0" w:beforeAutospacing="0" w:after="0" w:afterAutospacing="0"/>
              <w:ind w:left="0" w:right="0"/>
              <w:jc w:val="left"/>
              <w:rPr>
                <w:rFonts w:hint="eastAsia" w:ascii="宋体" w:hAnsi="宋体"/>
                <w:kern w:val="0"/>
                <w:szCs w:val="21"/>
                <w:highlight w:val="none"/>
              </w:rPr>
            </w:pPr>
            <w:r>
              <w:rPr>
                <w:rFonts w:hint="eastAsia" w:ascii="宋体" w:hAnsi="宋体" w:cs="宋体"/>
                <w:color w:val="000000"/>
                <w:szCs w:val="21"/>
              </w:rPr>
              <w:t>从产品整体先进性、稳定性、安全性、耐用性进行综合比较。</w:t>
            </w:r>
          </w:p>
        </w:tc>
      </w:tr>
      <w:tr w14:paraId="18BFA70F">
        <w:tblPrEx>
          <w:tblCellMar>
            <w:top w:w="0" w:type="dxa"/>
            <w:left w:w="108" w:type="dxa"/>
            <w:bottom w:w="0" w:type="dxa"/>
            <w:right w:w="108" w:type="dxa"/>
          </w:tblCellMar>
        </w:tblPrEx>
        <w:trPr>
          <w:trHeight w:val="1052"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43BA097A">
            <w:pPr>
              <w:keepNext w:val="0"/>
              <w:keepLines w:val="0"/>
              <w:suppressLineNumbers w:val="0"/>
              <w:spacing w:before="0" w:beforeAutospacing="0" w:after="0" w:afterAutospacing="0"/>
              <w:ind w:left="0" w:right="0"/>
              <w:jc w:val="center"/>
              <w:rPr>
                <w:rFonts w:hint="eastAsia" w:ascii="宋体" w:hAnsi="宋体" w:eastAsiaTheme="minorEastAsia"/>
                <w:kern w:val="0"/>
                <w:szCs w:val="21"/>
                <w:highlight w:val="none"/>
                <w:lang w:eastAsia="zh-CN"/>
              </w:rPr>
            </w:pPr>
            <w:r>
              <w:rPr>
                <w:rFonts w:hint="eastAsia" w:ascii="宋体" w:hAnsi="宋体"/>
                <w:kern w:val="0"/>
                <w:szCs w:val="21"/>
                <w:highlight w:val="none"/>
                <w:lang w:val="en-US" w:eastAsia="zh-CN"/>
              </w:rPr>
              <w:t>4</w:t>
            </w:r>
          </w:p>
        </w:tc>
        <w:tc>
          <w:tcPr>
            <w:tcW w:w="2719" w:type="dxa"/>
            <w:tcBorders>
              <w:top w:val="single" w:color="000000" w:sz="4" w:space="0"/>
              <w:left w:val="nil"/>
              <w:bottom w:val="single" w:color="000000" w:sz="4" w:space="0"/>
              <w:right w:val="single" w:color="000000" w:sz="4" w:space="0"/>
            </w:tcBorders>
            <w:noWrap w:val="0"/>
            <w:vAlign w:val="center"/>
          </w:tcPr>
          <w:p w14:paraId="3CD77D22">
            <w:pPr>
              <w:keepNext w:val="0"/>
              <w:keepLines w:val="0"/>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售后</w:t>
            </w:r>
            <w:r>
              <w:rPr>
                <w:rFonts w:hint="eastAsia" w:ascii="宋体" w:hAnsi="宋体"/>
                <w:kern w:val="0"/>
                <w:szCs w:val="21"/>
                <w:highlight w:val="none"/>
                <w:lang w:eastAsia="zh-CN"/>
              </w:rPr>
              <w:t>、质保</w:t>
            </w:r>
            <w:r>
              <w:rPr>
                <w:rFonts w:hint="eastAsia" w:ascii="宋体" w:hAnsi="宋体"/>
                <w:kern w:val="0"/>
                <w:szCs w:val="21"/>
                <w:highlight w:val="none"/>
              </w:rPr>
              <w:t>方案</w:t>
            </w:r>
          </w:p>
        </w:tc>
        <w:tc>
          <w:tcPr>
            <w:tcW w:w="1075" w:type="dxa"/>
            <w:tcBorders>
              <w:top w:val="single" w:color="000000" w:sz="4" w:space="0"/>
              <w:left w:val="nil"/>
              <w:bottom w:val="single" w:color="000000" w:sz="4" w:space="0"/>
              <w:right w:val="single" w:color="000000" w:sz="4" w:space="0"/>
            </w:tcBorders>
            <w:noWrap w:val="0"/>
            <w:vAlign w:val="center"/>
          </w:tcPr>
          <w:p w14:paraId="36C54072">
            <w:pPr>
              <w:keepNext w:val="0"/>
              <w:keepLines w:val="0"/>
              <w:suppressLineNumbers w:val="0"/>
              <w:spacing w:before="0" w:beforeAutospacing="0" w:after="0" w:afterAutospacing="0" w:line="360" w:lineRule="auto"/>
              <w:ind w:left="0" w:right="0"/>
              <w:jc w:val="center"/>
              <w:rPr>
                <w:rFonts w:hint="default" w:ascii="宋体" w:hAnsi="宋体" w:eastAsiaTheme="minorEastAsia"/>
                <w:kern w:val="0"/>
                <w:szCs w:val="21"/>
                <w:highlight w:val="none"/>
                <w:lang w:val="en-US" w:eastAsia="zh-CN"/>
              </w:rPr>
            </w:pPr>
            <w:r>
              <w:rPr>
                <w:rFonts w:hint="eastAsia" w:ascii="宋体" w:hAnsi="宋体"/>
                <w:kern w:val="0"/>
                <w:szCs w:val="21"/>
                <w:highlight w:val="none"/>
                <w:lang w:val="en-US" w:eastAsia="zh-CN"/>
              </w:rPr>
              <w:t>15</w:t>
            </w:r>
          </w:p>
        </w:tc>
        <w:tc>
          <w:tcPr>
            <w:tcW w:w="3862" w:type="dxa"/>
            <w:tcBorders>
              <w:top w:val="single" w:color="000000" w:sz="4" w:space="0"/>
              <w:left w:val="nil"/>
              <w:bottom w:val="single" w:color="000000" w:sz="4" w:space="0"/>
              <w:right w:val="single" w:color="000000" w:sz="4" w:space="0"/>
            </w:tcBorders>
            <w:noWrap w:val="0"/>
            <w:vAlign w:val="center"/>
          </w:tcPr>
          <w:p w14:paraId="7447B097">
            <w:pPr>
              <w:pStyle w:val="2"/>
              <w:keepNext w:val="0"/>
              <w:keepLines w:val="0"/>
              <w:suppressLineNumbers w:val="0"/>
              <w:spacing w:before="0" w:beforeAutospacing="0" w:afterAutospacing="0"/>
              <w:ind w:left="0" w:right="0"/>
              <w:rPr>
                <w:rFonts w:hint="eastAsia" w:eastAsiaTheme="minorEastAsia"/>
                <w:highlight w:val="none"/>
                <w:lang w:eastAsia="zh-CN"/>
              </w:rPr>
            </w:pPr>
            <w:r>
              <w:rPr>
                <w:rFonts w:hint="eastAsia" w:ascii="宋体" w:hAnsi="宋体"/>
                <w:kern w:val="0"/>
                <w:szCs w:val="21"/>
                <w:highlight w:val="none"/>
              </w:rPr>
              <w:t>售后服务从服务机构地点、后期服务情况、处理状况时间、服务响应时间、</w:t>
            </w:r>
            <w:r>
              <w:rPr>
                <w:rFonts w:hint="eastAsia" w:ascii="宋体" w:hAnsi="宋体"/>
                <w:kern w:val="0"/>
                <w:szCs w:val="21"/>
                <w:highlight w:val="none"/>
                <w:lang w:eastAsia="zh-CN"/>
              </w:rPr>
              <w:t>质量保证</w:t>
            </w:r>
            <w:r>
              <w:rPr>
                <w:rFonts w:hint="eastAsia" w:ascii="宋体" w:hAnsi="宋体"/>
                <w:kern w:val="0"/>
                <w:szCs w:val="21"/>
                <w:highlight w:val="none"/>
              </w:rPr>
              <w:t>等方面进行评价</w:t>
            </w:r>
            <w:r>
              <w:rPr>
                <w:rFonts w:hint="eastAsia" w:ascii="宋体" w:hAnsi="宋体"/>
                <w:kern w:val="0"/>
                <w:szCs w:val="21"/>
                <w:highlight w:val="none"/>
                <w:lang w:eastAsia="zh-CN"/>
              </w:rPr>
              <w:t>。</w:t>
            </w:r>
          </w:p>
        </w:tc>
      </w:tr>
      <w:bookmarkEnd w:id="1"/>
      <w:bookmarkEnd w:id="2"/>
      <w:bookmarkEnd w:id="3"/>
      <w:bookmarkEnd w:id="4"/>
    </w:tbl>
    <w:p w14:paraId="576A093A">
      <w:pPr>
        <w:pStyle w:val="2"/>
        <w:rPr>
          <w:highlight w:val="none"/>
        </w:rPr>
      </w:pPr>
    </w:p>
    <w:p w14:paraId="7F99B3A1">
      <w:pPr>
        <w:pStyle w:val="12"/>
        <w:adjustRightInd w:val="0"/>
        <w:snapToGrid w:val="0"/>
        <w:spacing w:line="360" w:lineRule="auto"/>
        <w:rPr>
          <w:rFonts w:hint="eastAsia" w:eastAsiaTheme="minorEastAsia"/>
          <w:highlight w:val="none"/>
          <w:lang w:eastAsia="zh-CN"/>
        </w:rPr>
        <w:sectPr>
          <w:pgSz w:w="11906" w:h="16838"/>
          <w:pgMar w:top="1270" w:right="1349" w:bottom="1043" w:left="1463" w:header="851" w:footer="992" w:gutter="0"/>
          <w:cols w:space="425" w:num="1"/>
          <w:docGrid w:type="lines" w:linePitch="312" w:charSpace="0"/>
        </w:sectPr>
      </w:pPr>
    </w:p>
    <w:p w14:paraId="56648124">
      <w:pPr>
        <w:pStyle w:val="12"/>
        <w:adjustRightInd w:val="0"/>
        <w:snapToGrid w:val="0"/>
        <w:spacing w:line="360" w:lineRule="auto"/>
        <w:jc w:val="left"/>
        <w:rPr>
          <w:rFonts w:hint="eastAsia" w:ascii="宋体" w:hAnsi="宋体" w:eastAsia="宋体" w:cs="Arial"/>
          <w:b/>
          <w:color w:val="auto"/>
          <w:kern w:val="0"/>
          <w:sz w:val="24"/>
          <w:szCs w:val="24"/>
          <w:highlight w:val="none"/>
          <w:lang w:val="en-US" w:eastAsia="zh-CN" w:bidi="ar-SA"/>
        </w:rPr>
      </w:pPr>
      <w:r>
        <w:rPr>
          <w:rFonts w:hint="eastAsia" w:ascii="宋体" w:hAnsi="宋体" w:eastAsia="宋体" w:cs="Arial"/>
          <w:b/>
          <w:color w:val="auto"/>
          <w:kern w:val="0"/>
          <w:sz w:val="24"/>
          <w:szCs w:val="24"/>
          <w:highlight w:val="none"/>
          <w:lang w:val="en-US" w:eastAsia="zh-CN" w:bidi="ar-SA"/>
        </w:rPr>
        <w:t>附件1</w:t>
      </w:r>
    </w:p>
    <w:p w14:paraId="5D97B00C">
      <w:pPr>
        <w:pStyle w:val="12"/>
        <w:adjustRightInd w:val="0"/>
        <w:snapToGrid w:val="0"/>
        <w:spacing w:line="360" w:lineRule="auto"/>
        <w:jc w:val="center"/>
        <w:rPr>
          <w:rFonts w:hint="eastAsia" w:ascii="宋体" w:hAnsi="宋体" w:eastAsia="宋体" w:cs="Arial"/>
          <w:b/>
          <w:color w:val="auto"/>
          <w:kern w:val="0"/>
          <w:sz w:val="24"/>
          <w:szCs w:val="24"/>
          <w:highlight w:val="none"/>
          <w:lang w:val="en-US" w:eastAsia="zh-CN" w:bidi="ar-SA"/>
        </w:rPr>
      </w:pPr>
      <w:r>
        <w:rPr>
          <w:rFonts w:hint="eastAsia" w:ascii="宋体" w:hAnsi="宋体" w:eastAsia="宋体" w:cs="Arial"/>
          <w:b/>
          <w:color w:val="auto"/>
          <w:kern w:val="0"/>
          <w:sz w:val="24"/>
          <w:szCs w:val="24"/>
          <w:highlight w:val="none"/>
          <w:lang w:val="en-US" w:eastAsia="zh-CN" w:bidi="ar-SA"/>
        </w:rPr>
        <w:t>供应商资质审查要求</w:t>
      </w:r>
    </w:p>
    <w:p w14:paraId="1DDAA41C">
      <w:pPr>
        <w:pStyle w:val="12"/>
        <w:adjustRightInd w:val="0"/>
        <w:snapToGrid w:val="0"/>
        <w:spacing w:line="360" w:lineRule="auto"/>
        <w:rPr>
          <w:rFonts w:hint="eastAsia" w:ascii="宋体" w:hAnsi="宋体" w:eastAsia="宋体" w:cs="Arial"/>
          <w:b/>
          <w:color w:val="auto"/>
          <w:kern w:val="0"/>
          <w:sz w:val="24"/>
          <w:szCs w:val="24"/>
          <w:highlight w:val="none"/>
          <w:lang w:val="en-US" w:eastAsia="zh-CN" w:bidi="ar-SA"/>
        </w:rPr>
      </w:pPr>
    </w:p>
    <w:tbl>
      <w:tblPr>
        <w:tblStyle w:val="8"/>
        <w:tblW w:w="8478" w:type="dxa"/>
        <w:tblInd w:w="0" w:type="dxa"/>
        <w:tblLayout w:type="fixed"/>
        <w:tblCellMar>
          <w:top w:w="0" w:type="dxa"/>
          <w:left w:w="10" w:type="dxa"/>
          <w:bottom w:w="0" w:type="dxa"/>
          <w:right w:w="10" w:type="dxa"/>
        </w:tblCellMar>
      </w:tblPr>
      <w:tblGrid>
        <w:gridCol w:w="997"/>
        <w:gridCol w:w="4003"/>
        <w:gridCol w:w="3478"/>
      </w:tblGrid>
      <w:tr w14:paraId="7555F3BF">
        <w:tblPrEx>
          <w:tblCellMar>
            <w:top w:w="0" w:type="dxa"/>
            <w:left w:w="10" w:type="dxa"/>
            <w:bottom w:w="0" w:type="dxa"/>
            <w:right w:w="10" w:type="dxa"/>
          </w:tblCellMar>
        </w:tblPrEx>
        <w:trPr>
          <w:trHeight w:val="903" w:hRule="atLeast"/>
        </w:trPr>
        <w:tc>
          <w:tcPr>
            <w:tcW w:w="997" w:type="dxa"/>
            <w:tcBorders>
              <w:top w:val="single" w:color="000000" w:sz="4" w:space="0"/>
              <w:left w:val="single" w:color="000000" w:sz="4" w:space="0"/>
              <w:bottom w:val="single" w:color="auto" w:sz="4" w:space="0"/>
              <w:right w:val="single" w:color="000000" w:sz="4" w:space="0"/>
            </w:tcBorders>
            <w:noWrap w:val="0"/>
            <w:tcMar>
              <w:top w:w="0" w:type="dxa"/>
              <w:left w:w="0" w:type="dxa"/>
              <w:bottom w:w="0" w:type="dxa"/>
              <w:right w:w="0" w:type="dxa"/>
            </w:tcMar>
            <w:vAlign w:val="center"/>
          </w:tcPr>
          <w:p w14:paraId="2A293335">
            <w:pPr>
              <w:pStyle w:val="14"/>
              <w:keepNext w:val="0"/>
              <w:keepLines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rPr>
                <w:rFonts w:hint="default" w:ascii="宋体" w:hAnsi="宋体" w:eastAsia="宋体" w:cs="宋体"/>
                <w:sz w:val="21"/>
                <w:szCs w:val="21"/>
                <w:highlight w:val="none"/>
              </w:rPr>
            </w:pPr>
            <w:r>
              <w:rPr>
                <w:rFonts w:hint="eastAsia" w:ascii="宋体" w:hAnsi="宋体" w:eastAsia="宋体" w:cs="宋体"/>
                <w:sz w:val="21"/>
                <w:szCs w:val="21"/>
                <w:highlight w:val="none"/>
              </w:rPr>
              <w:t>序号</w:t>
            </w:r>
          </w:p>
        </w:tc>
        <w:tc>
          <w:tcPr>
            <w:tcW w:w="400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06EF5152">
            <w:pPr>
              <w:keepNext w:val="0"/>
              <w:keepLines w:val="0"/>
              <w:suppressLineNumbers w:val="0"/>
              <w:tabs>
                <w:tab w:val="left" w:pos="0"/>
                <w:tab w:val="left" w:pos="800"/>
                <w:tab w:val="left" w:pos="1100"/>
              </w:tabs>
              <w:spacing w:before="0" w:beforeAutospacing="0" w:after="0" w:afterAutospacing="0" w:line="360" w:lineRule="auto"/>
              <w:ind w:left="0" w:right="0"/>
              <w:jc w:val="center"/>
              <w:rPr>
                <w:rFonts w:hint="eastAsia" w:ascii="宋体" w:hAnsi="宋体" w:eastAsia="宋体" w:cs="宋体"/>
                <w:sz w:val="21"/>
                <w:szCs w:val="21"/>
                <w:highlight w:val="none"/>
                <w:lang w:eastAsia="zh-CN"/>
              </w:rPr>
            </w:pPr>
            <w:r>
              <w:rPr>
                <w:rFonts w:hint="eastAsia" w:ascii="宋体" w:hAnsi="宋体" w:cs="Arial"/>
                <w:b/>
                <w:color w:val="auto"/>
                <w:kern w:val="0"/>
                <w:sz w:val="24"/>
                <w:highlight w:val="none"/>
                <w:lang w:eastAsia="zh-CN"/>
              </w:rPr>
              <w:t>资质文件</w:t>
            </w:r>
            <w:r>
              <w:rPr>
                <w:rFonts w:hint="eastAsia" w:ascii="宋体" w:hAnsi="宋体" w:cs="Arial"/>
                <w:b/>
                <w:color w:val="auto"/>
                <w:kern w:val="0"/>
                <w:sz w:val="24"/>
                <w:highlight w:val="none"/>
              </w:rPr>
              <w:t>审查内容</w:t>
            </w:r>
          </w:p>
        </w:tc>
        <w:tc>
          <w:tcPr>
            <w:tcW w:w="347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05CDF188">
            <w:pPr>
              <w:keepNext w:val="0"/>
              <w:keepLines w:val="0"/>
              <w:suppressLineNumbers w:val="0"/>
              <w:tabs>
                <w:tab w:val="left" w:pos="0"/>
                <w:tab w:val="left" w:pos="800"/>
                <w:tab w:val="left" w:pos="1100"/>
              </w:tabs>
              <w:spacing w:before="0" w:beforeAutospacing="0" w:after="0" w:afterAutospacing="0" w:line="360" w:lineRule="auto"/>
              <w:ind w:left="0" w:right="0"/>
              <w:jc w:val="center"/>
              <w:rPr>
                <w:rFonts w:hint="eastAsia" w:ascii="宋体" w:hAnsi="宋体" w:eastAsia="宋体" w:cs="宋体"/>
                <w:sz w:val="21"/>
                <w:szCs w:val="21"/>
                <w:highlight w:val="none"/>
                <w:lang w:eastAsia="zh-CN"/>
              </w:rPr>
            </w:pPr>
            <w:r>
              <w:rPr>
                <w:rFonts w:hint="eastAsia" w:ascii="宋体" w:hAnsi="宋体" w:cs="Arial"/>
                <w:b/>
                <w:color w:val="auto"/>
                <w:kern w:val="0"/>
                <w:sz w:val="24"/>
                <w:highlight w:val="none"/>
                <w:lang w:eastAsia="zh-CN"/>
              </w:rPr>
              <w:t>资质文件提供材料</w:t>
            </w:r>
          </w:p>
        </w:tc>
      </w:tr>
      <w:tr w14:paraId="2008877E">
        <w:tblPrEx>
          <w:tblCellMar>
            <w:top w:w="0" w:type="dxa"/>
            <w:left w:w="10" w:type="dxa"/>
            <w:bottom w:w="0" w:type="dxa"/>
            <w:right w:w="10"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B5294D6">
            <w:pPr>
              <w:pStyle w:val="7"/>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52" w:firstLineChars="200"/>
              <w:jc w:val="both"/>
              <w:textAlignment w:val="auto"/>
              <w:outlineLvl w:val="9"/>
              <w:rPr>
                <w:rFonts w:hint="default" w:ascii="宋体" w:hAnsi="宋体" w:eastAsia="宋体" w:cs="宋体"/>
                <w:spacing w:val="8"/>
                <w:sz w:val="21"/>
                <w:szCs w:val="21"/>
                <w:highlight w:val="none"/>
                <w:shd w:val="clear" w:color="auto" w:fill="FFFFFF"/>
                <w:lang w:eastAsia="zh-CN"/>
              </w:rPr>
            </w:pPr>
            <w:r>
              <w:rPr>
                <w:rFonts w:hint="eastAsia" w:ascii="宋体" w:hAnsi="宋体" w:eastAsia="宋体" w:cs="宋体"/>
                <w:spacing w:val="8"/>
                <w:sz w:val="21"/>
                <w:szCs w:val="21"/>
                <w:highlight w:val="none"/>
                <w:shd w:val="clear" w:color="auto" w:fill="FFFFFF"/>
                <w:lang w:val="zh-TW" w:eastAsia="zh-TW"/>
              </w:rPr>
              <w:t>1</w:t>
            </w:r>
          </w:p>
        </w:tc>
        <w:tc>
          <w:tcPr>
            <w:tcW w:w="4003"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0FB7C2EB">
            <w:pPr>
              <w:pStyle w:val="7"/>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outlineLvl w:val="9"/>
              <w:rPr>
                <w:rFonts w:hint="default" w:ascii="宋体" w:hAnsi="宋体" w:eastAsia="宋体" w:cs="宋体"/>
                <w:spacing w:val="8"/>
                <w:sz w:val="21"/>
                <w:szCs w:val="21"/>
                <w:highlight w:val="none"/>
                <w:shd w:val="clear" w:color="auto" w:fill="FFFFFF"/>
                <w:lang w:eastAsia="zh-CN"/>
              </w:rPr>
            </w:pPr>
            <w:r>
              <w:rPr>
                <w:rFonts w:hint="eastAsia" w:ascii="宋体" w:hAnsi="宋体" w:eastAsia="宋体" w:cs="宋体"/>
                <w:sz w:val="21"/>
                <w:szCs w:val="21"/>
                <w:lang w:val="en-US" w:eastAsia="zh-CN"/>
              </w:rPr>
              <w:t>营业执照副本或事业单位法人证书或民办非企业单位登记证书或社会团体法人登记证书或基金会法人登记证书扫描件或复印件并加盖公章。</w:t>
            </w:r>
          </w:p>
        </w:tc>
        <w:tc>
          <w:tcPr>
            <w:tcW w:w="347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291B9157">
            <w:pPr>
              <w:keepNext w:val="0"/>
              <w:keepLines w:val="0"/>
              <w:suppressLineNumbers w:val="0"/>
              <w:tabs>
                <w:tab w:val="left" w:pos="0"/>
                <w:tab w:val="left" w:pos="800"/>
                <w:tab w:val="left" w:pos="1100"/>
              </w:tabs>
              <w:spacing w:before="0" w:beforeAutospacing="0" w:after="0" w:afterAutospacing="0"/>
              <w:ind w:left="0" w:right="0"/>
              <w:rPr>
                <w:rFonts w:hint="default" w:ascii="宋体" w:hAnsi="宋体" w:eastAsia="宋体" w:cs="宋体"/>
                <w:spacing w:val="8"/>
                <w:sz w:val="21"/>
                <w:szCs w:val="21"/>
                <w:highlight w:val="none"/>
                <w:shd w:val="clear" w:color="auto" w:fill="FFFFFF"/>
                <w:lang w:eastAsia="zh-CN"/>
              </w:rPr>
            </w:pPr>
            <w:r>
              <w:rPr>
                <w:rFonts w:hint="eastAsia" w:ascii="宋体" w:hAnsi="宋体" w:eastAsia="宋体" w:cs="宋体"/>
                <w:spacing w:val="8"/>
                <w:sz w:val="21"/>
                <w:szCs w:val="21"/>
                <w:highlight w:val="none"/>
                <w:shd w:val="clear" w:color="auto" w:fill="FFFFFF"/>
                <w:lang w:eastAsia="zh-CN"/>
              </w:rPr>
              <w:t>提供</w:t>
            </w:r>
            <w:r>
              <w:rPr>
                <w:rFonts w:hint="eastAsia" w:ascii="宋体" w:hAnsi="宋体" w:eastAsia="宋体" w:cs="宋体"/>
                <w:spacing w:val="8"/>
                <w:sz w:val="21"/>
                <w:szCs w:val="21"/>
                <w:highlight w:val="none"/>
                <w:shd w:val="clear" w:color="auto" w:fill="FFFFFF"/>
              </w:rPr>
              <w:t>扫描件或复印件并加盖公章</w:t>
            </w:r>
          </w:p>
        </w:tc>
      </w:tr>
      <w:tr w14:paraId="27F46DDF">
        <w:tblPrEx>
          <w:tblCellMar>
            <w:top w:w="0" w:type="dxa"/>
            <w:left w:w="10" w:type="dxa"/>
            <w:bottom w:w="0" w:type="dxa"/>
            <w:right w:w="10"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95612B2">
            <w:pPr>
              <w:pStyle w:val="7"/>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52" w:firstLineChars="200"/>
              <w:jc w:val="both"/>
              <w:textAlignment w:val="auto"/>
              <w:outlineLvl w:val="9"/>
              <w:rPr>
                <w:rFonts w:hint="default"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lang w:val="en-US" w:eastAsia="zh-CN"/>
              </w:rPr>
              <w:t>2</w:t>
            </w:r>
          </w:p>
        </w:tc>
        <w:tc>
          <w:tcPr>
            <w:tcW w:w="4003"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140C18A0">
            <w:pPr>
              <w:pStyle w:val="7"/>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outlineLvl w:val="9"/>
              <w:rPr>
                <w:rFonts w:hint="default" w:ascii="宋体" w:hAnsi="宋体" w:eastAsia="宋体" w:cs="宋体"/>
                <w:sz w:val="21"/>
                <w:szCs w:val="21"/>
                <w:highlight w:val="none"/>
              </w:rPr>
            </w:pPr>
            <w:r>
              <w:rPr>
                <w:rFonts w:hint="eastAsia" w:ascii="宋体" w:hAnsi="宋体" w:eastAsia="宋体" w:cs="宋体"/>
                <w:sz w:val="21"/>
                <w:szCs w:val="21"/>
                <w:lang w:val="en-US" w:eastAsia="zh-CN"/>
              </w:rPr>
              <w:t>财务状况报告等相关材料：提供上年度经第三方会计师事务所审计的企业财务报告扫描件（应包括完整的审计报告和财务报表）或提交响应文件截止日期前近3个月内银行出具的资信证明。</w:t>
            </w:r>
          </w:p>
        </w:tc>
        <w:tc>
          <w:tcPr>
            <w:tcW w:w="347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34657F74">
            <w:pPr>
              <w:keepNext w:val="0"/>
              <w:keepLines w:val="0"/>
              <w:suppressLineNumbers w:val="0"/>
              <w:autoSpaceDE w:val="0"/>
              <w:autoSpaceDN w:val="0"/>
              <w:adjustRightInd w:val="0"/>
              <w:spacing w:before="0" w:beforeAutospacing="0" w:after="0" w:afterAutospacing="0"/>
              <w:ind w:left="0" w:right="0"/>
              <w:rPr>
                <w:rFonts w:hint="default" w:ascii="宋体" w:hAnsi="宋体" w:eastAsia="宋体" w:cs="宋体"/>
                <w:spacing w:val="8"/>
                <w:sz w:val="21"/>
                <w:szCs w:val="21"/>
                <w:highlight w:val="none"/>
                <w:shd w:val="clear" w:color="auto" w:fill="FFFFFF"/>
                <w:lang w:eastAsia="zh-CN"/>
              </w:rPr>
            </w:pPr>
            <w:r>
              <w:rPr>
                <w:rFonts w:hint="eastAsia" w:ascii="宋体" w:hAnsi="宋体" w:eastAsia="宋体" w:cs="宋体"/>
                <w:spacing w:val="8"/>
                <w:kern w:val="2"/>
                <w:sz w:val="21"/>
                <w:szCs w:val="21"/>
                <w:highlight w:val="none"/>
                <w:shd w:val="clear" w:color="auto" w:fill="FFFFFF"/>
                <w:lang w:eastAsia="zh-CN"/>
              </w:rPr>
              <w:t>提供</w:t>
            </w:r>
            <w:r>
              <w:rPr>
                <w:rFonts w:hint="eastAsia" w:ascii="宋体" w:hAnsi="宋体" w:eastAsia="宋体" w:cs="宋体"/>
                <w:spacing w:val="8"/>
                <w:sz w:val="21"/>
                <w:szCs w:val="21"/>
                <w:highlight w:val="none"/>
                <w:shd w:val="clear" w:color="auto" w:fill="FFFFFF"/>
              </w:rPr>
              <w:t>扫描件或复印件并加盖公章</w:t>
            </w:r>
          </w:p>
        </w:tc>
      </w:tr>
      <w:tr w14:paraId="79EDD47B">
        <w:tblPrEx>
          <w:tblCellMar>
            <w:top w:w="0" w:type="dxa"/>
            <w:left w:w="10" w:type="dxa"/>
            <w:bottom w:w="0" w:type="dxa"/>
            <w:right w:w="10"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5AD5EF5">
            <w:pPr>
              <w:pStyle w:val="7"/>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52" w:firstLineChars="200"/>
              <w:jc w:val="both"/>
              <w:textAlignment w:val="auto"/>
              <w:outlineLvl w:val="9"/>
              <w:rPr>
                <w:rFonts w:hint="default"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lang w:val="en-US" w:eastAsia="zh-CN"/>
              </w:rPr>
              <w:t>3</w:t>
            </w:r>
          </w:p>
        </w:tc>
        <w:tc>
          <w:tcPr>
            <w:tcW w:w="4003"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02E33075">
            <w:pPr>
              <w:pStyle w:val="7"/>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outlineLvl w:val="9"/>
              <w:rPr>
                <w:rFonts w:hint="default" w:ascii="宋体" w:hAnsi="宋体" w:eastAsia="宋体" w:cs="宋体"/>
                <w:sz w:val="21"/>
                <w:szCs w:val="21"/>
                <w:highlight w:val="none"/>
              </w:rPr>
            </w:pPr>
            <w:r>
              <w:rPr>
                <w:rFonts w:hint="eastAsia" w:ascii="宋体" w:hAnsi="宋体" w:eastAsia="宋体" w:cs="宋体"/>
                <w:sz w:val="21"/>
                <w:szCs w:val="21"/>
                <w:lang w:val="en-US" w:eastAsia="zh-CN"/>
              </w:rPr>
              <w:t>本年度至少1个月的依法缴纳税收和社会保险费的相关证明材料。</w:t>
            </w:r>
          </w:p>
        </w:tc>
        <w:tc>
          <w:tcPr>
            <w:tcW w:w="347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18984780">
            <w:pPr>
              <w:keepNext w:val="0"/>
              <w:keepLines w:val="0"/>
              <w:suppressLineNumbers w:val="0"/>
              <w:autoSpaceDE w:val="0"/>
              <w:autoSpaceDN w:val="0"/>
              <w:adjustRightInd w:val="0"/>
              <w:spacing w:before="0" w:beforeAutospacing="0" w:after="0" w:afterAutospacing="0"/>
              <w:ind w:left="0" w:right="0"/>
              <w:rPr>
                <w:rFonts w:hint="default" w:ascii="宋体" w:hAnsi="宋体" w:eastAsia="宋体" w:cs="宋体"/>
                <w:spacing w:val="8"/>
                <w:sz w:val="21"/>
                <w:szCs w:val="21"/>
                <w:highlight w:val="none"/>
                <w:shd w:val="clear" w:color="auto" w:fill="FFFFFF"/>
                <w:lang w:eastAsia="zh-CN"/>
              </w:rPr>
            </w:pPr>
            <w:r>
              <w:rPr>
                <w:rFonts w:hint="eastAsia" w:ascii="宋体" w:hAnsi="宋体" w:eastAsia="宋体" w:cs="宋体"/>
                <w:spacing w:val="8"/>
                <w:kern w:val="2"/>
                <w:sz w:val="21"/>
                <w:szCs w:val="21"/>
                <w:highlight w:val="none"/>
                <w:shd w:val="clear" w:color="auto" w:fill="FFFFFF"/>
                <w:lang w:eastAsia="zh-CN"/>
              </w:rPr>
              <w:t>提供</w:t>
            </w:r>
            <w:r>
              <w:rPr>
                <w:rFonts w:hint="eastAsia" w:ascii="宋体" w:hAnsi="宋体" w:eastAsia="宋体" w:cs="宋体"/>
                <w:spacing w:val="8"/>
                <w:sz w:val="21"/>
                <w:szCs w:val="21"/>
                <w:highlight w:val="none"/>
                <w:shd w:val="clear" w:color="auto" w:fill="FFFFFF"/>
              </w:rPr>
              <w:t>扫描件或复印件并加盖公章</w:t>
            </w:r>
          </w:p>
        </w:tc>
      </w:tr>
      <w:tr w14:paraId="2ECF06BF">
        <w:tblPrEx>
          <w:tblCellMar>
            <w:top w:w="0" w:type="dxa"/>
            <w:left w:w="10" w:type="dxa"/>
            <w:bottom w:w="0" w:type="dxa"/>
            <w:right w:w="10"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18717D9">
            <w:pPr>
              <w:pStyle w:val="7"/>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52" w:firstLineChars="200"/>
              <w:jc w:val="both"/>
              <w:textAlignment w:val="auto"/>
              <w:outlineLvl w:val="9"/>
              <w:rPr>
                <w:rFonts w:hint="default"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lang w:val="en-US" w:eastAsia="zh-CN"/>
              </w:rPr>
              <w:t>4</w:t>
            </w:r>
          </w:p>
        </w:tc>
        <w:tc>
          <w:tcPr>
            <w:tcW w:w="4003"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39B04B8A">
            <w:pPr>
              <w:pStyle w:val="7"/>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outlineLvl w:val="9"/>
              <w:rPr>
                <w:rFonts w:hint="default" w:ascii="宋体" w:hAnsi="宋体" w:eastAsia="宋体" w:cs="宋体"/>
                <w:sz w:val="21"/>
                <w:szCs w:val="21"/>
                <w:highlight w:val="none"/>
              </w:rPr>
            </w:pPr>
            <w:r>
              <w:rPr>
                <w:rFonts w:hint="eastAsia" w:ascii="宋体" w:hAnsi="宋体" w:eastAsia="宋体" w:cs="宋体"/>
                <w:sz w:val="21"/>
                <w:szCs w:val="21"/>
                <w:lang w:val="en-US" w:eastAsia="zh-CN"/>
              </w:rPr>
              <w:t>提交响应文件截止日前3年在经营活动中没有重大违法记录的书面声明。</w:t>
            </w:r>
          </w:p>
        </w:tc>
        <w:tc>
          <w:tcPr>
            <w:tcW w:w="347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706DDB1A">
            <w:pPr>
              <w:keepNext w:val="0"/>
              <w:keepLines w:val="0"/>
              <w:suppressLineNumbers w:val="0"/>
              <w:tabs>
                <w:tab w:val="left" w:pos="0"/>
                <w:tab w:val="left" w:pos="800"/>
                <w:tab w:val="left" w:pos="1100"/>
              </w:tabs>
              <w:spacing w:before="0" w:beforeAutospacing="0" w:after="0" w:afterAutospacing="0"/>
              <w:ind w:left="0" w:right="0"/>
              <w:rPr>
                <w:rFonts w:hint="default" w:ascii="宋体" w:hAnsi="宋体" w:eastAsia="宋体" w:cs="宋体"/>
                <w:spacing w:val="8"/>
                <w:sz w:val="21"/>
                <w:szCs w:val="21"/>
                <w:highlight w:val="none"/>
                <w:shd w:val="clear" w:color="auto" w:fill="FFFFFF"/>
                <w:lang w:eastAsia="zh-CN"/>
              </w:rPr>
            </w:pPr>
            <w:r>
              <w:rPr>
                <w:rFonts w:hint="eastAsia" w:ascii="宋体" w:hAnsi="宋体" w:eastAsia="宋体" w:cs="宋体"/>
                <w:spacing w:val="8"/>
                <w:kern w:val="2"/>
                <w:sz w:val="21"/>
                <w:szCs w:val="21"/>
                <w:highlight w:val="none"/>
                <w:shd w:val="clear" w:color="auto" w:fill="FFFFFF"/>
                <w:lang w:eastAsia="zh-CN"/>
              </w:rPr>
              <w:t>提供</w:t>
            </w:r>
            <w:r>
              <w:rPr>
                <w:rFonts w:hint="eastAsia" w:ascii="宋体" w:hAnsi="宋体" w:eastAsia="宋体" w:cs="宋体"/>
                <w:spacing w:val="8"/>
                <w:sz w:val="21"/>
                <w:szCs w:val="21"/>
                <w:highlight w:val="none"/>
                <w:shd w:val="clear" w:color="auto" w:fill="FFFFFF"/>
                <w:lang w:eastAsia="zh-CN"/>
              </w:rPr>
              <w:t>声明函</w:t>
            </w:r>
            <w:r>
              <w:rPr>
                <w:rFonts w:hint="eastAsia" w:ascii="宋体" w:hAnsi="宋体" w:eastAsia="宋体" w:cs="宋体"/>
                <w:spacing w:val="8"/>
                <w:sz w:val="21"/>
                <w:szCs w:val="21"/>
                <w:highlight w:val="none"/>
                <w:shd w:val="clear" w:color="auto" w:fill="FFFFFF"/>
              </w:rPr>
              <w:t>并加盖公章</w:t>
            </w:r>
          </w:p>
        </w:tc>
      </w:tr>
      <w:tr w14:paraId="0D63F9B0">
        <w:tblPrEx>
          <w:tblCellMar>
            <w:top w:w="0" w:type="dxa"/>
            <w:left w:w="10" w:type="dxa"/>
            <w:bottom w:w="0" w:type="dxa"/>
            <w:right w:w="10"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A986BB6">
            <w:pPr>
              <w:pStyle w:val="7"/>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52" w:firstLineChars="200"/>
              <w:jc w:val="both"/>
              <w:textAlignment w:val="auto"/>
              <w:outlineLvl w:val="9"/>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lang w:val="en-US" w:eastAsia="zh-CN"/>
              </w:rPr>
              <w:t>5</w:t>
            </w:r>
          </w:p>
        </w:tc>
        <w:tc>
          <w:tcPr>
            <w:tcW w:w="4003"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20E3E144">
            <w:pPr>
              <w:pStyle w:val="7"/>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outlineLvl w:val="9"/>
              <w:rPr>
                <w:rFonts w:hint="default" w:ascii="宋体" w:hAnsi="宋体" w:eastAsia="宋体" w:cs="宋体"/>
                <w:sz w:val="21"/>
                <w:szCs w:val="21"/>
                <w:highlight w:val="none"/>
              </w:rPr>
            </w:pPr>
            <w:r>
              <w:rPr>
                <w:rFonts w:hint="eastAsia" w:ascii="宋体" w:hAnsi="宋体" w:eastAsia="宋体" w:cs="宋体"/>
                <w:sz w:val="21"/>
                <w:szCs w:val="21"/>
                <w:lang w:val="en-US" w:eastAsia="zh-CN"/>
              </w:rPr>
              <w:t>供应商须由法定代表人或其授权的委托代理人参加磋商。供应商若为法定代表人参加磋商，需提供法定代表人资格证明书（须加盖投标单位公章）；供应商若为供应商代表参加磋商，须提供法定代表人授权书（须由法定代表人签字或盖章）和供应商代表身份证原件。</w:t>
            </w:r>
          </w:p>
        </w:tc>
        <w:tc>
          <w:tcPr>
            <w:tcW w:w="347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066B0324">
            <w:pPr>
              <w:keepNext w:val="0"/>
              <w:keepLines w:val="0"/>
              <w:suppressLineNumbers w:val="0"/>
              <w:tabs>
                <w:tab w:val="left" w:pos="0"/>
                <w:tab w:val="left" w:pos="800"/>
                <w:tab w:val="left" w:pos="1100"/>
              </w:tabs>
              <w:spacing w:before="0" w:beforeAutospacing="0" w:after="0" w:afterAutospacing="0"/>
              <w:ind w:left="0" w:right="0"/>
              <w:rPr>
                <w:rFonts w:hint="default" w:ascii="宋体" w:hAnsi="宋体" w:eastAsia="宋体" w:cs="宋体"/>
                <w:spacing w:val="8"/>
                <w:sz w:val="21"/>
                <w:szCs w:val="21"/>
                <w:highlight w:val="none"/>
                <w:shd w:val="clear" w:color="auto" w:fill="FFFFFF"/>
                <w:lang w:eastAsia="zh-CN"/>
              </w:rPr>
            </w:pPr>
            <w:r>
              <w:rPr>
                <w:rFonts w:hint="eastAsia" w:ascii="宋体" w:hAnsi="宋体" w:eastAsia="宋体" w:cs="宋体"/>
                <w:spacing w:val="8"/>
                <w:sz w:val="21"/>
                <w:szCs w:val="21"/>
                <w:highlight w:val="none"/>
                <w:shd w:val="clear" w:color="auto" w:fill="FFFFFF"/>
                <w:lang w:eastAsia="zh-CN"/>
              </w:rPr>
              <w:t>提供相关证件复印件</w:t>
            </w:r>
            <w:r>
              <w:rPr>
                <w:rFonts w:hint="eastAsia" w:ascii="宋体" w:hAnsi="宋体" w:eastAsia="宋体" w:cs="宋体"/>
                <w:spacing w:val="8"/>
                <w:sz w:val="21"/>
                <w:szCs w:val="21"/>
                <w:highlight w:val="none"/>
                <w:shd w:val="clear" w:color="auto" w:fill="FFFFFF"/>
              </w:rPr>
              <w:t>并加盖公章</w:t>
            </w:r>
          </w:p>
        </w:tc>
      </w:tr>
      <w:tr w14:paraId="42125E26">
        <w:tblPrEx>
          <w:tblCellMar>
            <w:top w:w="0" w:type="dxa"/>
            <w:left w:w="10" w:type="dxa"/>
            <w:bottom w:w="0" w:type="dxa"/>
            <w:right w:w="10"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BA89FFF">
            <w:pPr>
              <w:pStyle w:val="7"/>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52" w:firstLineChars="200"/>
              <w:jc w:val="both"/>
              <w:textAlignment w:val="auto"/>
              <w:outlineLvl w:val="9"/>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lang w:val="en-US" w:eastAsia="zh-CN"/>
              </w:rPr>
              <w:t>6</w:t>
            </w:r>
          </w:p>
        </w:tc>
        <w:tc>
          <w:tcPr>
            <w:tcW w:w="4003"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14:paraId="4F1C2345">
            <w:pPr>
              <w:pStyle w:val="7"/>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outlineLvl w:val="9"/>
              <w:rPr>
                <w:rFonts w:hint="eastAsia" w:ascii="宋体" w:hAnsi="宋体" w:eastAsia="宋体" w:cs="宋体"/>
                <w:color w:val="000000"/>
                <w:kern w:val="2"/>
                <w:sz w:val="21"/>
                <w:szCs w:val="21"/>
                <w:lang w:val="en-US" w:eastAsia="zh-CN" w:bidi="ar"/>
              </w:rPr>
            </w:pPr>
            <w:r>
              <w:rPr>
                <w:rFonts w:hint="eastAsia" w:ascii="宋体" w:hAnsi="宋体" w:eastAsia="宋体" w:cs="宋体"/>
                <w:sz w:val="21"/>
                <w:szCs w:val="21"/>
                <w:lang w:val="en-US" w:eastAsia="zh-CN"/>
              </w:rPr>
              <w:t>本项目不接受联合体，不允许分包、转包。</w:t>
            </w:r>
          </w:p>
        </w:tc>
        <w:tc>
          <w:tcPr>
            <w:tcW w:w="347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117BAB99">
            <w:pPr>
              <w:keepNext w:val="0"/>
              <w:keepLines w:val="0"/>
              <w:suppressLineNumbers w:val="0"/>
              <w:tabs>
                <w:tab w:val="left" w:pos="0"/>
                <w:tab w:val="left" w:pos="800"/>
                <w:tab w:val="left" w:pos="1100"/>
              </w:tabs>
              <w:spacing w:before="0" w:beforeAutospacing="0" w:after="0" w:afterAutospacing="0"/>
              <w:ind w:left="0" w:right="0"/>
              <w:rPr>
                <w:rFonts w:hint="default"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提供《非联合体磋商声明函》并加盖公章。</w:t>
            </w:r>
          </w:p>
          <w:p w14:paraId="44DC3D27">
            <w:pPr>
              <w:pStyle w:val="7"/>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904" w:firstLineChars="400"/>
              <w:jc w:val="both"/>
              <w:textAlignment w:val="auto"/>
              <w:outlineLvl w:val="9"/>
              <w:rPr>
                <w:rFonts w:hint="default" w:ascii="宋体" w:hAnsi="宋体" w:eastAsia="宋体" w:cs="宋体"/>
                <w:spacing w:val="8"/>
                <w:sz w:val="21"/>
                <w:szCs w:val="21"/>
                <w:highlight w:val="none"/>
                <w:shd w:val="clear" w:color="auto" w:fill="FFFFFF"/>
                <w:lang w:eastAsia="zh-CN"/>
              </w:rPr>
            </w:pPr>
          </w:p>
        </w:tc>
      </w:tr>
    </w:tbl>
    <w:p w14:paraId="3AA9FB22">
      <w:pPr>
        <w:pStyle w:val="12"/>
        <w:rPr>
          <w:highlight w:val="none"/>
        </w:rPr>
      </w:pPr>
    </w:p>
    <w:p w14:paraId="6A03951D">
      <w:pPr>
        <w:pStyle w:val="12"/>
        <w:rPr>
          <w:highlight w:val="none"/>
        </w:rPr>
      </w:pPr>
    </w:p>
    <w:p w14:paraId="5B053545">
      <w:pPr>
        <w:tabs>
          <w:tab w:val="left" w:pos="360"/>
        </w:tabs>
        <w:ind w:firstLine="560"/>
        <w:jc w:val="center"/>
        <w:rPr>
          <w:rFonts w:ascii="宋体" w:hAnsi="宋体" w:cs="宋体"/>
          <w:b/>
          <w:color w:val="000000"/>
          <w:sz w:val="28"/>
          <w:szCs w:val="28"/>
          <w:highlight w:val="none"/>
        </w:rPr>
        <w:sectPr>
          <w:footerReference r:id="rId3" w:type="default"/>
          <w:pgSz w:w="11906" w:h="16838"/>
          <w:pgMar w:top="1440" w:right="1797" w:bottom="1440" w:left="1797" w:header="851" w:footer="992" w:gutter="0"/>
          <w:cols w:space="720" w:num="1"/>
          <w:docGrid w:linePitch="312" w:charSpace="0"/>
        </w:sectPr>
      </w:pPr>
    </w:p>
    <w:p w14:paraId="3687363B">
      <w:pPr>
        <w:pStyle w:val="2"/>
        <w:pageBreakBefore w:val="0"/>
        <w:wordWrap/>
        <w:overflowPunct/>
        <w:topLinePunct w:val="0"/>
        <w:bidi w:val="0"/>
        <w:jc w:val="left"/>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附件2</w:t>
      </w:r>
    </w:p>
    <w:p w14:paraId="2731AEC4">
      <w:pPr>
        <w:pStyle w:val="2"/>
        <w:pageBreakBefore w:val="0"/>
        <w:wordWrap/>
        <w:overflowPunct/>
        <w:topLinePunct w:val="0"/>
        <w:bidi w:val="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法定代表人授权书</w:t>
      </w:r>
    </w:p>
    <w:p w14:paraId="1810312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highlight w:val="none"/>
        </w:rPr>
      </w:pPr>
    </w:p>
    <w:p w14:paraId="41EDF8C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lang w:eastAsia="zh-CN"/>
        </w:rPr>
        <w:t>天津市滨海新区中医医院</w:t>
      </w:r>
    </w:p>
    <w:p w14:paraId="2B7C0A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w:t>
      </w:r>
      <w:r>
        <w:rPr>
          <w:rFonts w:hint="eastAsia" w:ascii="宋体" w:hAnsi="宋体" w:eastAsia="宋体" w:cs="宋体"/>
          <w:sz w:val="24"/>
          <w:szCs w:val="24"/>
          <w:highlight w:val="none"/>
          <w:u w:val="single"/>
        </w:rPr>
        <w:t xml:space="preserve"> （单位名称）  </w:t>
      </w:r>
      <w:r>
        <w:rPr>
          <w:rFonts w:hint="eastAsia" w:ascii="宋体" w:hAnsi="宋体" w:eastAsia="宋体" w:cs="宋体"/>
          <w:sz w:val="24"/>
          <w:szCs w:val="24"/>
          <w:highlight w:val="none"/>
        </w:rPr>
        <w:t>授权</w:t>
      </w:r>
      <w:r>
        <w:rPr>
          <w:rFonts w:hint="eastAsia" w:ascii="宋体" w:hAnsi="宋体" w:eastAsia="宋体" w:cs="宋体"/>
          <w:sz w:val="24"/>
          <w:szCs w:val="24"/>
          <w:highlight w:val="none"/>
          <w:u w:val="single"/>
        </w:rPr>
        <w:t xml:space="preserve">（人员姓名） </w:t>
      </w: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本月/上月社保缴纳单位</w:t>
      </w:r>
      <w:r>
        <w:rPr>
          <w:rFonts w:hint="eastAsia" w:ascii="宋体" w:hAnsi="宋体" w:eastAsia="宋体" w:cs="宋体"/>
          <w:b w:val="0"/>
          <w:bCs/>
          <w:sz w:val="24"/>
          <w:szCs w:val="24"/>
          <w:highlight w:val="none"/>
        </w:rPr>
        <w:t>(本月尚未缴纳社保的，则填写上月社保缴纳单位)</w:t>
      </w:r>
      <w:r>
        <w:rPr>
          <w:rFonts w:hint="eastAsia" w:ascii="宋体" w:hAnsi="宋体" w:eastAsia="宋体" w:cs="宋体"/>
          <w:b/>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）作为授权代表，以我单位的名义参加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项目的采购活动，并代表我单位全权办理上述项目的</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、响应文件澄清、说明或者更正等一切具体事务和签署相关文件。</w:t>
      </w:r>
    </w:p>
    <w:p w14:paraId="620999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我单位对授权代表的签名事项负全部责任。</w:t>
      </w:r>
    </w:p>
    <w:p w14:paraId="12C12D0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我单位对填写的上述授权代表的社保缴纳单位信息的真实性负责，如有不实，愿承担相应的责任。</w:t>
      </w:r>
    </w:p>
    <w:p w14:paraId="76C17DD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本授权书至</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有效期结束前始终有效。</w:t>
      </w:r>
    </w:p>
    <w:p w14:paraId="6028502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授权代表无转委托权，特此委托。</w:t>
      </w:r>
    </w:p>
    <w:p w14:paraId="26B2C5A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p>
    <w:p w14:paraId="44AC58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供应商名称（公章）：               </w:t>
      </w:r>
    </w:p>
    <w:p w14:paraId="2F2D6F6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法定代表人（签字或名章）：  </w:t>
      </w:r>
    </w:p>
    <w:p w14:paraId="41DF95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日期：</w:t>
      </w:r>
      <w:r>
        <w:rPr>
          <w:rFonts w:hint="eastAsia" w:ascii="宋体" w:hAnsi="宋体" w:eastAsia="宋体" w:cs="宋体"/>
          <w:sz w:val="24"/>
          <w:szCs w:val="24"/>
          <w:highlight w:val="none"/>
        </w:rPr>
        <w:t xml:space="preserve"> </w:t>
      </w:r>
    </w:p>
    <w:p w14:paraId="4CDB3F30">
      <w:pPr>
        <w:pStyle w:val="2"/>
        <w:rPr>
          <w:rFonts w:hint="eastAsia"/>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0"/>
      </w:tblGrid>
      <w:tr w14:paraId="31DA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4260" w:type="dxa"/>
            <w:noWrap w:val="0"/>
            <w:vAlign w:val="top"/>
          </w:tcPr>
          <w:p w14:paraId="6618CB37">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授权代表身份证正面</w:t>
            </w:r>
          </w:p>
          <w:p w14:paraId="5A77FC0F">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rPr>
            </w:pPr>
          </w:p>
          <w:p w14:paraId="165E9BF9">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rPr>
            </w:pPr>
          </w:p>
          <w:p w14:paraId="1DA00625">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rPr>
            </w:pPr>
          </w:p>
        </w:tc>
        <w:tc>
          <w:tcPr>
            <w:tcW w:w="4260" w:type="dxa"/>
            <w:noWrap w:val="0"/>
            <w:vAlign w:val="top"/>
          </w:tcPr>
          <w:p w14:paraId="5D6F19F6">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授权代表身份证背面</w:t>
            </w:r>
          </w:p>
        </w:tc>
      </w:tr>
    </w:tbl>
    <w:p w14:paraId="79B9E4A6">
      <w:pPr>
        <w:pStyle w:val="12"/>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6D8F3379">
      <w:pPr>
        <w:spacing w:line="360" w:lineRule="auto"/>
        <w:ind w:firstLine="0"/>
        <w:jc w:val="left"/>
        <w:rPr>
          <w:rFonts w:ascii="宋体" w:hAnsi="宋体" w:cs="宋体"/>
          <w:b/>
          <w:color w:val="000000"/>
          <w:sz w:val="28"/>
          <w:szCs w:val="28"/>
          <w:highlight w:val="none"/>
        </w:rPr>
        <w:sectPr>
          <w:headerReference r:id="rId4" w:type="default"/>
          <w:footerReference r:id="rId5" w:type="default"/>
          <w:pgSz w:w="11906" w:h="16838"/>
          <w:pgMar w:top="1043" w:right="1463" w:bottom="1270" w:left="1349" w:header="851" w:footer="992" w:gutter="0"/>
          <w:cols w:space="0" w:num="1"/>
          <w:rtlGutter w:val="0"/>
          <w:docGrid w:type="lines" w:linePitch="313" w:charSpace="0"/>
        </w:sectPr>
      </w:pPr>
      <w:r>
        <w:rPr>
          <w:rFonts w:hint="eastAsia" w:ascii="宋体" w:hAnsi="宋体" w:eastAsia="宋体" w:cs="宋体"/>
          <w:b/>
          <w:color w:val="auto"/>
          <w:sz w:val="22"/>
          <w:szCs w:val="22"/>
          <w:highlight w:val="none"/>
          <w:lang w:val="en-US" w:eastAsia="zh-CN"/>
        </w:rPr>
        <w:t>注：</w:t>
      </w:r>
      <w:r>
        <w:rPr>
          <w:rFonts w:hint="eastAsia" w:ascii="宋体" w:hAnsi="宋体" w:eastAsia="宋体" w:cs="宋体"/>
          <w:b/>
          <w:color w:val="auto"/>
          <w:kern w:val="0"/>
          <w:sz w:val="22"/>
          <w:szCs w:val="22"/>
          <w:highlight w:val="none"/>
        </w:rPr>
        <w:t>不同供应商的授权代表的社保由同一单位缴纳的，其投标无效</w:t>
      </w:r>
    </w:p>
    <w:p w14:paraId="6702D386">
      <w:pPr>
        <w:pStyle w:val="2"/>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附件3</w:t>
      </w:r>
    </w:p>
    <w:p w14:paraId="786B5769">
      <w:pPr>
        <w:pStyle w:val="2"/>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无重大违法记录声明书</w:t>
      </w:r>
    </w:p>
    <w:p w14:paraId="619165B2">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17373AC3">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天津市滨海新区中医医院</w:t>
      </w:r>
    </w:p>
    <w:p w14:paraId="37ED090E">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项目磋商，现郑重声明：</w:t>
      </w:r>
    </w:p>
    <w:p w14:paraId="658A9F1A">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我方参加本次磋商活动前三年内，在经营活动中无重大违法活动记录，符合《中华人民共和国政府采购法》等相关法律法规规定的供应商资格条件。我方对此声明负全部法律责任。</w:t>
      </w:r>
    </w:p>
    <w:p w14:paraId="3B3B63EC">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3765894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70C0"/>
          <w:sz w:val="24"/>
          <w:szCs w:val="24"/>
          <w:highlight w:val="none"/>
          <w:lang w:val="en-US" w:eastAsia="zh-CN"/>
        </w:rPr>
      </w:pPr>
    </w:p>
    <w:p w14:paraId="3737406C">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7C8C8ACF">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p>
    <w:p w14:paraId="52CBFEBB">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0E5C97D9">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24C40409">
      <w:pPr>
        <w:pStyle w:val="2"/>
        <w:keepNext w:val="0"/>
        <w:keepLines w:val="0"/>
        <w:pageBreakBefore w:val="0"/>
        <w:widowControl w:val="0"/>
        <w:kinsoku/>
        <w:wordWrap/>
        <w:overflowPunct/>
        <w:topLinePunct w:val="0"/>
        <w:autoSpaceDE/>
        <w:autoSpaceDN/>
        <w:bidi w:val="0"/>
        <w:adjustRightInd/>
        <w:snapToGrid w:val="0"/>
        <w:spacing w:line="360" w:lineRule="auto"/>
        <w:ind w:left="1680"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7307F20E">
      <w:pPr>
        <w:pStyle w:val="2"/>
        <w:keepNext w:val="0"/>
        <w:keepLines w:val="0"/>
        <w:pageBreakBefore w:val="0"/>
        <w:widowControl w:val="0"/>
        <w:kinsoku/>
        <w:wordWrap/>
        <w:overflowPunct/>
        <w:topLinePunct w:val="0"/>
        <w:autoSpaceDE/>
        <w:autoSpaceDN/>
        <w:bidi w:val="0"/>
        <w:adjustRightInd/>
        <w:snapToGrid w:val="0"/>
        <w:spacing w:line="360" w:lineRule="auto"/>
        <w:ind w:left="1680"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D3BE5DA">
      <w:pPr>
        <w:pStyle w:val="12"/>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636A0409">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9" w:charSpace="0"/>
        </w:sectPr>
      </w:pPr>
    </w:p>
    <w:p w14:paraId="3B28FDCD">
      <w:pPr>
        <w:pStyle w:val="2"/>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附件4</w:t>
      </w:r>
    </w:p>
    <w:p w14:paraId="281A3445">
      <w:pPr>
        <w:pStyle w:val="2"/>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p>
    <w:p w14:paraId="32D8480F">
      <w:pPr>
        <w:pStyle w:val="2"/>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非联合体磋商声明函</w:t>
      </w:r>
    </w:p>
    <w:p w14:paraId="3F0C8D31">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4ECC08C7">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我单位承诺此次响应属于非联合体参加磋商，</w:t>
      </w:r>
      <w:r>
        <w:rPr>
          <w:rFonts w:hint="eastAsia" w:ascii="宋体" w:hAnsi="宋体" w:eastAsia="宋体" w:cs="宋体"/>
          <w:color w:val="auto"/>
          <w:sz w:val="24"/>
          <w:szCs w:val="24"/>
          <w:highlight w:val="none"/>
          <w:lang w:eastAsia="zh-CN"/>
        </w:rPr>
        <w:t>中标后不分包、转包</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本公司对声明的真实性负责。如有虚假，将依法承担相应责任。</w:t>
      </w:r>
    </w:p>
    <w:p w14:paraId="6004B8A4">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2F6F6B64">
      <w:pPr>
        <w:pStyle w:val="2"/>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14:paraId="54A30CB6">
      <w:pPr>
        <w:pStyle w:val="2"/>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14:paraId="305EC646">
      <w:pPr>
        <w:pStyle w:val="2"/>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06BC720F">
      <w:pPr>
        <w:pStyle w:val="2"/>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9310322">
      <w:pPr>
        <w:pStyle w:val="12"/>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0CB28B3D">
      <w:pPr>
        <w:pStyle w:val="12"/>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7F422FF6">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9" w:charSpace="0"/>
        </w:sectPr>
      </w:pPr>
    </w:p>
    <w:p w14:paraId="7C5A1238">
      <w:pPr>
        <w:pStyle w:val="2"/>
        <w:snapToGrid w:val="0"/>
        <w:spacing w:line="360" w:lineRule="auto"/>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附件</w:t>
      </w:r>
      <w:r>
        <w:rPr>
          <w:rFonts w:hint="eastAsia" w:ascii="宋体" w:hAnsi="宋体" w:eastAsia="宋体" w:cs="宋体"/>
          <w:b/>
          <w:bCs/>
          <w:color w:val="auto"/>
          <w:sz w:val="24"/>
          <w:highlight w:val="none"/>
          <w:lang w:val="en-US" w:eastAsia="zh-CN"/>
        </w:rPr>
        <w:t>5</w:t>
      </w:r>
    </w:p>
    <w:p w14:paraId="374D21B3">
      <w:pPr>
        <w:tabs>
          <w:tab w:val="left" w:pos="360"/>
        </w:tabs>
        <w:ind w:firstLine="560"/>
        <w:jc w:val="center"/>
        <w:rPr>
          <w:rFonts w:ascii="宋体" w:hAnsi="宋体" w:cs="宋体"/>
          <w:b/>
          <w:color w:val="000000"/>
          <w:sz w:val="28"/>
          <w:szCs w:val="28"/>
          <w:highlight w:val="none"/>
        </w:rPr>
      </w:pPr>
      <w:r>
        <w:rPr>
          <w:rFonts w:ascii="宋体" w:hAnsi="宋体" w:cs="宋体"/>
          <w:b/>
          <w:color w:val="000000"/>
          <w:sz w:val="28"/>
          <w:szCs w:val="28"/>
          <w:highlight w:val="none"/>
        </w:rPr>
        <w:t>技术要求点对点应答表</w:t>
      </w:r>
    </w:p>
    <w:p w14:paraId="6802A27F">
      <w:pPr>
        <w:tabs>
          <w:tab w:val="left" w:pos="360"/>
        </w:tabs>
        <w:ind w:firstLine="560"/>
        <w:jc w:val="left"/>
        <w:rPr>
          <w:color w:val="000000"/>
          <w:sz w:val="24"/>
          <w:szCs w:val="24"/>
          <w:highlight w:val="none"/>
        </w:rPr>
      </w:pPr>
    </w:p>
    <w:p w14:paraId="01FF6465">
      <w:pPr>
        <w:tabs>
          <w:tab w:val="left" w:pos="360"/>
        </w:tabs>
        <w:ind w:left="0" w:leftChars="0" w:firstLine="0"/>
        <w:jc w:val="left"/>
        <w:rPr>
          <w:rFonts w:hint="eastAsia" w:ascii="宋体" w:hAnsi="宋体" w:cs="宋体"/>
          <w:b w:val="0"/>
          <w:bCs w:val="0"/>
          <w:spacing w:val="8"/>
          <w:sz w:val="21"/>
          <w:szCs w:val="21"/>
          <w:highlight w:val="none"/>
          <w:shd w:val="clear" w:color="auto" w:fill="FFFFFF"/>
          <w:lang w:val="en-US" w:eastAsia="zh-CN"/>
        </w:rPr>
      </w:pPr>
    </w:p>
    <w:tbl>
      <w:tblPr>
        <w:tblStyle w:val="8"/>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383"/>
        <w:gridCol w:w="2894"/>
        <w:gridCol w:w="2011"/>
        <w:gridCol w:w="750"/>
        <w:gridCol w:w="1097"/>
      </w:tblGrid>
      <w:tr w14:paraId="254E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vAlign w:val="center"/>
          </w:tcPr>
          <w:p w14:paraId="48B71F2D">
            <w:pPr>
              <w:keepNext w:val="0"/>
              <w:keepLines w:val="0"/>
              <w:suppressLineNumbers w:val="0"/>
              <w:spacing w:before="0" w:beforeAutospacing="0" w:after="0" w:afterAutospacing="0"/>
              <w:ind w:left="0" w:right="0"/>
              <w:jc w:val="center"/>
              <w:rPr>
                <w:rFonts w:hint="default"/>
                <w:color w:val="000000"/>
                <w:sz w:val="24"/>
                <w:szCs w:val="24"/>
                <w:highlight w:val="none"/>
              </w:rPr>
            </w:pPr>
            <w:r>
              <w:rPr>
                <w:rFonts w:hint="default"/>
                <w:color w:val="000000"/>
                <w:sz w:val="24"/>
                <w:szCs w:val="24"/>
                <w:highlight w:val="none"/>
              </w:rPr>
              <w:t>序号</w:t>
            </w:r>
          </w:p>
        </w:tc>
        <w:tc>
          <w:tcPr>
            <w:tcW w:w="1383" w:type="dxa"/>
            <w:noWrap w:val="0"/>
            <w:vAlign w:val="center"/>
          </w:tcPr>
          <w:p w14:paraId="0664A796">
            <w:pPr>
              <w:keepNext w:val="0"/>
              <w:keepLines w:val="0"/>
              <w:suppressLineNumbers w:val="0"/>
              <w:spacing w:before="0" w:beforeAutospacing="0" w:after="0" w:afterAutospacing="0"/>
              <w:ind w:left="0" w:right="0"/>
              <w:jc w:val="center"/>
              <w:rPr>
                <w:rFonts w:hint="default"/>
                <w:color w:val="000000"/>
                <w:sz w:val="24"/>
                <w:szCs w:val="24"/>
                <w:highlight w:val="none"/>
              </w:rPr>
            </w:pPr>
            <w:r>
              <w:rPr>
                <w:rFonts w:hint="eastAsia"/>
                <w:color w:val="000000"/>
                <w:sz w:val="24"/>
                <w:szCs w:val="24"/>
                <w:highlight w:val="none"/>
                <w:lang w:eastAsia="zh-CN"/>
              </w:rPr>
              <w:t>项目</w:t>
            </w:r>
            <w:r>
              <w:rPr>
                <w:rFonts w:hint="default"/>
                <w:color w:val="000000"/>
                <w:sz w:val="24"/>
                <w:szCs w:val="24"/>
                <w:highlight w:val="none"/>
              </w:rPr>
              <w:t>名称</w:t>
            </w:r>
          </w:p>
        </w:tc>
        <w:tc>
          <w:tcPr>
            <w:tcW w:w="2894" w:type="dxa"/>
            <w:noWrap w:val="0"/>
            <w:vAlign w:val="center"/>
          </w:tcPr>
          <w:p w14:paraId="28DC4A22">
            <w:pPr>
              <w:keepNext w:val="0"/>
              <w:keepLines w:val="0"/>
              <w:suppressLineNumbers w:val="0"/>
              <w:spacing w:before="0" w:beforeAutospacing="0" w:after="0" w:afterAutospacing="0"/>
              <w:ind w:left="0" w:right="0"/>
              <w:jc w:val="center"/>
              <w:rPr>
                <w:rFonts w:hint="default"/>
                <w:color w:val="000000"/>
                <w:sz w:val="24"/>
                <w:szCs w:val="24"/>
                <w:highlight w:val="none"/>
              </w:rPr>
            </w:pPr>
            <w:r>
              <w:rPr>
                <w:rFonts w:hint="eastAsia"/>
                <w:color w:val="000000"/>
                <w:sz w:val="24"/>
                <w:szCs w:val="24"/>
                <w:highlight w:val="none"/>
                <w:lang w:eastAsia="zh-CN"/>
              </w:rPr>
              <w:t>技术</w:t>
            </w:r>
            <w:r>
              <w:rPr>
                <w:rFonts w:hint="default"/>
                <w:color w:val="000000"/>
                <w:sz w:val="24"/>
                <w:szCs w:val="24"/>
                <w:highlight w:val="none"/>
              </w:rPr>
              <w:t>要求</w:t>
            </w:r>
          </w:p>
        </w:tc>
        <w:tc>
          <w:tcPr>
            <w:tcW w:w="2011" w:type="dxa"/>
            <w:noWrap w:val="0"/>
            <w:vAlign w:val="center"/>
          </w:tcPr>
          <w:p w14:paraId="33C43A47">
            <w:pPr>
              <w:keepNext w:val="0"/>
              <w:keepLines w:val="0"/>
              <w:suppressLineNumbers w:val="0"/>
              <w:spacing w:before="0" w:beforeAutospacing="0" w:after="0" w:afterAutospacing="0"/>
              <w:ind w:left="0" w:right="0"/>
              <w:jc w:val="center"/>
              <w:rPr>
                <w:rFonts w:hint="default"/>
                <w:color w:val="000000"/>
                <w:sz w:val="24"/>
                <w:szCs w:val="24"/>
                <w:highlight w:val="none"/>
              </w:rPr>
            </w:pPr>
            <w:r>
              <w:rPr>
                <w:rFonts w:hint="default"/>
                <w:color w:val="000000"/>
                <w:sz w:val="24"/>
                <w:szCs w:val="24"/>
                <w:highlight w:val="none"/>
              </w:rPr>
              <w:t>响应应答</w:t>
            </w:r>
          </w:p>
        </w:tc>
        <w:tc>
          <w:tcPr>
            <w:tcW w:w="750" w:type="dxa"/>
            <w:noWrap w:val="0"/>
            <w:vAlign w:val="center"/>
          </w:tcPr>
          <w:p w14:paraId="07B807D0">
            <w:pPr>
              <w:keepNext w:val="0"/>
              <w:keepLines w:val="0"/>
              <w:suppressLineNumbers w:val="0"/>
              <w:spacing w:before="0" w:beforeAutospacing="0" w:after="0" w:afterAutospacing="0"/>
              <w:ind w:left="0" w:right="0"/>
              <w:jc w:val="center"/>
              <w:rPr>
                <w:rFonts w:hint="default"/>
                <w:color w:val="000000"/>
                <w:sz w:val="24"/>
                <w:szCs w:val="24"/>
                <w:highlight w:val="none"/>
              </w:rPr>
            </w:pPr>
            <w:r>
              <w:rPr>
                <w:rFonts w:hint="default"/>
                <w:color w:val="000000"/>
                <w:sz w:val="24"/>
                <w:szCs w:val="24"/>
                <w:highlight w:val="none"/>
              </w:rPr>
              <w:t>偏离说明</w:t>
            </w:r>
          </w:p>
        </w:tc>
        <w:tc>
          <w:tcPr>
            <w:tcW w:w="1097" w:type="dxa"/>
            <w:noWrap w:val="0"/>
            <w:vAlign w:val="center"/>
          </w:tcPr>
          <w:p w14:paraId="2E09C9BB">
            <w:pPr>
              <w:keepNext w:val="0"/>
              <w:keepLines w:val="0"/>
              <w:suppressLineNumbers w:val="0"/>
              <w:spacing w:before="0" w:beforeAutospacing="0" w:after="0" w:afterAutospacing="0"/>
              <w:ind w:left="0" w:right="0"/>
              <w:jc w:val="center"/>
              <w:rPr>
                <w:rFonts w:hint="default"/>
                <w:color w:val="000000"/>
                <w:sz w:val="24"/>
                <w:szCs w:val="24"/>
                <w:highlight w:val="none"/>
              </w:rPr>
            </w:pPr>
            <w:r>
              <w:rPr>
                <w:rFonts w:hint="default"/>
                <w:color w:val="000000"/>
                <w:sz w:val="24"/>
                <w:szCs w:val="24"/>
                <w:highlight w:val="none"/>
              </w:rPr>
              <w:t>技术支撑材料页码</w:t>
            </w:r>
          </w:p>
        </w:tc>
      </w:tr>
      <w:tr w14:paraId="009D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6" w:type="dxa"/>
            <w:tcBorders>
              <w:right w:val="single" w:color="auto" w:sz="4" w:space="0"/>
            </w:tcBorders>
            <w:noWrap w:val="0"/>
            <w:vAlign w:val="center"/>
          </w:tcPr>
          <w:p w14:paraId="34131F6F">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14:paraId="4496A622">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eastAsia" w:ascii="宋体" w:hAnsi="宋体" w:eastAsia="宋体" w:cs="宋体"/>
                <w:spacing w:val="8"/>
                <w:sz w:val="24"/>
                <w:szCs w:val="24"/>
                <w:highlight w:val="none"/>
                <w:shd w:val="clear" w:color="auto" w:fill="FFFFFF"/>
                <w:lang w:eastAsia="zh-CN"/>
              </w:rPr>
            </w:pPr>
            <w:r>
              <w:rPr>
                <w:rFonts w:hint="eastAsia" w:ascii="宋体" w:hAnsi="宋体" w:eastAsia="宋体" w:cs="宋体"/>
                <w:spacing w:val="8"/>
                <w:sz w:val="24"/>
                <w:szCs w:val="24"/>
                <w:highlight w:val="none"/>
                <w:shd w:val="clear" w:color="auto" w:fill="FFFFFF"/>
                <w:lang w:eastAsia="zh-CN"/>
              </w:rPr>
              <w:t>天津市滨海新区中医医院采购津医保医后付银联对接系统项目</w:t>
            </w:r>
          </w:p>
          <w:p w14:paraId="65E574E3">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eastAsia" w:ascii="宋体" w:hAnsi="宋体" w:eastAsia="宋体" w:cs="宋体"/>
                <w:sz w:val="24"/>
                <w:szCs w:val="24"/>
                <w:highlight w:val="none"/>
                <w:lang w:eastAsia="zh-CN"/>
              </w:rPr>
            </w:pPr>
          </w:p>
        </w:tc>
        <w:tc>
          <w:tcPr>
            <w:tcW w:w="2894" w:type="dxa"/>
            <w:tcBorders>
              <w:top w:val="single" w:color="auto" w:sz="4" w:space="0"/>
              <w:left w:val="single" w:color="auto" w:sz="4" w:space="0"/>
              <w:bottom w:val="single" w:color="auto" w:sz="4" w:space="0"/>
              <w:right w:val="single" w:color="auto" w:sz="4" w:space="0"/>
            </w:tcBorders>
            <w:noWrap w:val="0"/>
            <w:vAlign w:val="center"/>
          </w:tcPr>
          <w:p w14:paraId="7922B5C3">
            <w:pPr>
              <w:keepNext w:val="0"/>
              <w:keepLines w:val="0"/>
              <w:pageBreakBefore w:val="0"/>
              <w:widowControl/>
              <w:suppressLineNumbers w:val="0"/>
              <w:shd w:val="clear" w:fill="auto"/>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asciiTheme="minorHAnsi" w:hAnsiTheme="minorHAnsi" w:eastAsiaTheme="minorEastAsia" w:cstheme="minorBidi"/>
                <w:color w:val="000000"/>
                <w:kern w:val="2"/>
                <w:sz w:val="24"/>
                <w:szCs w:val="24"/>
                <w:highlight w:val="none"/>
                <w:shd w:val="clear" w:fill="auto"/>
                <w:lang w:val="en-US" w:eastAsia="zh-CN" w:bidi="ar-SA"/>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14:paraId="0FC9F528">
            <w:pPr>
              <w:keepNext w:val="0"/>
              <w:keepLines w:val="0"/>
              <w:widowControl/>
              <w:suppressLineNumbers w:val="0"/>
              <w:shd w:val="clear" w:fill="FFFFFF"/>
              <w:spacing w:before="0" w:beforeAutospacing="0" w:after="0" w:afterAutospacing="0" w:line="450" w:lineRule="atLeast"/>
              <w:ind w:left="0" w:leftChars="0" w:right="0" w:rightChars="0"/>
              <w:jc w:val="left"/>
              <w:rPr>
                <w:rFonts w:hint="default" w:ascii="仿宋" w:hAnsi="仿宋" w:eastAsia="仿宋" w:cs="仿宋_GB2312"/>
                <w:color w:val="000000"/>
                <w:kern w:val="0"/>
                <w:sz w:val="30"/>
                <w:szCs w:val="30"/>
                <w:highlight w:val="none"/>
                <w:shd w:val="clear" w:fill="FFFFFF"/>
                <w:lang w:val="en-US" w:eastAsia="zh-CN" w:bidi="ar-SA"/>
              </w:rPr>
            </w:pPr>
          </w:p>
        </w:tc>
        <w:tc>
          <w:tcPr>
            <w:tcW w:w="750" w:type="dxa"/>
            <w:tcBorders>
              <w:left w:val="single" w:color="auto" w:sz="4" w:space="0"/>
            </w:tcBorders>
            <w:noWrap w:val="0"/>
            <w:vAlign w:val="center"/>
          </w:tcPr>
          <w:p w14:paraId="5AC90151">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default"/>
                <w:color w:val="000000"/>
                <w:sz w:val="21"/>
                <w:szCs w:val="21"/>
                <w:highlight w:val="none"/>
              </w:rPr>
            </w:pPr>
          </w:p>
        </w:tc>
        <w:tc>
          <w:tcPr>
            <w:tcW w:w="1097" w:type="dxa"/>
            <w:noWrap w:val="0"/>
            <w:vAlign w:val="center"/>
          </w:tcPr>
          <w:p w14:paraId="26FD0347">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default"/>
                <w:color w:val="000000"/>
                <w:sz w:val="21"/>
                <w:szCs w:val="21"/>
                <w:highlight w:val="none"/>
              </w:rPr>
            </w:pPr>
          </w:p>
        </w:tc>
      </w:tr>
      <w:tr w14:paraId="43DE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76" w:type="dxa"/>
            <w:tcBorders>
              <w:right w:val="single" w:color="auto" w:sz="4" w:space="0"/>
            </w:tcBorders>
            <w:noWrap w:val="0"/>
            <w:vAlign w:val="center"/>
          </w:tcPr>
          <w:p w14:paraId="01F16B1B">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14:paraId="1152EB0A">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eastAsia" w:ascii="宋体" w:hAnsi="宋体" w:eastAsia="宋体" w:cs="宋体"/>
                <w:sz w:val="24"/>
                <w:szCs w:val="24"/>
                <w:highlight w:val="none"/>
                <w:lang w:eastAsia="zh-CN"/>
              </w:rPr>
            </w:pPr>
          </w:p>
        </w:tc>
        <w:tc>
          <w:tcPr>
            <w:tcW w:w="2894" w:type="dxa"/>
            <w:tcBorders>
              <w:top w:val="single" w:color="auto" w:sz="4" w:space="0"/>
              <w:left w:val="single" w:color="auto" w:sz="4" w:space="0"/>
              <w:bottom w:val="single" w:color="auto" w:sz="4" w:space="0"/>
              <w:right w:val="single" w:color="auto" w:sz="4" w:space="0"/>
            </w:tcBorders>
            <w:noWrap w:val="0"/>
            <w:vAlign w:val="center"/>
          </w:tcPr>
          <w:p w14:paraId="64118252">
            <w:pPr>
              <w:keepNext w:val="0"/>
              <w:keepLines w:val="0"/>
              <w:pageBreakBefore w:val="0"/>
              <w:widowControl/>
              <w:suppressLineNumbers w:val="0"/>
              <w:shd w:val="clear" w:fill="auto"/>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asciiTheme="minorHAnsi" w:hAnsiTheme="minorHAnsi" w:eastAsiaTheme="minorEastAsia" w:cstheme="minorBidi"/>
                <w:color w:val="000000"/>
                <w:kern w:val="2"/>
                <w:sz w:val="24"/>
                <w:szCs w:val="24"/>
                <w:highlight w:val="none"/>
                <w:shd w:val="clear" w:fill="auto"/>
                <w:lang w:val="en-US" w:eastAsia="zh-CN" w:bidi="ar-SA"/>
              </w:rPr>
            </w:pPr>
            <w:r>
              <w:rPr>
                <w:rFonts w:hint="eastAsia" w:cstheme="minorBidi"/>
                <w:color w:val="000000"/>
                <w:kern w:val="2"/>
                <w:sz w:val="24"/>
                <w:szCs w:val="24"/>
                <w:highlight w:val="none"/>
                <w:shd w:val="clear" w:fill="auto"/>
                <w:lang w:val="en-US" w:eastAsia="zh-CN" w:bidi="ar-SA"/>
              </w:rPr>
              <w:t>......</w:t>
            </w:r>
          </w:p>
        </w:tc>
        <w:tc>
          <w:tcPr>
            <w:tcW w:w="2011" w:type="dxa"/>
            <w:tcBorders>
              <w:top w:val="single" w:color="auto" w:sz="4" w:space="0"/>
              <w:left w:val="single" w:color="auto" w:sz="4" w:space="0"/>
              <w:bottom w:val="single" w:color="auto" w:sz="4" w:space="0"/>
              <w:right w:val="single" w:color="auto" w:sz="4" w:space="0"/>
            </w:tcBorders>
            <w:noWrap w:val="0"/>
            <w:vAlign w:val="center"/>
          </w:tcPr>
          <w:p w14:paraId="55314773">
            <w:pPr>
              <w:keepNext w:val="0"/>
              <w:keepLines w:val="0"/>
              <w:widowControl/>
              <w:suppressLineNumbers w:val="0"/>
              <w:shd w:val="clear" w:fill="FFFFFF"/>
              <w:spacing w:before="0" w:beforeAutospacing="0" w:after="0" w:afterAutospacing="0" w:line="450" w:lineRule="atLeast"/>
              <w:ind w:left="0" w:leftChars="0" w:right="0" w:rightChars="0"/>
              <w:jc w:val="left"/>
              <w:rPr>
                <w:rFonts w:hint="eastAsia" w:ascii="仿宋" w:hAnsi="仿宋" w:eastAsia="仿宋" w:cs="仿宋_GB2312"/>
                <w:color w:val="000000"/>
                <w:kern w:val="0"/>
                <w:sz w:val="30"/>
                <w:szCs w:val="30"/>
                <w:highlight w:val="none"/>
                <w:shd w:val="clear" w:fill="FFFFFF"/>
                <w:lang w:val="en-US" w:eastAsia="zh-CN" w:bidi="ar-SA"/>
              </w:rPr>
            </w:pPr>
          </w:p>
        </w:tc>
        <w:tc>
          <w:tcPr>
            <w:tcW w:w="750" w:type="dxa"/>
            <w:tcBorders>
              <w:left w:val="single" w:color="auto" w:sz="4" w:space="0"/>
            </w:tcBorders>
            <w:noWrap w:val="0"/>
            <w:vAlign w:val="center"/>
          </w:tcPr>
          <w:p w14:paraId="113CD54C">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default"/>
                <w:color w:val="000000"/>
                <w:sz w:val="21"/>
                <w:szCs w:val="21"/>
                <w:highlight w:val="none"/>
              </w:rPr>
            </w:pPr>
          </w:p>
        </w:tc>
        <w:tc>
          <w:tcPr>
            <w:tcW w:w="1097" w:type="dxa"/>
            <w:noWrap w:val="0"/>
            <w:vAlign w:val="center"/>
          </w:tcPr>
          <w:p w14:paraId="7295E10E">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default"/>
                <w:color w:val="000000"/>
                <w:sz w:val="21"/>
                <w:szCs w:val="21"/>
                <w:highlight w:val="none"/>
              </w:rPr>
            </w:pPr>
          </w:p>
        </w:tc>
      </w:tr>
      <w:tr w14:paraId="68AA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76" w:type="dxa"/>
            <w:tcBorders>
              <w:right w:val="single" w:color="auto" w:sz="4" w:space="0"/>
            </w:tcBorders>
            <w:noWrap w:val="0"/>
            <w:vAlign w:val="center"/>
          </w:tcPr>
          <w:p w14:paraId="136D9CC5">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14:paraId="64A9069B">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eastAsia" w:ascii="宋体" w:hAnsi="宋体" w:eastAsia="宋体" w:cs="宋体"/>
                <w:sz w:val="24"/>
                <w:szCs w:val="24"/>
                <w:highlight w:val="none"/>
                <w:lang w:eastAsia="zh-CN"/>
              </w:rPr>
            </w:pPr>
          </w:p>
        </w:tc>
        <w:tc>
          <w:tcPr>
            <w:tcW w:w="2894" w:type="dxa"/>
            <w:tcBorders>
              <w:top w:val="single" w:color="auto" w:sz="4" w:space="0"/>
              <w:left w:val="single" w:color="auto" w:sz="4" w:space="0"/>
              <w:bottom w:val="single" w:color="auto" w:sz="4" w:space="0"/>
              <w:right w:val="single" w:color="auto" w:sz="4" w:space="0"/>
            </w:tcBorders>
            <w:noWrap w:val="0"/>
            <w:vAlign w:val="center"/>
          </w:tcPr>
          <w:p w14:paraId="51D2EEAC">
            <w:pPr>
              <w:keepNext w:val="0"/>
              <w:keepLines w:val="0"/>
              <w:pageBreakBefore w:val="0"/>
              <w:widowControl/>
              <w:suppressLineNumbers w:val="0"/>
              <w:shd w:val="clear" w:fill="auto"/>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asciiTheme="minorHAnsi" w:hAnsiTheme="minorHAnsi" w:eastAsiaTheme="minorEastAsia" w:cstheme="minorBidi"/>
                <w:color w:val="000000"/>
                <w:kern w:val="2"/>
                <w:sz w:val="24"/>
                <w:szCs w:val="24"/>
                <w:highlight w:val="none"/>
                <w:shd w:val="clear" w:fill="auto"/>
                <w:lang w:val="en-US" w:eastAsia="zh-CN" w:bidi="ar-SA"/>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14:paraId="4FA4199D">
            <w:pPr>
              <w:keepNext w:val="0"/>
              <w:keepLines w:val="0"/>
              <w:widowControl/>
              <w:suppressLineNumbers w:val="0"/>
              <w:shd w:val="clear" w:fill="FFFFFF"/>
              <w:spacing w:before="0" w:beforeAutospacing="0" w:after="0" w:afterAutospacing="0" w:line="450" w:lineRule="atLeast"/>
              <w:ind w:left="0" w:leftChars="0" w:right="0" w:rightChars="0"/>
              <w:jc w:val="left"/>
              <w:rPr>
                <w:rFonts w:hint="eastAsia" w:ascii="仿宋" w:hAnsi="仿宋" w:eastAsia="仿宋" w:cs="仿宋_GB2312"/>
                <w:color w:val="000000"/>
                <w:kern w:val="0"/>
                <w:sz w:val="30"/>
                <w:szCs w:val="30"/>
                <w:highlight w:val="none"/>
                <w:shd w:val="clear" w:fill="FFFFFF"/>
                <w:lang w:val="en-US" w:eastAsia="zh-CN" w:bidi="ar-SA"/>
              </w:rPr>
            </w:pPr>
          </w:p>
        </w:tc>
        <w:tc>
          <w:tcPr>
            <w:tcW w:w="750" w:type="dxa"/>
            <w:tcBorders>
              <w:left w:val="single" w:color="auto" w:sz="4" w:space="0"/>
            </w:tcBorders>
            <w:noWrap w:val="0"/>
            <w:vAlign w:val="center"/>
          </w:tcPr>
          <w:p w14:paraId="3A2D7620">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default"/>
                <w:color w:val="000000"/>
                <w:sz w:val="21"/>
                <w:szCs w:val="21"/>
                <w:highlight w:val="none"/>
              </w:rPr>
            </w:pPr>
          </w:p>
        </w:tc>
        <w:tc>
          <w:tcPr>
            <w:tcW w:w="1097" w:type="dxa"/>
            <w:noWrap w:val="0"/>
            <w:vAlign w:val="center"/>
          </w:tcPr>
          <w:p w14:paraId="676B65E7">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default"/>
                <w:color w:val="000000"/>
                <w:sz w:val="21"/>
                <w:szCs w:val="21"/>
                <w:highlight w:val="none"/>
              </w:rPr>
            </w:pPr>
          </w:p>
        </w:tc>
      </w:tr>
      <w:tr w14:paraId="5C6A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76" w:type="dxa"/>
            <w:tcBorders>
              <w:right w:val="single" w:color="auto" w:sz="4" w:space="0"/>
            </w:tcBorders>
            <w:noWrap w:val="0"/>
            <w:vAlign w:val="center"/>
          </w:tcPr>
          <w:p w14:paraId="76C27473">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14:paraId="0EBF468F">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eastAsia" w:ascii="宋体" w:hAnsi="宋体" w:eastAsia="宋体" w:cs="宋体"/>
                <w:sz w:val="24"/>
                <w:szCs w:val="24"/>
                <w:highlight w:val="none"/>
                <w:lang w:eastAsia="zh-CN"/>
              </w:rPr>
            </w:pPr>
          </w:p>
        </w:tc>
        <w:tc>
          <w:tcPr>
            <w:tcW w:w="2894" w:type="dxa"/>
            <w:tcBorders>
              <w:top w:val="single" w:color="auto" w:sz="4" w:space="0"/>
              <w:left w:val="single" w:color="auto" w:sz="4" w:space="0"/>
              <w:bottom w:val="single" w:color="auto" w:sz="4" w:space="0"/>
              <w:right w:val="single" w:color="auto" w:sz="4" w:space="0"/>
            </w:tcBorders>
            <w:noWrap w:val="0"/>
            <w:vAlign w:val="center"/>
          </w:tcPr>
          <w:p w14:paraId="1C85D4FE">
            <w:pPr>
              <w:keepNext w:val="0"/>
              <w:keepLines w:val="0"/>
              <w:pageBreakBefore w:val="0"/>
              <w:widowControl/>
              <w:suppressLineNumbers w:val="0"/>
              <w:shd w:val="clear" w:fill="auto"/>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asciiTheme="minorHAnsi" w:hAnsiTheme="minorHAnsi" w:eastAsiaTheme="minorEastAsia" w:cstheme="minorBidi"/>
                <w:color w:val="000000"/>
                <w:kern w:val="2"/>
                <w:sz w:val="24"/>
                <w:szCs w:val="24"/>
                <w:highlight w:val="none"/>
                <w:shd w:val="clear" w:fill="auto"/>
                <w:lang w:val="en-US" w:eastAsia="zh-CN" w:bidi="ar-SA"/>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14:paraId="1AEBC357">
            <w:pPr>
              <w:keepNext w:val="0"/>
              <w:keepLines w:val="0"/>
              <w:widowControl/>
              <w:suppressLineNumbers w:val="0"/>
              <w:shd w:val="clear" w:fill="FFFFFF"/>
              <w:spacing w:before="0" w:beforeAutospacing="0" w:after="0" w:afterAutospacing="0" w:line="450" w:lineRule="atLeast"/>
              <w:ind w:left="0" w:leftChars="0" w:right="0" w:rightChars="0"/>
              <w:jc w:val="left"/>
              <w:rPr>
                <w:rFonts w:hint="eastAsia" w:ascii="仿宋" w:hAnsi="仿宋" w:eastAsia="仿宋" w:cs="仿宋_GB2312"/>
                <w:color w:val="000000"/>
                <w:kern w:val="0"/>
                <w:sz w:val="30"/>
                <w:szCs w:val="30"/>
                <w:highlight w:val="none"/>
                <w:shd w:val="clear" w:fill="FFFFFF"/>
                <w:lang w:val="en-US" w:eastAsia="zh-CN" w:bidi="ar-SA"/>
              </w:rPr>
            </w:pPr>
          </w:p>
        </w:tc>
        <w:tc>
          <w:tcPr>
            <w:tcW w:w="750" w:type="dxa"/>
            <w:tcBorders>
              <w:left w:val="single" w:color="auto" w:sz="4" w:space="0"/>
            </w:tcBorders>
            <w:noWrap w:val="0"/>
            <w:vAlign w:val="center"/>
          </w:tcPr>
          <w:p w14:paraId="2E74D6C8">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default"/>
                <w:color w:val="000000"/>
                <w:sz w:val="21"/>
                <w:szCs w:val="21"/>
                <w:highlight w:val="none"/>
              </w:rPr>
            </w:pPr>
          </w:p>
        </w:tc>
        <w:tc>
          <w:tcPr>
            <w:tcW w:w="1097" w:type="dxa"/>
            <w:noWrap w:val="0"/>
            <w:vAlign w:val="center"/>
          </w:tcPr>
          <w:p w14:paraId="7DE4A4F6">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default"/>
                <w:color w:val="000000"/>
                <w:sz w:val="21"/>
                <w:szCs w:val="21"/>
                <w:highlight w:val="none"/>
              </w:rPr>
            </w:pPr>
          </w:p>
        </w:tc>
      </w:tr>
    </w:tbl>
    <w:p w14:paraId="30A01619">
      <w:pPr>
        <w:keepNext w:val="0"/>
        <w:keepLines w:val="0"/>
        <w:pageBreakBefore w:val="0"/>
        <w:widowControl w:val="0"/>
        <w:kinsoku/>
        <w:wordWrap/>
        <w:overflowPunct/>
        <w:topLinePunct w:val="0"/>
        <w:autoSpaceDE/>
        <w:autoSpaceDN/>
        <w:bidi w:val="0"/>
        <w:adjustRightInd w:val="0"/>
        <w:snapToGrid w:val="0"/>
        <w:spacing w:line="400" w:lineRule="exact"/>
        <w:ind w:left="0"/>
        <w:textAlignment w:val="auto"/>
        <w:outlineLvl w:val="9"/>
        <w:rPr>
          <w:color w:val="000000"/>
          <w:sz w:val="21"/>
          <w:szCs w:val="21"/>
          <w:highlight w:val="none"/>
        </w:rPr>
      </w:pPr>
      <w:r>
        <w:rPr>
          <w:color w:val="000000"/>
          <w:sz w:val="21"/>
          <w:szCs w:val="21"/>
          <w:highlight w:val="none"/>
        </w:rPr>
        <w:t>注：</w:t>
      </w:r>
    </w:p>
    <w:p w14:paraId="77F62AC6">
      <w:pPr>
        <w:keepNext w:val="0"/>
        <w:keepLines w:val="0"/>
        <w:pageBreakBefore w:val="0"/>
        <w:widowControl w:val="0"/>
        <w:kinsoku/>
        <w:wordWrap/>
        <w:overflowPunct/>
        <w:topLinePunct w:val="0"/>
        <w:autoSpaceDE/>
        <w:autoSpaceDN/>
        <w:bidi w:val="0"/>
        <w:adjustRightInd w:val="0"/>
        <w:snapToGrid w:val="0"/>
        <w:spacing w:line="400" w:lineRule="exact"/>
        <w:ind w:left="0"/>
        <w:textAlignment w:val="auto"/>
        <w:outlineLvl w:val="9"/>
        <w:rPr>
          <w:color w:val="000000"/>
          <w:sz w:val="21"/>
          <w:szCs w:val="21"/>
          <w:highlight w:val="none"/>
        </w:rPr>
      </w:pPr>
      <w:r>
        <w:rPr>
          <w:color w:val="000000"/>
          <w:sz w:val="21"/>
          <w:szCs w:val="21"/>
          <w:highlight w:val="none"/>
        </w:rPr>
        <w:t>1. 不如实填写偏离情况的响应文件将视为虚假材料。</w:t>
      </w:r>
    </w:p>
    <w:p w14:paraId="346EA613">
      <w:pPr>
        <w:keepNext w:val="0"/>
        <w:keepLines w:val="0"/>
        <w:pageBreakBefore w:val="0"/>
        <w:widowControl w:val="0"/>
        <w:kinsoku/>
        <w:wordWrap/>
        <w:overflowPunct/>
        <w:topLinePunct w:val="0"/>
        <w:autoSpaceDE/>
        <w:autoSpaceDN/>
        <w:bidi w:val="0"/>
        <w:adjustRightInd w:val="0"/>
        <w:snapToGrid w:val="0"/>
        <w:spacing w:line="400" w:lineRule="exact"/>
        <w:ind w:left="0"/>
        <w:textAlignment w:val="auto"/>
        <w:outlineLvl w:val="9"/>
        <w:rPr>
          <w:color w:val="000000"/>
          <w:sz w:val="21"/>
          <w:szCs w:val="21"/>
          <w:highlight w:val="none"/>
        </w:rPr>
      </w:pPr>
      <w:r>
        <w:rPr>
          <w:color w:val="000000"/>
          <w:sz w:val="21"/>
          <w:szCs w:val="21"/>
          <w:highlight w:val="none"/>
        </w:rPr>
        <w:t xml:space="preserve">2. </w:t>
      </w:r>
      <w:r>
        <w:rPr>
          <w:rFonts w:hint="eastAsia"/>
          <w:color w:val="000000"/>
          <w:sz w:val="21"/>
          <w:szCs w:val="21"/>
          <w:highlight w:val="none"/>
          <w:lang w:eastAsia="zh-CN"/>
        </w:rPr>
        <w:t>技术</w:t>
      </w:r>
      <w:r>
        <w:rPr>
          <w:color w:val="000000"/>
          <w:sz w:val="21"/>
          <w:szCs w:val="21"/>
          <w:highlight w:val="none"/>
        </w:rPr>
        <w:t>要求指</w:t>
      </w:r>
      <w:r>
        <w:rPr>
          <w:rFonts w:hint="eastAsia"/>
          <w:color w:val="000000"/>
          <w:sz w:val="21"/>
          <w:szCs w:val="21"/>
          <w:highlight w:val="none"/>
          <w:lang w:eastAsia="zh-CN"/>
        </w:rPr>
        <w:t>招标</w:t>
      </w:r>
      <w:r>
        <w:rPr>
          <w:rFonts w:hint="eastAsia"/>
          <w:color w:val="000000"/>
          <w:sz w:val="21"/>
          <w:szCs w:val="21"/>
          <w:highlight w:val="none"/>
        </w:rPr>
        <w:t>文件</w:t>
      </w:r>
      <w:r>
        <w:rPr>
          <w:color w:val="000000"/>
          <w:sz w:val="21"/>
          <w:szCs w:val="21"/>
          <w:highlight w:val="none"/>
        </w:rPr>
        <w:t>中规定的具体要求</w:t>
      </w:r>
      <w:r>
        <w:rPr>
          <w:rFonts w:hint="eastAsia"/>
          <w:color w:val="000000"/>
          <w:sz w:val="21"/>
          <w:szCs w:val="21"/>
          <w:highlight w:val="none"/>
          <w:lang w:eastAsia="zh-CN"/>
        </w:rPr>
        <w:t>。</w:t>
      </w:r>
    </w:p>
    <w:p w14:paraId="370AB0F3">
      <w:pPr>
        <w:keepNext w:val="0"/>
        <w:keepLines w:val="0"/>
        <w:pageBreakBefore w:val="0"/>
        <w:widowControl w:val="0"/>
        <w:kinsoku/>
        <w:wordWrap/>
        <w:overflowPunct/>
        <w:topLinePunct w:val="0"/>
        <w:autoSpaceDE/>
        <w:autoSpaceDN/>
        <w:bidi w:val="0"/>
        <w:adjustRightInd w:val="0"/>
        <w:snapToGrid w:val="0"/>
        <w:spacing w:line="400" w:lineRule="exact"/>
        <w:ind w:left="0"/>
        <w:textAlignment w:val="auto"/>
        <w:outlineLvl w:val="9"/>
        <w:rPr>
          <w:color w:val="000000"/>
          <w:sz w:val="21"/>
          <w:szCs w:val="21"/>
          <w:highlight w:val="none"/>
        </w:rPr>
      </w:pPr>
      <w:r>
        <w:rPr>
          <w:color w:val="000000"/>
          <w:sz w:val="21"/>
          <w:szCs w:val="21"/>
          <w:highlight w:val="none"/>
        </w:rPr>
        <w:t>3. 响应应答指供应商的实际情况。</w:t>
      </w:r>
    </w:p>
    <w:p w14:paraId="3828C551">
      <w:pPr>
        <w:keepNext w:val="0"/>
        <w:keepLines w:val="0"/>
        <w:pageBreakBefore w:val="0"/>
        <w:widowControl w:val="0"/>
        <w:kinsoku/>
        <w:wordWrap/>
        <w:overflowPunct/>
        <w:topLinePunct w:val="0"/>
        <w:autoSpaceDE/>
        <w:autoSpaceDN/>
        <w:bidi w:val="0"/>
        <w:adjustRightInd w:val="0"/>
        <w:snapToGrid w:val="0"/>
        <w:spacing w:line="400" w:lineRule="exact"/>
        <w:ind w:left="0"/>
        <w:textAlignment w:val="auto"/>
        <w:outlineLvl w:val="9"/>
        <w:rPr>
          <w:color w:val="000000"/>
          <w:sz w:val="21"/>
          <w:szCs w:val="21"/>
          <w:highlight w:val="none"/>
        </w:rPr>
      </w:pPr>
      <w:r>
        <w:rPr>
          <w:color w:val="000000"/>
          <w:sz w:val="21"/>
          <w:szCs w:val="21"/>
          <w:highlight w:val="none"/>
        </w:rPr>
        <w:t>4. 偏离说明指</w:t>
      </w:r>
      <w:r>
        <w:rPr>
          <w:rFonts w:hint="eastAsia"/>
          <w:color w:val="000000"/>
          <w:sz w:val="21"/>
          <w:szCs w:val="21"/>
          <w:highlight w:val="none"/>
          <w:lang w:eastAsia="zh-CN"/>
        </w:rPr>
        <w:t>技术</w:t>
      </w:r>
      <w:r>
        <w:rPr>
          <w:color w:val="000000"/>
          <w:sz w:val="21"/>
          <w:szCs w:val="21"/>
          <w:highlight w:val="none"/>
        </w:rPr>
        <w:t>要求与响应应答之间的不同之处。</w:t>
      </w:r>
    </w:p>
    <w:p w14:paraId="2DCC7217">
      <w:pPr>
        <w:keepNext w:val="0"/>
        <w:keepLines w:val="0"/>
        <w:pageBreakBefore w:val="0"/>
        <w:widowControl w:val="0"/>
        <w:kinsoku/>
        <w:wordWrap/>
        <w:overflowPunct/>
        <w:topLinePunct w:val="0"/>
        <w:autoSpaceDE/>
        <w:autoSpaceDN/>
        <w:bidi w:val="0"/>
        <w:adjustRightInd w:val="0"/>
        <w:snapToGrid w:val="0"/>
        <w:spacing w:line="400" w:lineRule="exact"/>
        <w:ind w:left="0"/>
        <w:textAlignment w:val="auto"/>
        <w:outlineLvl w:val="9"/>
        <w:rPr>
          <w:color w:val="000000"/>
          <w:sz w:val="21"/>
          <w:szCs w:val="21"/>
          <w:highlight w:val="none"/>
        </w:rPr>
      </w:pPr>
      <w:r>
        <w:rPr>
          <w:color w:val="000000"/>
          <w:sz w:val="21"/>
          <w:szCs w:val="21"/>
          <w:highlight w:val="none"/>
        </w:rPr>
        <w:t>5. 如有技术支撑材料，请在“技术支撑材料页码”中填写页码，未填写视为无技术支撑材料。</w:t>
      </w:r>
    </w:p>
    <w:p w14:paraId="76A2A21C">
      <w:pPr>
        <w:keepNext w:val="0"/>
        <w:keepLines w:val="0"/>
        <w:pageBreakBefore w:val="0"/>
        <w:widowControl w:val="0"/>
        <w:kinsoku/>
        <w:wordWrap/>
        <w:overflowPunct/>
        <w:topLinePunct w:val="0"/>
        <w:autoSpaceDE/>
        <w:autoSpaceDN/>
        <w:bidi w:val="0"/>
        <w:adjustRightInd w:val="0"/>
        <w:snapToGrid w:val="0"/>
        <w:spacing w:line="400" w:lineRule="exact"/>
        <w:ind w:left="0" w:firstLine="3454" w:firstLineChars="1645"/>
        <w:textAlignment w:val="auto"/>
        <w:rPr>
          <w:color w:val="000000"/>
          <w:sz w:val="21"/>
          <w:szCs w:val="21"/>
          <w:highlight w:val="none"/>
        </w:rPr>
      </w:pPr>
    </w:p>
    <w:p w14:paraId="349464E0">
      <w:pPr>
        <w:keepNext w:val="0"/>
        <w:keepLines w:val="0"/>
        <w:pageBreakBefore w:val="0"/>
        <w:widowControl w:val="0"/>
        <w:kinsoku/>
        <w:wordWrap/>
        <w:overflowPunct/>
        <w:topLinePunct w:val="0"/>
        <w:autoSpaceDE/>
        <w:autoSpaceDN/>
        <w:bidi w:val="0"/>
        <w:adjustRightInd w:val="0"/>
        <w:snapToGrid w:val="0"/>
        <w:spacing w:line="400" w:lineRule="exact"/>
        <w:ind w:left="0" w:firstLine="3454" w:firstLineChars="1645"/>
        <w:textAlignment w:val="auto"/>
        <w:rPr>
          <w:color w:val="000000"/>
          <w:sz w:val="21"/>
          <w:szCs w:val="21"/>
          <w:highlight w:val="none"/>
        </w:rPr>
      </w:pPr>
    </w:p>
    <w:p w14:paraId="72E5EB7A">
      <w:pPr>
        <w:keepNext w:val="0"/>
        <w:keepLines w:val="0"/>
        <w:pageBreakBefore w:val="0"/>
        <w:widowControl w:val="0"/>
        <w:kinsoku/>
        <w:wordWrap/>
        <w:overflowPunct/>
        <w:topLinePunct w:val="0"/>
        <w:autoSpaceDE/>
        <w:autoSpaceDN/>
        <w:bidi w:val="0"/>
        <w:adjustRightInd w:val="0"/>
        <w:snapToGrid w:val="0"/>
        <w:spacing w:line="400" w:lineRule="exact"/>
        <w:ind w:left="0" w:firstLine="3454" w:firstLineChars="1645"/>
        <w:textAlignment w:val="auto"/>
        <w:rPr>
          <w:color w:val="000000"/>
          <w:sz w:val="21"/>
          <w:szCs w:val="21"/>
          <w:highlight w:val="none"/>
        </w:rPr>
      </w:pPr>
      <w:r>
        <w:rPr>
          <w:color w:val="000000"/>
          <w:sz w:val="21"/>
          <w:szCs w:val="21"/>
          <w:highlight w:val="none"/>
        </w:rPr>
        <w:t>供应商授权代表签字：_______________</w:t>
      </w:r>
    </w:p>
    <w:p w14:paraId="19F74076">
      <w:pPr>
        <w:keepNext w:val="0"/>
        <w:keepLines w:val="0"/>
        <w:pageBreakBefore w:val="0"/>
        <w:widowControl w:val="0"/>
        <w:kinsoku/>
        <w:wordWrap/>
        <w:overflowPunct/>
        <w:topLinePunct w:val="0"/>
        <w:autoSpaceDE/>
        <w:autoSpaceDN/>
        <w:bidi w:val="0"/>
        <w:adjustRightInd w:val="0"/>
        <w:snapToGrid w:val="0"/>
        <w:spacing w:line="400" w:lineRule="exact"/>
        <w:ind w:left="0" w:firstLine="3454" w:firstLineChars="1645"/>
        <w:textAlignment w:val="auto"/>
        <w:rPr>
          <w:color w:val="000000"/>
          <w:sz w:val="21"/>
          <w:szCs w:val="21"/>
          <w:highlight w:val="none"/>
        </w:rPr>
      </w:pPr>
      <w:r>
        <w:rPr>
          <w:color w:val="000000"/>
          <w:sz w:val="21"/>
          <w:szCs w:val="21"/>
          <w:highlight w:val="none"/>
        </w:rPr>
        <w:t>日期：__________</w:t>
      </w:r>
    </w:p>
    <w:p w14:paraId="35E88D41">
      <w:pPr>
        <w:keepNext w:val="0"/>
        <w:keepLines w:val="0"/>
        <w:pageBreakBefore w:val="0"/>
        <w:widowControl w:val="0"/>
        <w:kinsoku/>
        <w:wordWrap/>
        <w:overflowPunct/>
        <w:topLinePunct w:val="0"/>
        <w:autoSpaceDE/>
        <w:autoSpaceDN/>
        <w:bidi w:val="0"/>
        <w:adjustRightInd w:val="0"/>
        <w:snapToGrid w:val="0"/>
        <w:spacing w:line="400" w:lineRule="exact"/>
        <w:ind w:left="0" w:firstLine="3454" w:firstLineChars="1645"/>
        <w:textAlignment w:val="auto"/>
        <w:rPr>
          <w:color w:val="000000"/>
          <w:sz w:val="21"/>
          <w:szCs w:val="21"/>
          <w:highlight w:val="none"/>
        </w:rPr>
      </w:pPr>
      <w:r>
        <w:rPr>
          <w:color w:val="000000"/>
          <w:sz w:val="21"/>
          <w:szCs w:val="21"/>
          <w:highlight w:val="none"/>
        </w:rPr>
        <w:t>供应商名称（公章）：_____________</w:t>
      </w:r>
    </w:p>
    <w:p w14:paraId="3F62DEE6">
      <w:pPr>
        <w:tabs>
          <w:tab w:val="left" w:pos="360"/>
        </w:tabs>
        <w:ind w:firstLine="560"/>
        <w:jc w:val="center"/>
        <w:rPr>
          <w:rFonts w:hint="eastAsia" w:ascii="宋体" w:hAnsi="宋体" w:cs="宋体"/>
          <w:b/>
          <w:color w:val="auto"/>
          <w:sz w:val="28"/>
          <w:szCs w:val="28"/>
          <w:highlight w:val="none"/>
        </w:rPr>
      </w:pPr>
    </w:p>
    <w:p w14:paraId="171B8AE1">
      <w:pPr>
        <w:tabs>
          <w:tab w:val="left" w:pos="360"/>
        </w:tabs>
        <w:ind w:firstLine="560"/>
        <w:jc w:val="center"/>
        <w:rPr>
          <w:rFonts w:hint="eastAsia" w:ascii="宋体" w:hAnsi="宋体" w:cs="宋体"/>
          <w:b/>
          <w:color w:val="auto"/>
          <w:sz w:val="28"/>
          <w:szCs w:val="28"/>
          <w:highlight w:val="none"/>
        </w:rPr>
      </w:pPr>
    </w:p>
    <w:p w14:paraId="306ED750">
      <w:pPr>
        <w:tabs>
          <w:tab w:val="left" w:pos="360"/>
        </w:tabs>
        <w:ind w:firstLine="560"/>
        <w:jc w:val="center"/>
        <w:rPr>
          <w:rFonts w:hint="eastAsia" w:ascii="宋体" w:hAnsi="宋体" w:cs="宋体"/>
          <w:b/>
          <w:color w:val="auto"/>
          <w:sz w:val="28"/>
          <w:szCs w:val="28"/>
          <w:highlight w:val="none"/>
        </w:rPr>
        <w:sectPr>
          <w:pgSz w:w="11906" w:h="16838"/>
          <w:pgMar w:top="1043" w:right="1463" w:bottom="1270" w:left="1349" w:header="851" w:footer="992" w:gutter="0"/>
          <w:cols w:space="0" w:num="1"/>
          <w:rtlGutter w:val="0"/>
          <w:docGrid w:type="lines" w:linePitch="313" w:charSpace="0"/>
        </w:sectPr>
      </w:pPr>
    </w:p>
    <w:p w14:paraId="5509DE6D">
      <w:pPr>
        <w:pStyle w:val="2"/>
        <w:snapToGrid w:val="0"/>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lang w:val="en-US" w:eastAsia="zh-CN"/>
        </w:rPr>
        <w:t>6</w:t>
      </w:r>
    </w:p>
    <w:p w14:paraId="14FF3284">
      <w:pPr>
        <w:pStyle w:val="12"/>
        <w:rPr>
          <w:rFonts w:hint="eastAsia" w:ascii="宋体" w:hAnsi="宋体" w:cs="宋体"/>
          <w:b/>
          <w:color w:val="auto"/>
          <w:sz w:val="28"/>
          <w:szCs w:val="28"/>
          <w:highlight w:val="none"/>
        </w:rPr>
      </w:pPr>
    </w:p>
    <w:p w14:paraId="6AD0049D">
      <w:pPr>
        <w:tabs>
          <w:tab w:val="left" w:pos="360"/>
        </w:tabs>
        <w:spacing w:line="240" w:lineRule="auto"/>
        <w:ind w:firstLine="560" w:firstLineChars="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商务要求点对点应答表</w:t>
      </w:r>
    </w:p>
    <w:p w14:paraId="3A6B5BAF">
      <w:pPr>
        <w:pStyle w:val="2"/>
      </w:pP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537"/>
        <w:gridCol w:w="1980"/>
        <w:gridCol w:w="1620"/>
        <w:gridCol w:w="1184"/>
        <w:gridCol w:w="1217"/>
      </w:tblGrid>
      <w:tr w14:paraId="08B7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17" w:type="dxa"/>
            <w:noWrap w:val="0"/>
            <w:vAlign w:val="center"/>
          </w:tcPr>
          <w:p w14:paraId="5672B36F">
            <w:pPr>
              <w:keepNext w:val="0"/>
              <w:keepLines w:val="0"/>
              <w:suppressLineNumbers w:val="0"/>
              <w:spacing w:before="0" w:beforeAutospacing="0" w:after="0" w:afterAutospacing="0"/>
              <w:ind w:left="0" w:right="0"/>
              <w:jc w:val="center"/>
              <w:rPr>
                <w:rFonts w:hint="default" w:cs="Times New Roman"/>
                <w:color w:val="auto"/>
                <w:sz w:val="24"/>
                <w:highlight w:val="none"/>
              </w:rPr>
            </w:pPr>
            <w:r>
              <w:rPr>
                <w:rFonts w:hint="default" w:cs="Times New Roman"/>
                <w:color w:val="auto"/>
                <w:sz w:val="24"/>
                <w:highlight w:val="none"/>
              </w:rPr>
              <w:t>序号</w:t>
            </w:r>
          </w:p>
        </w:tc>
        <w:tc>
          <w:tcPr>
            <w:tcW w:w="1537" w:type="dxa"/>
            <w:noWrap w:val="0"/>
            <w:vAlign w:val="center"/>
          </w:tcPr>
          <w:p w14:paraId="2CD400C9">
            <w:pPr>
              <w:keepNext w:val="0"/>
              <w:keepLines w:val="0"/>
              <w:suppressLineNumbers w:val="0"/>
              <w:spacing w:before="0" w:beforeAutospacing="0" w:after="0" w:afterAutospacing="0"/>
              <w:ind w:left="0" w:right="0"/>
              <w:jc w:val="center"/>
              <w:rPr>
                <w:rFonts w:hint="default" w:cs="Times New Roman"/>
                <w:color w:val="auto"/>
                <w:sz w:val="24"/>
                <w:highlight w:val="none"/>
              </w:rPr>
            </w:pPr>
            <w:r>
              <w:rPr>
                <w:rFonts w:hint="eastAsia" w:cs="Times New Roman"/>
                <w:color w:val="auto"/>
                <w:sz w:val="24"/>
                <w:highlight w:val="none"/>
                <w:lang w:eastAsia="zh-CN"/>
              </w:rPr>
              <w:t>项目</w:t>
            </w:r>
            <w:r>
              <w:rPr>
                <w:rFonts w:hint="default" w:cs="Times New Roman"/>
                <w:color w:val="auto"/>
                <w:sz w:val="24"/>
                <w:highlight w:val="none"/>
              </w:rPr>
              <w:t>名称</w:t>
            </w:r>
          </w:p>
        </w:tc>
        <w:tc>
          <w:tcPr>
            <w:tcW w:w="1980" w:type="dxa"/>
            <w:noWrap w:val="0"/>
            <w:vAlign w:val="center"/>
          </w:tcPr>
          <w:p w14:paraId="4688B873">
            <w:pPr>
              <w:keepNext w:val="0"/>
              <w:keepLines w:val="0"/>
              <w:suppressLineNumbers w:val="0"/>
              <w:spacing w:before="0" w:beforeAutospacing="0" w:after="0" w:afterAutospacing="0"/>
              <w:ind w:left="0" w:right="0"/>
              <w:jc w:val="center"/>
              <w:rPr>
                <w:rFonts w:hint="default" w:cs="Times New Roman"/>
                <w:color w:val="auto"/>
                <w:sz w:val="24"/>
                <w:highlight w:val="none"/>
              </w:rPr>
            </w:pPr>
            <w:r>
              <w:rPr>
                <w:rFonts w:hint="eastAsia" w:cs="Times New Roman"/>
                <w:color w:val="auto"/>
                <w:sz w:val="24"/>
                <w:highlight w:val="none"/>
                <w:lang w:eastAsia="zh-CN"/>
              </w:rPr>
              <w:t>商务</w:t>
            </w:r>
            <w:r>
              <w:rPr>
                <w:rFonts w:hint="default" w:cs="Times New Roman"/>
                <w:color w:val="auto"/>
                <w:sz w:val="24"/>
                <w:highlight w:val="none"/>
              </w:rPr>
              <w:t>要求</w:t>
            </w:r>
          </w:p>
        </w:tc>
        <w:tc>
          <w:tcPr>
            <w:tcW w:w="1620" w:type="dxa"/>
            <w:noWrap w:val="0"/>
            <w:vAlign w:val="center"/>
          </w:tcPr>
          <w:p w14:paraId="76C15382">
            <w:pPr>
              <w:keepNext w:val="0"/>
              <w:keepLines w:val="0"/>
              <w:suppressLineNumbers w:val="0"/>
              <w:spacing w:before="0" w:beforeAutospacing="0" w:after="0" w:afterAutospacing="0"/>
              <w:ind w:left="0" w:right="0"/>
              <w:jc w:val="center"/>
              <w:rPr>
                <w:rFonts w:hint="default" w:cs="Times New Roman"/>
                <w:color w:val="auto"/>
                <w:sz w:val="24"/>
                <w:highlight w:val="none"/>
              </w:rPr>
            </w:pPr>
            <w:r>
              <w:rPr>
                <w:rFonts w:hint="default" w:cs="Times New Roman"/>
                <w:color w:val="auto"/>
                <w:sz w:val="24"/>
                <w:highlight w:val="none"/>
              </w:rPr>
              <w:t>响应应答</w:t>
            </w:r>
          </w:p>
        </w:tc>
        <w:tc>
          <w:tcPr>
            <w:tcW w:w="1184" w:type="dxa"/>
            <w:noWrap w:val="0"/>
            <w:vAlign w:val="center"/>
          </w:tcPr>
          <w:p w14:paraId="478C9D27">
            <w:pPr>
              <w:keepNext w:val="0"/>
              <w:keepLines w:val="0"/>
              <w:suppressLineNumbers w:val="0"/>
              <w:spacing w:before="0" w:beforeAutospacing="0" w:after="0" w:afterAutospacing="0"/>
              <w:ind w:left="0" w:right="0"/>
              <w:jc w:val="center"/>
              <w:rPr>
                <w:rFonts w:hint="default" w:cs="Times New Roman"/>
                <w:color w:val="auto"/>
                <w:sz w:val="24"/>
                <w:highlight w:val="none"/>
              </w:rPr>
            </w:pPr>
            <w:r>
              <w:rPr>
                <w:rFonts w:hint="default" w:cs="Times New Roman"/>
                <w:color w:val="auto"/>
                <w:sz w:val="24"/>
                <w:highlight w:val="none"/>
              </w:rPr>
              <w:t>偏离说明</w:t>
            </w:r>
          </w:p>
        </w:tc>
        <w:tc>
          <w:tcPr>
            <w:tcW w:w="1217" w:type="dxa"/>
            <w:noWrap w:val="0"/>
            <w:vAlign w:val="center"/>
          </w:tcPr>
          <w:p w14:paraId="71ABBB0D">
            <w:pPr>
              <w:keepNext w:val="0"/>
              <w:keepLines w:val="0"/>
              <w:suppressLineNumbers w:val="0"/>
              <w:spacing w:before="0" w:beforeAutospacing="0" w:after="0" w:afterAutospacing="0"/>
              <w:ind w:left="0" w:right="0"/>
              <w:jc w:val="center"/>
              <w:rPr>
                <w:rFonts w:hint="default" w:cs="Times New Roman"/>
                <w:color w:val="auto"/>
                <w:sz w:val="24"/>
                <w:highlight w:val="none"/>
              </w:rPr>
            </w:pPr>
            <w:r>
              <w:rPr>
                <w:rFonts w:hint="default" w:cs="Times New Roman"/>
                <w:color w:val="auto"/>
                <w:sz w:val="24"/>
                <w:highlight w:val="none"/>
              </w:rPr>
              <w:t>备注</w:t>
            </w:r>
          </w:p>
        </w:tc>
      </w:tr>
      <w:tr w14:paraId="169C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17" w:type="dxa"/>
            <w:noWrap w:val="0"/>
            <w:vAlign w:val="center"/>
          </w:tcPr>
          <w:p w14:paraId="6A53CE32">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4"/>
                <w:highlight w:val="none"/>
                <w:lang w:val="en-US" w:eastAsia="zh-CN" w:bidi="ar-SA"/>
              </w:rPr>
            </w:pPr>
            <w:r>
              <w:rPr>
                <w:rFonts w:hint="eastAsia" w:cs="Times New Roman"/>
                <w:color w:val="auto"/>
                <w:sz w:val="24"/>
                <w:highlight w:val="none"/>
                <w:lang w:eastAsia="zh-CN"/>
              </w:rPr>
              <w:t>1</w:t>
            </w:r>
          </w:p>
        </w:tc>
        <w:tc>
          <w:tcPr>
            <w:tcW w:w="1537" w:type="dxa"/>
            <w:vMerge w:val="restart"/>
            <w:noWrap w:val="0"/>
            <w:vAlign w:val="center"/>
          </w:tcPr>
          <w:p w14:paraId="23A722B6">
            <w:pPr>
              <w:keepNext w:val="0"/>
              <w:keepLines w:val="0"/>
              <w:suppressLineNumbers w:val="0"/>
              <w:spacing w:before="0" w:beforeAutospacing="0" w:after="0" w:afterAutospacing="0" w:line="240" w:lineRule="auto"/>
              <w:ind w:left="0" w:right="0"/>
              <w:jc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天津市滨海新区中医医院采购津医保医后付银联对接系统项目</w:t>
            </w:r>
          </w:p>
          <w:p w14:paraId="584247E6">
            <w:pPr>
              <w:keepNext w:val="0"/>
              <w:keepLines w:val="0"/>
              <w:suppressLineNumbers w:val="0"/>
              <w:spacing w:before="0" w:beforeAutospacing="0" w:after="0" w:afterAutospacing="0" w:line="240" w:lineRule="auto"/>
              <w:ind w:left="0" w:right="0"/>
              <w:jc w:val="center"/>
              <w:rPr>
                <w:rFonts w:hint="eastAsia" w:ascii="Calibri" w:hAnsi="Calibri" w:eastAsia="宋体" w:cs="Times New Roman"/>
                <w:color w:val="auto"/>
                <w:kern w:val="2"/>
                <w:sz w:val="24"/>
                <w:szCs w:val="24"/>
                <w:highlight w:val="none"/>
                <w:lang w:val="en-US" w:eastAsia="zh-CN" w:bidi="ar-SA"/>
              </w:rPr>
            </w:pPr>
          </w:p>
        </w:tc>
        <w:tc>
          <w:tcPr>
            <w:tcW w:w="1980" w:type="dxa"/>
            <w:noWrap w:val="0"/>
            <w:vAlign w:val="center"/>
          </w:tcPr>
          <w:p w14:paraId="7E054673">
            <w:pPr>
              <w:keepNext w:val="0"/>
              <w:keepLines w:val="0"/>
              <w:suppressLineNumbers w:val="0"/>
              <w:spacing w:before="0" w:beforeAutospacing="0" w:after="0" w:afterAutospacing="0"/>
              <w:ind w:left="0" w:right="0"/>
              <w:jc w:val="center"/>
              <w:rPr>
                <w:rFonts w:hint="eastAsia" w:ascii="宋体" w:hAnsi="宋体" w:eastAsia="宋体" w:cs="宋体"/>
                <w:spacing w:val="8"/>
                <w:kern w:val="2"/>
                <w:sz w:val="24"/>
                <w:szCs w:val="24"/>
                <w:highlight w:val="none"/>
                <w:shd w:val="clear" w:color="auto" w:fill="FFFFFF"/>
                <w:lang w:val="en-US" w:eastAsia="zh-CN" w:bidi="ar-SA"/>
              </w:rPr>
            </w:pPr>
            <w:r>
              <w:rPr>
                <w:rFonts w:hint="eastAsia" w:ascii="宋体" w:hAnsi="宋体" w:eastAsia="宋体" w:cs="宋体"/>
                <w:spacing w:val="8"/>
                <w:kern w:val="2"/>
                <w:sz w:val="24"/>
                <w:szCs w:val="24"/>
                <w:highlight w:val="none"/>
                <w:shd w:val="clear" w:color="auto" w:fill="FFFFFF"/>
                <w:lang w:val="en-US" w:eastAsia="zh-CN"/>
              </w:rPr>
              <w:t>售后服务</w:t>
            </w:r>
          </w:p>
        </w:tc>
        <w:tc>
          <w:tcPr>
            <w:tcW w:w="1620" w:type="dxa"/>
            <w:noWrap w:val="0"/>
            <w:vAlign w:val="center"/>
          </w:tcPr>
          <w:p w14:paraId="7D69D335">
            <w:pPr>
              <w:keepNext w:val="0"/>
              <w:keepLines w:val="0"/>
              <w:suppressLineNumbers w:val="0"/>
              <w:spacing w:before="0" w:beforeAutospacing="0" w:after="0" w:afterAutospacing="0"/>
              <w:ind w:left="0" w:right="0"/>
              <w:jc w:val="center"/>
              <w:rPr>
                <w:rFonts w:hint="default" w:cs="Times New Roman"/>
                <w:color w:val="auto"/>
                <w:sz w:val="24"/>
                <w:highlight w:val="none"/>
              </w:rPr>
            </w:pPr>
          </w:p>
        </w:tc>
        <w:tc>
          <w:tcPr>
            <w:tcW w:w="1184" w:type="dxa"/>
            <w:noWrap w:val="0"/>
            <w:vAlign w:val="center"/>
          </w:tcPr>
          <w:p w14:paraId="488746BE">
            <w:pPr>
              <w:keepNext w:val="0"/>
              <w:keepLines w:val="0"/>
              <w:suppressLineNumbers w:val="0"/>
              <w:spacing w:before="0" w:beforeAutospacing="0" w:after="0" w:afterAutospacing="0"/>
              <w:ind w:left="0" w:right="0"/>
              <w:jc w:val="center"/>
              <w:rPr>
                <w:rFonts w:hint="default" w:cs="Times New Roman"/>
                <w:color w:val="auto"/>
                <w:sz w:val="24"/>
                <w:highlight w:val="none"/>
              </w:rPr>
            </w:pPr>
          </w:p>
        </w:tc>
        <w:tc>
          <w:tcPr>
            <w:tcW w:w="1217" w:type="dxa"/>
            <w:noWrap w:val="0"/>
            <w:vAlign w:val="center"/>
          </w:tcPr>
          <w:p w14:paraId="019CAE67">
            <w:pPr>
              <w:keepNext w:val="0"/>
              <w:keepLines w:val="0"/>
              <w:suppressLineNumbers w:val="0"/>
              <w:spacing w:before="0" w:beforeAutospacing="0" w:after="0" w:afterAutospacing="0"/>
              <w:ind w:left="0" w:right="0"/>
              <w:jc w:val="center"/>
              <w:rPr>
                <w:rFonts w:hint="default" w:cs="Times New Roman"/>
                <w:color w:val="auto"/>
                <w:sz w:val="24"/>
                <w:highlight w:val="none"/>
              </w:rPr>
            </w:pPr>
          </w:p>
        </w:tc>
      </w:tr>
      <w:tr w14:paraId="4645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217" w:type="dxa"/>
            <w:noWrap w:val="0"/>
            <w:vAlign w:val="center"/>
          </w:tcPr>
          <w:p w14:paraId="0BE29A17">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4"/>
                <w:highlight w:val="none"/>
                <w:lang w:val="en-US" w:eastAsia="zh-CN" w:bidi="ar-SA"/>
              </w:rPr>
            </w:pPr>
            <w:r>
              <w:rPr>
                <w:rFonts w:hint="eastAsia" w:cs="Times New Roman"/>
                <w:color w:val="auto"/>
                <w:sz w:val="24"/>
                <w:highlight w:val="none"/>
                <w:lang w:val="en-US" w:eastAsia="zh-CN"/>
              </w:rPr>
              <w:t>2</w:t>
            </w:r>
          </w:p>
        </w:tc>
        <w:tc>
          <w:tcPr>
            <w:tcW w:w="1537" w:type="dxa"/>
            <w:vMerge w:val="continue"/>
            <w:noWrap w:val="0"/>
            <w:vAlign w:val="center"/>
          </w:tcPr>
          <w:p w14:paraId="28C7794C">
            <w:pPr>
              <w:keepNext w:val="0"/>
              <w:keepLines w:val="0"/>
              <w:suppressLineNumbers w:val="0"/>
              <w:spacing w:before="0" w:beforeAutospacing="0" w:after="0" w:afterAutospacing="0" w:line="240" w:lineRule="auto"/>
              <w:ind w:left="0" w:right="0"/>
              <w:jc w:val="both"/>
              <w:rPr>
                <w:rFonts w:hint="eastAsia" w:cs="Times New Roman"/>
                <w:color w:val="auto"/>
                <w:sz w:val="24"/>
                <w:highlight w:val="none"/>
                <w:lang w:eastAsia="zh-CN"/>
              </w:rPr>
            </w:pPr>
          </w:p>
        </w:tc>
        <w:tc>
          <w:tcPr>
            <w:tcW w:w="1980" w:type="dxa"/>
            <w:noWrap w:val="0"/>
            <w:vAlign w:val="center"/>
          </w:tcPr>
          <w:p w14:paraId="1F53C902">
            <w:pPr>
              <w:keepNext w:val="0"/>
              <w:keepLines w:val="0"/>
              <w:suppressLineNumbers w:val="0"/>
              <w:spacing w:before="0" w:beforeAutospacing="0" w:after="0" w:afterAutospacing="0"/>
              <w:ind w:left="0" w:right="0"/>
              <w:jc w:val="center"/>
              <w:rPr>
                <w:rFonts w:hint="eastAsia" w:ascii="宋体" w:hAnsi="宋体" w:eastAsia="宋体" w:cs="宋体"/>
                <w:spacing w:val="8"/>
                <w:kern w:val="2"/>
                <w:sz w:val="24"/>
                <w:szCs w:val="24"/>
                <w:highlight w:val="none"/>
                <w:shd w:val="clear" w:color="auto" w:fill="FFFFFF"/>
                <w:lang w:val="en-US" w:eastAsia="zh-CN" w:bidi="ar-SA"/>
              </w:rPr>
            </w:pPr>
            <w:r>
              <w:rPr>
                <w:rFonts w:hint="eastAsia" w:ascii="宋体" w:hAnsi="宋体" w:eastAsia="宋体" w:cs="宋体"/>
                <w:spacing w:val="8"/>
                <w:kern w:val="2"/>
                <w:sz w:val="24"/>
                <w:szCs w:val="24"/>
                <w:highlight w:val="none"/>
                <w:shd w:val="clear" w:color="auto" w:fill="FFFFFF"/>
                <w:lang w:val="en-US" w:eastAsia="zh-CN"/>
              </w:rPr>
              <w:t>付款方式</w:t>
            </w:r>
          </w:p>
        </w:tc>
        <w:tc>
          <w:tcPr>
            <w:tcW w:w="1620" w:type="dxa"/>
            <w:noWrap w:val="0"/>
            <w:vAlign w:val="center"/>
          </w:tcPr>
          <w:p w14:paraId="0FD0FDEC">
            <w:pPr>
              <w:keepNext w:val="0"/>
              <w:keepLines w:val="0"/>
              <w:suppressLineNumbers w:val="0"/>
              <w:spacing w:before="0" w:beforeAutospacing="0" w:after="0" w:afterAutospacing="0"/>
              <w:ind w:left="0" w:right="0"/>
              <w:jc w:val="center"/>
              <w:rPr>
                <w:rFonts w:hint="default" w:cs="Times New Roman"/>
                <w:color w:val="auto"/>
                <w:sz w:val="24"/>
                <w:highlight w:val="none"/>
              </w:rPr>
            </w:pPr>
          </w:p>
        </w:tc>
        <w:tc>
          <w:tcPr>
            <w:tcW w:w="1184" w:type="dxa"/>
            <w:noWrap w:val="0"/>
            <w:vAlign w:val="center"/>
          </w:tcPr>
          <w:p w14:paraId="3FCAD874">
            <w:pPr>
              <w:keepNext w:val="0"/>
              <w:keepLines w:val="0"/>
              <w:suppressLineNumbers w:val="0"/>
              <w:spacing w:before="0" w:beforeAutospacing="0" w:after="0" w:afterAutospacing="0"/>
              <w:ind w:left="0" w:right="0"/>
              <w:jc w:val="center"/>
              <w:rPr>
                <w:rFonts w:hint="default" w:cs="Times New Roman"/>
                <w:color w:val="auto"/>
                <w:sz w:val="24"/>
                <w:highlight w:val="none"/>
              </w:rPr>
            </w:pPr>
          </w:p>
        </w:tc>
        <w:tc>
          <w:tcPr>
            <w:tcW w:w="1217" w:type="dxa"/>
            <w:noWrap w:val="0"/>
            <w:vAlign w:val="center"/>
          </w:tcPr>
          <w:p w14:paraId="5A30D738">
            <w:pPr>
              <w:keepNext w:val="0"/>
              <w:keepLines w:val="0"/>
              <w:suppressLineNumbers w:val="0"/>
              <w:spacing w:before="0" w:beforeAutospacing="0" w:after="0" w:afterAutospacing="0"/>
              <w:ind w:left="0" w:right="0"/>
              <w:jc w:val="center"/>
              <w:rPr>
                <w:rFonts w:hint="default" w:cs="Times New Roman"/>
                <w:color w:val="auto"/>
                <w:sz w:val="24"/>
                <w:highlight w:val="none"/>
              </w:rPr>
            </w:pPr>
          </w:p>
        </w:tc>
      </w:tr>
      <w:tr w14:paraId="3D9F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17" w:type="dxa"/>
            <w:noWrap w:val="0"/>
            <w:vAlign w:val="center"/>
          </w:tcPr>
          <w:p w14:paraId="352C1105">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4"/>
                <w:highlight w:val="none"/>
                <w:lang w:val="en-US" w:eastAsia="zh-CN" w:bidi="ar-SA"/>
              </w:rPr>
            </w:pPr>
            <w:r>
              <w:rPr>
                <w:rFonts w:hint="eastAsia" w:cs="Times New Roman"/>
                <w:color w:val="auto"/>
                <w:sz w:val="24"/>
                <w:highlight w:val="none"/>
                <w:lang w:val="en-US" w:eastAsia="zh-CN"/>
              </w:rPr>
              <w:t>3</w:t>
            </w:r>
          </w:p>
        </w:tc>
        <w:tc>
          <w:tcPr>
            <w:tcW w:w="1537" w:type="dxa"/>
            <w:vMerge w:val="continue"/>
            <w:noWrap w:val="0"/>
            <w:vAlign w:val="center"/>
          </w:tcPr>
          <w:p w14:paraId="52E9BE51">
            <w:pPr>
              <w:keepNext w:val="0"/>
              <w:keepLines w:val="0"/>
              <w:suppressLineNumbers w:val="0"/>
              <w:spacing w:before="0" w:beforeAutospacing="0" w:after="0" w:afterAutospacing="0" w:line="240" w:lineRule="auto"/>
              <w:ind w:left="0" w:right="0"/>
              <w:jc w:val="both"/>
              <w:rPr>
                <w:rFonts w:hint="eastAsia" w:ascii="Calibri" w:hAnsi="Calibri" w:eastAsia="宋体" w:cs="Times New Roman"/>
                <w:color w:val="auto"/>
                <w:kern w:val="2"/>
                <w:sz w:val="24"/>
                <w:szCs w:val="24"/>
                <w:highlight w:val="none"/>
                <w:lang w:val="en-US" w:eastAsia="zh-CN" w:bidi="ar-SA"/>
              </w:rPr>
            </w:pPr>
          </w:p>
        </w:tc>
        <w:tc>
          <w:tcPr>
            <w:tcW w:w="1980" w:type="dxa"/>
            <w:noWrap w:val="0"/>
            <w:vAlign w:val="center"/>
          </w:tcPr>
          <w:p w14:paraId="5F18B8CD">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质保期</w:t>
            </w:r>
          </w:p>
        </w:tc>
        <w:tc>
          <w:tcPr>
            <w:tcW w:w="1620" w:type="dxa"/>
            <w:noWrap w:val="0"/>
            <w:vAlign w:val="center"/>
          </w:tcPr>
          <w:p w14:paraId="139244D9">
            <w:pPr>
              <w:keepNext w:val="0"/>
              <w:keepLines w:val="0"/>
              <w:suppressLineNumbers w:val="0"/>
              <w:spacing w:before="0" w:beforeAutospacing="0" w:after="0" w:afterAutospacing="0"/>
              <w:ind w:left="0" w:right="0"/>
              <w:jc w:val="center"/>
              <w:rPr>
                <w:rFonts w:hint="default" w:cs="Times New Roman"/>
                <w:color w:val="auto"/>
                <w:sz w:val="24"/>
                <w:highlight w:val="none"/>
              </w:rPr>
            </w:pPr>
          </w:p>
        </w:tc>
        <w:tc>
          <w:tcPr>
            <w:tcW w:w="1184" w:type="dxa"/>
            <w:noWrap w:val="0"/>
            <w:vAlign w:val="center"/>
          </w:tcPr>
          <w:p w14:paraId="08BB9D82">
            <w:pPr>
              <w:keepNext w:val="0"/>
              <w:keepLines w:val="0"/>
              <w:suppressLineNumbers w:val="0"/>
              <w:spacing w:before="0" w:beforeAutospacing="0" w:after="0" w:afterAutospacing="0"/>
              <w:ind w:left="0" w:right="0"/>
              <w:jc w:val="center"/>
              <w:rPr>
                <w:rFonts w:hint="default" w:cs="Times New Roman"/>
                <w:color w:val="auto"/>
                <w:sz w:val="24"/>
                <w:highlight w:val="none"/>
              </w:rPr>
            </w:pPr>
          </w:p>
        </w:tc>
        <w:tc>
          <w:tcPr>
            <w:tcW w:w="1217" w:type="dxa"/>
            <w:noWrap w:val="0"/>
            <w:vAlign w:val="center"/>
          </w:tcPr>
          <w:p w14:paraId="441B9D8E">
            <w:pPr>
              <w:keepNext w:val="0"/>
              <w:keepLines w:val="0"/>
              <w:suppressLineNumbers w:val="0"/>
              <w:spacing w:before="0" w:beforeAutospacing="0" w:after="0" w:afterAutospacing="0"/>
              <w:ind w:left="0" w:right="0"/>
              <w:jc w:val="center"/>
              <w:rPr>
                <w:rFonts w:hint="default" w:cs="Times New Roman"/>
                <w:color w:val="auto"/>
                <w:sz w:val="24"/>
                <w:highlight w:val="none"/>
              </w:rPr>
            </w:pPr>
          </w:p>
        </w:tc>
      </w:tr>
      <w:tr w14:paraId="4112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17" w:type="dxa"/>
            <w:noWrap w:val="0"/>
            <w:vAlign w:val="center"/>
          </w:tcPr>
          <w:p w14:paraId="5AADAABA">
            <w:pPr>
              <w:keepNext w:val="0"/>
              <w:keepLines w:val="0"/>
              <w:suppressLineNumbers w:val="0"/>
              <w:spacing w:before="0" w:beforeAutospacing="0" w:after="0" w:afterAutospacing="0"/>
              <w:ind w:left="0" w:right="0"/>
              <w:jc w:val="center"/>
              <w:rPr>
                <w:rFonts w:hint="default" w:cs="Times New Roman"/>
                <w:color w:val="auto"/>
                <w:sz w:val="24"/>
                <w:highlight w:val="none"/>
                <w:lang w:val="en-US" w:eastAsia="zh-CN"/>
              </w:rPr>
            </w:pPr>
            <w:r>
              <w:rPr>
                <w:rFonts w:hint="eastAsia" w:cs="Times New Roman"/>
                <w:color w:val="auto"/>
                <w:sz w:val="24"/>
                <w:highlight w:val="none"/>
                <w:lang w:val="en-US" w:eastAsia="zh-CN"/>
              </w:rPr>
              <w:t>4</w:t>
            </w:r>
          </w:p>
        </w:tc>
        <w:tc>
          <w:tcPr>
            <w:tcW w:w="1537" w:type="dxa"/>
            <w:vMerge w:val="continue"/>
            <w:noWrap w:val="0"/>
            <w:vAlign w:val="center"/>
          </w:tcPr>
          <w:p w14:paraId="4CC13D07">
            <w:pPr>
              <w:keepNext w:val="0"/>
              <w:keepLines w:val="0"/>
              <w:suppressLineNumbers w:val="0"/>
              <w:spacing w:before="0" w:beforeAutospacing="0" w:after="0" w:afterAutospacing="0" w:line="240" w:lineRule="auto"/>
              <w:ind w:left="0" w:right="0"/>
              <w:jc w:val="both"/>
              <w:rPr>
                <w:rFonts w:hint="default" w:ascii="Calibri" w:hAnsi="Calibri" w:eastAsia="宋体" w:cs="Times New Roman"/>
                <w:color w:val="auto"/>
                <w:kern w:val="2"/>
                <w:sz w:val="24"/>
                <w:szCs w:val="24"/>
                <w:highlight w:val="none"/>
                <w:lang w:val="en-US" w:eastAsia="zh-CN" w:bidi="ar-SA"/>
              </w:rPr>
            </w:pPr>
          </w:p>
        </w:tc>
        <w:tc>
          <w:tcPr>
            <w:tcW w:w="1980" w:type="dxa"/>
            <w:noWrap w:val="0"/>
            <w:vAlign w:val="center"/>
          </w:tcPr>
          <w:p w14:paraId="76C904B5">
            <w:pPr>
              <w:keepNext w:val="0"/>
              <w:keepLines w:val="0"/>
              <w:suppressLineNumbers w:val="0"/>
              <w:spacing w:before="0" w:beforeAutospacing="0" w:after="0" w:afterAutospacing="0"/>
              <w:ind w:left="0" w:right="0"/>
              <w:jc w:val="center"/>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w:t>
            </w:r>
          </w:p>
        </w:tc>
        <w:tc>
          <w:tcPr>
            <w:tcW w:w="1620" w:type="dxa"/>
            <w:noWrap w:val="0"/>
            <w:vAlign w:val="center"/>
          </w:tcPr>
          <w:p w14:paraId="47CF0E66">
            <w:pPr>
              <w:keepNext w:val="0"/>
              <w:keepLines w:val="0"/>
              <w:suppressLineNumbers w:val="0"/>
              <w:spacing w:before="0" w:beforeAutospacing="0" w:after="0" w:afterAutospacing="0"/>
              <w:ind w:left="0" w:right="0"/>
              <w:jc w:val="center"/>
              <w:rPr>
                <w:rFonts w:hint="default" w:cs="Times New Roman"/>
                <w:color w:val="auto"/>
                <w:sz w:val="24"/>
                <w:highlight w:val="none"/>
              </w:rPr>
            </w:pPr>
          </w:p>
        </w:tc>
        <w:tc>
          <w:tcPr>
            <w:tcW w:w="1184" w:type="dxa"/>
            <w:noWrap w:val="0"/>
            <w:vAlign w:val="center"/>
          </w:tcPr>
          <w:p w14:paraId="15F5F823">
            <w:pPr>
              <w:keepNext w:val="0"/>
              <w:keepLines w:val="0"/>
              <w:suppressLineNumbers w:val="0"/>
              <w:spacing w:before="0" w:beforeAutospacing="0" w:after="0" w:afterAutospacing="0"/>
              <w:ind w:left="0" w:right="0"/>
              <w:jc w:val="center"/>
              <w:rPr>
                <w:rFonts w:hint="default" w:cs="Times New Roman"/>
                <w:color w:val="auto"/>
                <w:sz w:val="24"/>
                <w:highlight w:val="none"/>
              </w:rPr>
            </w:pPr>
          </w:p>
        </w:tc>
        <w:tc>
          <w:tcPr>
            <w:tcW w:w="1217" w:type="dxa"/>
            <w:noWrap w:val="0"/>
            <w:vAlign w:val="center"/>
          </w:tcPr>
          <w:p w14:paraId="26F6E018">
            <w:pPr>
              <w:keepNext w:val="0"/>
              <w:keepLines w:val="0"/>
              <w:suppressLineNumbers w:val="0"/>
              <w:spacing w:before="0" w:beforeAutospacing="0" w:after="0" w:afterAutospacing="0"/>
              <w:ind w:left="0" w:right="0"/>
              <w:jc w:val="center"/>
              <w:rPr>
                <w:rFonts w:hint="default" w:cs="Times New Roman"/>
                <w:color w:val="auto"/>
                <w:sz w:val="24"/>
                <w:highlight w:val="none"/>
              </w:rPr>
            </w:pPr>
          </w:p>
        </w:tc>
      </w:tr>
    </w:tbl>
    <w:p w14:paraId="39DE617C">
      <w:pPr>
        <w:spacing w:line="360" w:lineRule="auto"/>
        <w:rPr>
          <w:rFonts w:hint="eastAsia" w:ascii="宋体" w:hAnsi="宋体" w:cs="宋体"/>
          <w:color w:val="auto"/>
          <w:sz w:val="24"/>
          <w:szCs w:val="24"/>
          <w:highlight w:val="none"/>
        </w:rPr>
      </w:pPr>
    </w:p>
    <w:p w14:paraId="398680CF">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6D572D31">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1.不如实填写偏离情况的响应文件将视为虚假材料。</w:t>
      </w:r>
    </w:p>
    <w:p w14:paraId="6CD966F6">
      <w:pPr>
        <w:spacing w:line="360" w:lineRule="auto"/>
        <w:ind w:firstLine="480"/>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商务</w:t>
      </w:r>
      <w:r>
        <w:rPr>
          <w:rFonts w:hint="eastAsia" w:ascii="宋体" w:hAnsi="宋体" w:cs="宋体"/>
          <w:color w:val="auto"/>
          <w:sz w:val="24"/>
          <w:szCs w:val="24"/>
          <w:highlight w:val="none"/>
        </w:rPr>
        <w:t>要求指</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文件中规定的具体要求</w:t>
      </w:r>
      <w:r>
        <w:rPr>
          <w:rFonts w:hint="eastAsia" w:ascii="宋体" w:hAnsi="宋体" w:cs="宋体"/>
          <w:color w:val="auto"/>
          <w:sz w:val="24"/>
          <w:szCs w:val="24"/>
          <w:highlight w:val="none"/>
          <w:lang w:eastAsia="zh-CN"/>
        </w:rPr>
        <w:t>。</w:t>
      </w:r>
    </w:p>
    <w:p w14:paraId="111933ED">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3.响应应答指供应商的实际情况。</w:t>
      </w:r>
    </w:p>
    <w:p w14:paraId="238665CE">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4.偏离说明指</w:t>
      </w:r>
      <w:r>
        <w:rPr>
          <w:rFonts w:hint="eastAsia" w:ascii="宋体" w:hAnsi="宋体" w:cs="宋体"/>
          <w:color w:val="auto"/>
          <w:sz w:val="24"/>
          <w:szCs w:val="24"/>
          <w:highlight w:val="none"/>
          <w:lang w:eastAsia="zh-CN"/>
        </w:rPr>
        <w:t>商务</w:t>
      </w:r>
      <w:r>
        <w:rPr>
          <w:rFonts w:hint="eastAsia" w:ascii="宋体" w:hAnsi="宋体" w:cs="宋体"/>
          <w:color w:val="auto"/>
          <w:sz w:val="24"/>
          <w:szCs w:val="24"/>
          <w:highlight w:val="none"/>
        </w:rPr>
        <w:t>要求与响应应答之间的不同之处。</w:t>
      </w:r>
    </w:p>
    <w:p w14:paraId="4DF1C6FE">
      <w:pPr>
        <w:tabs>
          <w:tab w:val="left" w:pos="10605"/>
        </w:tabs>
        <w:spacing w:line="460" w:lineRule="exact"/>
        <w:ind w:left="210" w:right="653" w:firstLine="480"/>
        <w:rPr>
          <w:rFonts w:hint="eastAsia" w:ascii="宋体" w:hAnsi="宋体" w:cs="宋体"/>
          <w:color w:val="auto"/>
          <w:sz w:val="24"/>
          <w:szCs w:val="24"/>
          <w:highlight w:val="none"/>
        </w:rPr>
      </w:pPr>
    </w:p>
    <w:p w14:paraId="39C5F7FB">
      <w:pPr>
        <w:widowControl w:val="0"/>
        <w:jc w:val="both"/>
        <w:rPr>
          <w:rFonts w:hint="eastAsia" w:ascii="宋体" w:hAnsi="宋体" w:eastAsia="宋体" w:cs="宋体"/>
          <w:color w:val="auto"/>
          <w:kern w:val="2"/>
          <w:sz w:val="24"/>
          <w:szCs w:val="24"/>
          <w:highlight w:val="none"/>
          <w:lang w:val="en-US" w:eastAsia="zh-CN" w:bidi="ar-SA"/>
        </w:rPr>
      </w:pPr>
    </w:p>
    <w:p w14:paraId="21FE4E5A">
      <w:pPr>
        <w:widowControl w:val="0"/>
        <w:jc w:val="both"/>
        <w:rPr>
          <w:rFonts w:hint="eastAsia" w:ascii="宋体" w:hAnsi="宋体" w:eastAsia="宋体" w:cs="宋体"/>
          <w:color w:val="auto"/>
          <w:kern w:val="2"/>
          <w:sz w:val="24"/>
          <w:szCs w:val="24"/>
          <w:highlight w:val="none"/>
          <w:lang w:val="en-US" w:eastAsia="zh-CN" w:bidi="ar-SA"/>
        </w:rPr>
      </w:pPr>
    </w:p>
    <w:p w14:paraId="4D85CEF3">
      <w:pPr>
        <w:tabs>
          <w:tab w:val="left" w:pos="13444"/>
        </w:tabs>
        <w:bidi w:val="0"/>
        <w:ind w:firstLine="3600" w:firstLineChars="15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供应商授权代表签字：_____</w:t>
      </w:r>
    </w:p>
    <w:p w14:paraId="21DD0DF6">
      <w:pPr>
        <w:keepNext w:val="0"/>
        <w:keepLines w:val="0"/>
        <w:pageBreakBefore w:val="0"/>
        <w:widowControl w:val="0"/>
        <w:kinsoku/>
        <w:wordWrap/>
        <w:overflowPunct/>
        <w:topLinePunct w:val="0"/>
        <w:autoSpaceDE/>
        <w:autoSpaceDN/>
        <w:bidi w:val="0"/>
        <w:adjustRightInd w:val="0"/>
        <w:snapToGrid w:val="0"/>
        <w:spacing w:line="400" w:lineRule="exact"/>
        <w:ind w:left="0" w:firstLine="3664" w:firstLineChars="1745"/>
        <w:jc w:val="left"/>
        <w:textAlignment w:val="auto"/>
        <w:rPr>
          <w:color w:val="000000"/>
          <w:sz w:val="21"/>
          <w:szCs w:val="21"/>
          <w:highlight w:val="none"/>
        </w:rPr>
      </w:pPr>
      <w:r>
        <w:rPr>
          <w:color w:val="000000"/>
          <w:sz w:val="21"/>
          <w:szCs w:val="21"/>
          <w:highlight w:val="none"/>
        </w:rPr>
        <w:t>日期：__________</w:t>
      </w:r>
    </w:p>
    <w:p w14:paraId="0FF155D6">
      <w:pPr>
        <w:keepNext w:val="0"/>
        <w:keepLines w:val="0"/>
        <w:pageBreakBefore w:val="0"/>
        <w:widowControl w:val="0"/>
        <w:kinsoku/>
        <w:wordWrap/>
        <w:overflowPunct/>
        <w:topLinePunct w:val="0"/>
        <w:autoSpaceDE/>
        <w:autoSpaceDN/>
        <w:bidi w:val="0"/>
        <w:adjustRightInd w:val="0"/>
        <w:snapToGrid w:val="0"/>
        <w:spacing w:line="400" w:lineRule="exact"/>
        <w:ind w:left="0" w:firstLine="3664" w:firstLineChars="1745"/>
        <w:jc w:val="left"/>
        <w:textAlignment w:val="auto"/>
        <w:rPr>
          <w:color w:val="000000"/>
          <w:sz w:val="21"/>
          <w:szCs w:val="21"/>
          <w:highlight w:val="none"/>
        </w:rPr>
      </w:pPr>
      <w:r>
        <w:rPr>
          <w:color w:val="000000"/>
          <w:sz w:val="21"/>
          <w:szCs w:val="21"/>
          <w:highlight w:val="none"/>
        </w:rPr>
        <w:t>供应商名称（公章）：_____________</w:t>
      </w:r>
    </w:p>
    <w:p w14:paraId="39F6966C">
      <w:pPr>
        <w:pStyle w:val="12"/>
        <w:jc w:val="left"/>
        <w:rPr>
          <w:rFonts w:hint="eastAsia"/>
          <w:highlight w:val="none"/>
        </w:rPr>
      </w:pPr>
    </w:p>
    <w:p w14:paraId="7710B736">
      <w:pPr>
        <w:pStyle w:val="12"/>
        <w:rPr>
          <w:rFonts w:hint="eastAsia" w:ascii="宋体" w:hAnsi="宋体" w:cs="宋体"/>
          <w:color w:val="auto"/>
          <w:sz w:val="24"/>
          <w:szCs w:val="24"/>
          <w:highlight w:val="none"/>
        </w:rPr>
      </w:pPr>
    </w:p>
    <w:p w14:paraId="56EDCFF2">
      <w:pPr>
        <w:pStyle w:val="12"/>
        <w:rPr>
          <w:rFonts w:hint="eastAsia" w:ascii="宋体" w:hAnsi="宋体" w:cs="宋体"/>
          <w:color w:val="auto"/>
          <w:sz w:val="24"/>
          <w:szCs w:val="24"/>
          <w:highlight w:val="none"/>
        </w:rPr>
      </w:pPr>
    </w:p>
    <w:p w14:paraId="0A8BEB0F">
      <w:pPr>
        <w:pStyle w:val="12"/>
        <w:rPr>
          <w:rFonts w:hint="eastAsia" w:ascii="宋体" w:hAnsi="宋体" w:cs="宋体"/>
          <w:color w:val="auto"/>
          <w:sz w:val="24"/>
          <w:szCs w:val="24"/>
          <w:highlight w:val="none"/>
        </w:rPr>
      </w:pPr>
    </w:p>
    <w:p w14:paraId="41293EE4">
      <w:pPr>
        <w:pStyle w:val="12"/>
        <w:rPr>
          <w:rFonts w:hint="eastAsia" w:ascii="宋体" w:hAnsi="宋体" w:cs="宋体"/>
          <w:color w:val="auto"/>
          <w:sz w:val="24"/>
          <w:szCs w:val="24"/>
          <w:highlight w:val="none"/>
        </w:rPr>
      </w:pPr>
    </w:p>
    <w:p w14:paraId="47D323B4">
      <w:pPr>
        <w:pStyle w:val="12"/>
        <w:rPr>
          <w:rFonts w:hint="eastAsia" w:ascii="宋体" w:hAnsi="宋体" w:cs="宋体"/>
          <w:color w:val="auto"/>
          <w:sz w:val="24"/>
          <w:szCs w:val="24"/>
          <w:highlight w:val="none"/>
        </w:rPr>
        <w:sectPr>
          <w:pgSz w:w="11906" w:h="16838"/>
          <w:pgMar w:top="1043" w:right="1463" w:bottom="1270" w:left="1349" w:header="851" w:footer="992" w:gutter="0"/>
          <w:cols w:space="0" w:num="1"/>
          <w:rtlGutter w:val="0"/>
          <w:docGrid w:type="lines" w:linePitch="313" w:charSpace="0"/>
        </w:sectPr>
      </w:pPr>
    </w:p>
    <w:p w14:paraId="0D10DEC5">
      <w:pPr>
        <w:pStyle w:val="2"/>
        <w:snapToGrid w:val="0"/>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lang w:val="en-US" w:eastAsia="zh-CN"/>
        </w:rPr>
        <w:t>7</w:t>
      </w:r>
    </w:p>
    <w:p w14:paraId="695D16CA">
      <w:pPr>
        <w:widowControl/>
        <w:jc w:val="center"/>
        <w:rPr>
          <w:rFonts w:hint="eastAsia" w:ascii="宋体" w:hAnsi="宋体" w:cs="宋体"/>
          <w:b/>
          <w:sz w:val="28"/>
          <w:szCs w:val="28"/>
          <w:highlight w:val="none"/>
        </w:rPr>
      </w:pPr>
      <w:r>
        <w:rPr>
          <w:rFonts w:hint="eastAsia" w:ascii="宋体" w:hAnsi="宋体" w:cs="宋体"/>
          <w:b/>
          <w:sz w:val="28"/>
          <w:szCs w:val="28"/>
          <w:highlight w:val="none"/>
        </w:rPr>
        <w:t>报价表</w:t>
      </w:r>
    </w:p>
    <w:p w14:paraId="22A9462D">
      <w:pPr>
        <w:widowControl/>
        <w:jc w:val="center"/>
        <w:rPr>
          <w:rFonts w:hint="eastAsia" w:ascii="宋体" w:hAnsi="宋体" w:cs="宋体" w:eastAsiaTheme="minorEastAsia"/>
          <w:b/>
          <w:sz w:val="28"/>
          <w:szCs w:val="28"/>
          <w:highlight w:val="none"/>
          <w:lang w:eastAsia="zh-CN"/>
        </w:rPr>
      </w:pPr>
    </w:p>
    <w:tbl>
      <w:tblPr>
        <w:tblStyle w:val="8"/>
        <w:tblW w:w="11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6139"/>
        <w:gridCol w:w="3302"/>
      </w:tblGrid>
      <w:tr w14:paraId="056E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2280" w:type="dxa"/>
            <w:tcBorders>
              <w:top w:val="single" w:color="auto" w:sz="4" w:space="0"/>
              <w:left w:val="single" w:color="auto" w:sz="4" w:space="0"/>
              <w:bottom w:val="single" w:color="auto" w:sz="4" w:space="0"/>
              <w:right w:val="single" w:color="auto" w:sz="4" w:space="0"/>
            </w:tcBorders>
            <w:noWrap w:val="0"/>
            <w:vAlign w:val="center"/>
          </w:tcPr>
          <w:p w14:paraId="3D825C64">
            <w:pPr>
              <w:keepNext w:val="0"/>
              <w:keepLines w:val="0"/>
              <w:suppressLineNumbers w:val="0"/>
              <w:spacing w:before="0" w:beforeAutospacing="0" w:after="0" w:afterAutospacing="0" w:line="120" w:lineRule="auto"/>
              <w:ind w:left="0" w:right="0"/>
              <w:jc w:val="center"/>
              <w:rPr>
                <w:rFonts w:hint="eastAsia" w:ascii="宋体" w:hAnsi="宋体" w:eastAsiaTheme="minorEastAsia"/>
                <w:sz w:val="21"/>
                <w:szCs w:val="21"/>
                <w:highlight w:val="none"/>
                <w:lang w:eastAsia="zh-CN"/>
              </w:rPr>
            </w:pPr>
            <w:r>
              <w:rPr>
                <w:rFonts w:hint="eastAsia" w:ascii="宋体" w:hAnsi="宋体" w:cs="宋体"/>
                <w:b/>
                <w:bCs w:val="0"/>
                <w:sz w:val="21"/>
                <w:szCs w:val="21"/>
                <w:highlight w:val="none"/>
                <w:lang w:eastAsia="zh-CN"/>
              </w:rPr>
              <w:t>项目名称</w:t>
            </w:r>
          </w:p>
        </w:tc>
        <w:tc>
          <w:tcPr>
            <w:tcW w:w="6139" w:type="dxa"/>
            <w:tcBorders>
              <w:top w:val="single" w:color="auto" w:sz="4" w:space="0"/>
              <w:left w:val="single" w:color="auto" w:sz="4" w:space="0"/>
              <w:bottom w:val="single" w:color="auto" w:sz="4" w:space="0"/>
              <w:right w:val="single" w:color="auto" w:sz="4" w:space="0"/>
            </w:tcBorders>
            <w:noWrap w:val="0"/>
            <w:vAlign w:val="center"/>
          </w:tcPr>
          <w:p w14:paraId="16E8DD80">
            <w:pPr>
              <w:keepNext w:val="0"/>
              <w:keepLines w:val="0"/>
              <w:suppressLineNumbers w:val="0"/>
              <w:spacing w:before="0" w:beforeAutospacing="0" w:after="0" w:afterAutospacing="0" w:line="120" w:lineRule="auto"/>
              <w:ind w:left="0" w:right="0"/>
              <w:jc w:val="center"/>
              <w:rPr>
                <w:rFonts w:hint="eastAsia" w:ascii="宋体" w:hAnsi="宋体" w:eastAsiaTheme="minorEastAsia"/>
                <w:sz w:val="21"/>
                <w:szCs w:val="21"/>
                <w:highlight w:val="none"/>
                <w:lang w:eastAsia="zh-CN"/>
              </w:rPr>
            </w:pPr>
            <w:r>
              <w:rPr>
                <w:rFonts w:hint="eastAsia" w:ascii="宋体" w:hAnsi="宋体"/>
                <w:sz w:val="21"/>
                <w:szCs w:val="21"/>
                <w:highlight w:val="none"/>
                <w:lang w:eastAsia="zh-CN"/>
              </w:rPr>
              <w:t>项目报价</w:t>
            </w:r>
          </w:p>
        </w:tc>
        <w:tc>
          <w:tcPr>
            <w:tcW w:w="3302" w:type="dxa"/>
            <w:tcBorders>
              <w:top w:val="single" w:color="auto" w:sz="4" w:space="0"/>
              <w:left w:val="single" w:color="auto" w:sz="4" w:space="0"/>
              <w:bottom w:val="single" w:color="auto" w:sz="4" w:space="0"/>
              <w:right w:val="single" w:color="auto" w:sz="4" w:space="0"/>
            </w:tcBorders>
            <w:noWrap w:val="0"/>
            <w:vAlign w:val="center"/>
          </w:tcPr>
          <w:p w14:paraId="75006437">
            <w:pPr>
              <w:keepNext w:val="0"/>
              <w:keepLines w:val="0"/>
              <w:suppressLineNumbers w:val="0"/>
              <w:spacing w:before="0" w:beforeAutospacing="0" w:after="0" w:afterAutospacing="0" w:line="120" w:lineRule="auto"/>
              <w:ind w:left="0" w:right="0"/>
              <w:jc w:val="center"/>
              <w:rPr>
                <w:rFonts w:hint="eastAsia" w:ascii="宋体" w:hAnsi="宋体"/>
                <w:sz w:val="21"/>
                <w:szCs w:val="21"/>
                <w:highlight w:val="none"/>
                <w:lang w:eastAsia="zh-CN"/>
              </w:rPr>
            </w:pPr>
            <w:r>
              <w:rPr>
                <w:rFonts w:hint="eastAsia" w:ascii="宋体" w:hAnsi="宋体"/>
                <w:sz w:val="21"/>
                <w:szCs w:val="21"/>
                <w:highlight w:val="none"/>
                <w:lang w:eastAsia="zh-CN"/>
              </w:rPr>
              <w:t>备注</w:t>
            </w:r>
          </w:p>
        </w:tc>
      </w:tr>
      <w:tr w14:paraId="2AA3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jc w:val="center"/>
        </w:trPr>
        <w:tc>
          <w:tcPr>
            <w:tcW w:w="2280" w:type="dxa"/>
            <w:tcBorders>
              <w:top w:val="single" w:color="auto" w:sz="4" w:space="0"/>
              <w:left w:val="single" w:color="auto" w:sz="4" w:space="0"/>
              <w:bottom w:val="single" w:color="auto" w:sz="4" w:space="0"/>
              <w:right w:val="single" w:color="auto" w:sz="4" w:space="0"/>
            </w:tcBorders>
            <w:noWrap w:val="0"/>
            <w:vAlign w:val="center"/>
          </w:tcPr>
          <w:p w14:paraId="3C0CAAE1">
            <w:pPr>
              <w:keepNext w:val="0"/>
              <w:keepLines w:val="0"/>
              <w:suppressLineNumbers w:val="0"/>
              <w:spacing w:before="0" w:beforeAutospacing="0" w:after="0" w:afterAutospacing="0"/>
              <w:ind w:left="0" w:right="0"/>
              <w:jc w:val="center"/>
              <w:rPr>
                <w:rFonts w:hint="default" w:ascii="宋体" w:hAnsi="宋体" w:eastAsia="宋体"/>
                <w:color w:val="000000"/>
                <w:sz w:val="21"/>
                <w:szCs w:val="21"/>
                <w:highlight w:val="none"/>
              </w:rPr>
            </w:pPr>
            <w:r>
              <w:rPr>
                <w:rFonts w:hint="eastAsia"/>
                <w:b w:val="0"/>
                <w:bCs w:val="0"/>
                <w:sz w:val="21"/>
                <w:szCs w:val="21"/>
                <w:highlight w:val="none"/>
              </w:rPr>
              <w:t>天津市滨海新区中医医院</w:t>
            </w:r>
            <w:r>
              <w:rPr>
                <w:rFonts w:hint="eastAsia"/>
                <w:b w:val="0"/>
                <w:bCs w:val="0"/>
                <w:sz w:val="21"/>
                <w:szCs w:val="21"/>
                <w:highlight w:val="none"/>
                <w:lang w:eastAsia="zh-CN"/>
              </w:rPr>
              <w:t>采购津医保医后付银联对接系统项目</w:t>
            </w:r>
          </w:p>
        </w:tc>
        <w:tc>
          <w:tcPr>
            <w:tcW w:w="6139" w:type="dxa"/>
            <w:tcBorders>
              <w:top w:val="single" w:color="auto" w:sz="4" w:space="0"/>
              <w:left w:val="single" w:color="auto" w:sz="4" w:space="0"/>
              <w:bottom w:val="single" w:color="auto" w:sz="4" w:space="0"/>
              <w:right w:val="single" w:color="auto" w:sz="4" w:space="0"/>
            </w:tcBorders>
            <w:noWrap w:val="0"/>
            <w:vAlign w:val="center"/>
          </w:tcPr>
          <w:p w14:paraId="66E9FB5B">
            <w:pPr>
              <w:keepNext w:val="0"/>
              <w:keepLines w:val="0"/>
              <w:suppressLineNumbers w:val="0"/>
              <w:spacing w:before="0" w:beforeAutospacing="0" w:after="0" w:afterAutospacing="0"/>
              <w:ind w:left="0" w:right="0"/>
              <w:jc w:val="left"/>
              <w:rPr>
                <w:rFonts w:hint="default" w:ascii="宋体" w:hAnsi="宋体"/>
                <w:sz w:val="21"/>
                <w:szCs w:val="21"/>
                <w:highlight w:val="none"/>
                <w:lang w:eastAsia="zh-CN"/>
              </w:rPr>
            </w:pPr>
            <w:r>
              <w:rPr>
                <w:rFonts w:hint="eastAsia" w:ascii="宋体" w:hAnsi="宋体"/>
                <w:sz w:val="21"/>
                <w:szCs w:val="21"/>
                <w:highlight w:val="none"/>
                <w:lang w:eastAsia="zh-CN"/>
              </w:rPr>
              <w:t>小写：</w:t>
            </w:r>
          </w:p>
          <w:p w14:paraId="58CB6489">
            <w:pPr>
              <w:pStyle w:val="2"/>
              <w:keepNext w:val="0"/>
              <w:keepLines w:val="0"/>
              <w:suppressLineNumbers w:val="0"/>
              <w:spacing w:before="0" w:beforeAutospacing="0" w:afterAutospacing="0"/>
              <w:ind w:left="0" w:right="0"/>
              <w:rPr>
                <w:rFonts w:hint="eastAsia" w:ascii="宋体" w:hAnsi="宋体"/>
                <w:sz w:val="21"/>
                <w:szCs w:val="21"/>
                <w:highlight w:val="none"/>
                <w:lang w:eastAsia="zh-CN"/>
              </w:rPr>
            </w:pPr>
          </w:p>
          <w:p w14:paraId="1BDAF261">
            <w:pPr>
              <w:pStyle w:val="2"/>
              <w:keepNext w:val="0"/>
              <w:keepLines w:val="0"/>
              <w:suppressLineNumbers w:val="0"/>
              <w:spacing w:before="0" w:beforeAutospacing="0" w:afterAutospacing="0"/>
              <w:ind w:left="0" w:right="0"/>
              <w:rPr>
                <w:rFonts w:hint="default"/>
                <w:szCs w:val="21"/>
                <w:lang w:eastAsia="zh-CN"/>
              </w:rPr>
            </w:pPr>
            <w:r>
              <w:rPr>
                <w:rFonts w:hint="eastAsia" w:ascii="宋体" w:hAnsi="宋体"/>
                <w:sz w:val="21"/>
                <w:szCs w:val="21"/>
                <w:highlight w:val="none"/>
                <w:lang w:eastAsia="zh-CN"/>
              </w:rPr>
              <w:t>大写：</w:t>
            </w:r>
          </w:p>
        </w:tc>
        <w:tc>
          <w:tcPr>
            <w:tcW w:w="3302" w:type="dxa"/>
            <w:tcBorders>
              <w:top w:val="single" w:color="auto" w:sz="4" w:space="0"/>
              <w:left w:val="single" w:color="auto" w:sz="4" w:space="0"/>
              <w:bottom w:val="single" w:color="auto" w:sz="4" w:space="0"/>
              <w:right w:val="single" w:color="auto" w:sz="4" w:space="0"/>
            </w:tcBorders>
            <w:noWrap w:val="0"/>
            <w:vAlign w:val="center"/>
          </w:tcPr>
          <w:p w14:paraId="79107BDB">
            <w:pPr>
              <w:pStyle w:val="2"/>
              <w:keepNext w:val="0"/>
              <w:keepLines w:val="0"/>
              <w:suppressLineNumbers w:val="0"/>
              <w:spacing w:before="0" w:beforeAutospacing="0" w:afterAutospacing="0"/>
              <w:ind w:left="0" w:right="0"/>
              <w:rPr>
                <w:rFonts w:hint="default" w:ascii="宋体" w:hAnsi="宋体"/>
                <w:sz w:val="21"/>
                <w:szCs w:val="21"/>
                <w:highlight w:val="none"/>
                <w:lang w:eastAsia="zh-CN"/>
              </w:rPr>
            </w:pPr>
          </w:p>
        </w:tc>
      </w:tr>
    </w:tbl>
    <w:p w14:paraId="355D1127">
      <w:pPr>
        <w:pStyle w:val="12"/>
        <w:rPr>
          <w:rFonts w:hint="eastAsia" w:eastAsia="宋体"/>
          <w:color w:val="auto"/>
          <w:highlight w:val="none"/>
          <w:lang w:eastAsia="zh-CN"/>
        </w:rPr>
      </w:pPr>
    </w:p>
    <w:p w14:paraId="2DC53C7D">
      <w:pPr>
        <w:pStyle w:val="12"/>
        <w:rPr>
          <w:rFonts w:hint="eastAsia" w:eastAsia="宋体"/>
          <w:color w:val="auto"/>
          <w:highlight w:val="none"/>
          <w:lang w:eastAsia="zh-CN"/>
        </w:rPr>
      </w:pPr>
    </w:p>
    <w:p w14:paraId="047FD4BE">
      <w:pPr>
        <w:spacing w:line="460" w:lineRule="exact"/>
        <w:ind w:left="192" w:firstLine="8748" w:firstLineChars="3645"/>
        <w:rPr>
          <w:rFonts w:hint="eastAsia" w:ascii="宋体" w:hAnsi="宋体" w:cs="宋体"/>
          <w:color w:val="auto"/>
          <w:sz w:val="24"/>
          <w:szCs w:val="24"/>
          <w:highlight w:val="none"/>
        </w:rPr>
      </w:pPr>
      <w:r>
        <w:rPr>
          <w:rFonts w:hint="eastAsia" w:ascii="宋体" w:hAnsi="宋体" w:cs="宋体"/>
          <w:color w:val="auto"/>
          <w:sz w:val="24"/>
          <w:szCs w:val="24"/>
          <w:highlight w:val="none"/>
        </w:rPr>
        <w:t>供应商名称：_____________</w:t>
      </w:r>
    </w:p>
    <w:p w14:paraId="03018665">
      <w:pPr>
        <w:spacing w:line="460" w:lineRule="exact"/>
        <w:ind w:left="192" w:firstLine="8748" w:firstLineChars="3645"/>
        <w:rPr>
          <w:rFonts w:hint="eastAsia" w:ascii="宋体" w:hAnsi="宋体" w:cs="宋体"/>
          <w:color w:val="auto"/>
          <w:sz w:val="24"/>
          <w:szCs w:val="24"/>
          <w:highlight w:val="none"/>
        </w:rPr>
      </w:pPr>
      <w:r>
        <w:rPr>
          <w:rFonts w:hint="eastAsia" w:ascii="宋体" w:hAnsi="宋体" w:cs="宋体"/>
          <w:color w:val="auto"/>
          <w:sz w:val="24"/>
          <w:szCs w:val="24"/>
          <w:highlight w:val="none"/>
        </w:rPr>
        <w:t>供应商授权代表签字：_______________</w:t>
      </w:r>
    </w:p>
    <w:p w14:paraId="46DBBFC8">
      <w:pPr>
        <w:spacing w:line="460" w:lineRule="exact"/>
        <w:ind w:left="0" w:firstLine="8880" w:firstLineChars="3700"/>
        <w:rPr>
          <w:rFonts w:hint="eastAsia" w:ascii="宋体" w:hAnsi="宋体" w:cs="宋体"/>
          <w:color w:val="auto"/>
          <w:sz w:val="24"/>
          <w:szCs w:val="24"/>
          <w:highlight w:val="none"/>
        </w:rPr>
      </w:pPr>
      <w:r>
        <w:rPr>
          <w:rFonts w:hint="eastAsia" w:ascii="宋体" w:hAnsi="宋体" w:cs="宋体"/>
          <w:color w:val="auto"/>
          <w:sz w:val="24"/>
          <w:szCs w:val="24"/>
          <w:highlight w:val="none"/>
        </w:rPr>
        <w:t>日期：__________</w:t>
      </w:r>
    </w:p>
    <w:p w14:paraId="6B4C6F11">
      <w:pPr>
        <w:pStyle w:val="12"/>
        <w:rPr>
          <w:color w:val="auto"/>
          <w:highlight w:val="none"/>
        </w:rPr>
      </w:pPr>
    </w:p>
    <w:p w14:paraId="5313D1D6">
      <w:pPr>
        <w:pStyle w:val="12"/>
        <w:rPr>
          <w:rFonts w:hint="eastAsia" w:ascii="宋体" w:hAnsi="宋体" w:cs="宋体"/>
          <w:color w:val="auto"/>
          <w:sz w:val="24"/>
          <w:szCs w:val="24"/>
          <w:highlight w:val="none"/>
          <w:lang w:eastAsia="zh-CN"/>
        </w:rPr>
      </w:pPr>
    </w:p>
    <w:sectPr>
      <w:pgSz w:w="16838" w:h="11906" w:orient="landscape"/>
      <w:pgMar w:top="1349" w:right="1043" w:bottom="1463" w:left="1270"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63B2B">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570FA9D2">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6BEF8">
    <w:pPr>
      <w:pStyle w:val="5"/>
      <w:jc w:val="center"/>
    </w:pPr>
    <w:r>
      <w:rPr>
        <w:sz w:val="18"/>
      </w:rPr>
      <w:pict>
        <v:shape id="文本框 5"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14:paraId="0145FE81">
                <w:pPr>
                  <w:pStyle w:val="5"/>
                </w:pPr>
                <w:r>
                  <w:fldChar w:fldCharType="begin"/>
                </w:r>
                <w:r>
                  <w:instrText xml:space="preserve"> PAGE  \* MERGEFORMAT </w:instrText>
                </w:r>
                <w:r>
                  <w:fldChar w:fldCharType="separate"/>
                </w:r>
                <w:r>
                  <w:t>38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83680">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4"/>
      <w:numFmt w:val="japaneseCounting"/>
      <w:lvlText w:val="%1、"/>
      <w:lvlJc w:val="left"/>
      <w:pPr>
        <w:ind w:left="982" w:hanging="50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c2ZDVlNDM0MmVhZGVkMDZhODkzMzRhYzBkMTZiZDMifQ=="/>
  </w:docVars>
  <w:rsids>
    <w:rsidRoot w:val="00F228D6"/>
    <w:rsid w:val="00080840"/>
    <w:rsid w:val="001501C4"/>
    <w:rsid w:val="0025753E"/>
    <w:rsid w:val="002D7A5D"/>
    <w:rsid w:val="003D1AC3"/>
    <w:rsid w:val="003D78AD"/>
    <w:rsid w:val="0043317F"/>
    <w:rsid w:val="004731D4"/>
    <w:rsid w:val="004F404D"/>
    <w:rsid w:val="00540797"/>
    <w:rsid w:val="0064612B"/>
    <w:rsid w:val="00654B99"/>
    <w:rsid w:val="00852C07"/>
    <w:rsid w:val="00885077"/>
    <w:rsid w:val="008E111B"/>
    <w:rsid w:val="008E4BFE"/>
    <w:rsid w:val="00A80A30"/>
    <w:rsid w:val="00EE7C59"/>
    <w:rsid w:val="00F228D6"/>
    <w:rsid w:val="01C5706C"/>
    <w:rsid w:val="01E67E47"/>
    <w:rsid w:val="0239264E"/>
    <w:rsid w:val="037106CF"/>
    <w:rsid w:val="042D1B72"/>
    <w:rsid w:val="04A40A52"/>
    <w:rsid w:val="06F20E6E"/>
    <w:rsid w:val="07A70F85"/>
    <w:rsid w:val="07A82F8A"/>
    <w:rsid w:val="07D87E81"/>
    <w:rsid w:val="08AE3433"/>
    <w:rsid w:val="093E2175"/>
    <w:rsid w:val="0A4032D1"/>
    <w:rsid w:val="0AC24694"/>
    <w:rsid w:val="0BE63B8B"/>
    <w:rsid w:val="0BF56037"/>
    <w:rsid w:val="0BF91838"/>
    <w:rsid w:val="0CFF0F1B"/>
    <w:rsid w:val="0D1F6E69"/>
    <w:rsid w:val="0D6368DF"/>
    <w:rsid w:val="0E925127"/>
    <w:rsid w:val="0EBD6C3D"/>
    <w:rsid w:val="0F511404"/>
    <w:rsid w:val="1054618A"/>
    <w:rsid w:val="11023256"/>
    <w:rsid w:val="11692053"/>
    <w:rsid w:val="11B02452"/>
    <w:rsid w:val="12291DFB"/>
    <w:rsid w:val="122E56BB"/>
    <w:rsid w:val="126738D0"/>
    <w:rsid w:val="12D40754"/>
    <w:rsid w:val="12E51E52"/>
    <w:rsid w:val="15192BAF"/>
    <w:rsid w:val="15B4635B"/>
    <w:rsid w:val="15E613A6"/>
    <w:rsid w:val="1834094A"/>
    <w:rsid w:val="18681168"/>
    <w:rsid w:val="19232823"/>
    <w:rsid w:val="19CD11B4"/>
    <w:rsid w:val="1A4E34E2"/>
    <w:rsid w:val="1AB84503"/>
    <w:rsid w:val="1D632E00"/>
    <w:rsid w:val="1E8268B5"/>
    <w:rsid w:val="1F5B097A"/>
    <w:rsid w:val="1F9D59A9"/>
    <w:rsid w:val="212E05EA"/>
    <w:rsid w:val="219A525F"/>
    <w:rsid w:val="21B300CF"/>
    <w:rsid w:val="21CF315A"/>
    <w:rsid w:val="22765A2C"/>
    <w:rsid w:val="229323DA"/>
    <w:rsid w:val="22B0299D"/>
    <w:rsid w:val="2393221D"/>
    <w:rsid w:val="24912AF8"/>
    <w:rsid w:val="24D904E0"/>
    <w:rsid w:val="2579282E"/>
    <w:rsid w:val="264E011E"/>
    <w:rsid w:val="27AA00D3"/>
    <w:rsid w:val="283B7875"/>
    <w:rsid w:val="28A013AD"/>
    <w:rsid w:val="29680009"/>
    <w:rsid w:val="29B9024C"/>
    <w:rsid w:val="2AD91020"/>
    <w:rsid w:val="2B4E1CD8"/>
    <w:rsid w:val="2B8B0958"/>
    <w:rsid w:val="2BD82A49"/>
    <w:rsid w:val="2C171087"/>
    <w:rsid w:val="2C1D0F66"/>
    <w:rsid w:val="2ECA3381"/>
    <w:rsid w:val="2F4D3F16"/>
    <w:rsid w:val="2FE30AA0"/>
    <w:rsid w:val="312C32CD"/>
    <w:rsid w:val="32133414"/>
    <w:rsid w:val="32F10ECA"/>
    <w:rsid w:val="3445105A"/>
    <w:rsid w:val="34D20BA0"/>
    <w:rsid w:val="368D5A1F"/>
    <w:rsid w:val="36FB3F3F"/>
    <w:rsid w:val="372560AC"/>
    <w:rsid w:val="37FF5B2B"/>
    <w:rsid w:val="384E7E2B"/>
    <w:rsid w:val="38764DC2"/>
    <w:rsid w:val="3912549E"/>
    <w:rsid w:val="394F5774"/>
    <w:rsid w:val="39EF24DC"/>
    <w:rsid w:val="3A1D7724"/>
    <w:rsid w:val="3A526644"/>
    <w:rsid w:val="3AE40A12"/>
    <w:rsid w:val="3B712735"/>
    <w:rsid w:val="3CD25455"/>
    <w:rsid w:val="3D4A77E5"/>
    <w:rsid w:val="3DD1275E"/>
    <w:rsid w:val="3E171CB9"/>
    <w:rsid w:val="3F4F03F6"/>
    <w:rsid w:val="3FC84440"/>
    <w:rsid w:val="405C5B66"/>
    <w:rsid w:val="42604E5C"/>
    <w:rsid w:val="43CA578E"/>
    <w:rsid w:val="4645374C"/>
    <w:rsid w:val="469A249C"/>
    <w:rsid w:val="480A1199"/>
    <w:rsid w:val="482B0C10"/>
    <w:rsid w:val="48934632"/>
    <w:rsid w:val="4899191F"/>
    <w:rsid w:val="490746D8"/>
    <w:rsid w:val="4B047F00"/>
    <w:rsid w:val="4BC7444E"/>
    <w:rsid w:val="4E98059E"/>
    <w:rsid w:val="4F7D6246"/>
    <w:rsid w:val="508058D4"/>
    <w:rsid w:val="52043EAB"/>
    <w:rsid w:val="52EE70BF"/>
    <w:rsid w:val="537A08C9"/>
    <w:rsid w:val="55847FBE"/>
    <w:rsid w:val="57F73061"/>
    <w:rsid w:val="5A6042A2"/>
    <w:rsid w:val="5AE22F22"/>
    <w:rsid w:val="5B116C9F"/>
    <w:rsid w:val="5C9776C1"/>
    <w:rsid w:val="5E113BD7"/>
    <w:rsid w:val="5ED81DED"/>
    <w:rsid w:val="5EFD5DAB"/>
    <w:rsid w:val="602A0F80"/>
    <w:rsid w:val="602A3A5D"/>
    <w:rsid w:val="60CB4A2A"/>
    <w:rsid w:val="627741D9"/>
    <w:rsid w:val="62AA45FB"/>
    <w:rsid w:val="632923D3"/>
    <w:rsid w:val="655E690E"/>
    <w:rsid w:val="67101C6F"/>
    <w:rsid w:val="6807792B"/>
    <w:rsid w:val="6C067BAF"/>
    <w:rsid w:val="6CBD068B"/>
    <w:rsid w:val="6D176D30"/>
    <w:rsid w:val="6E405E13"/>
    <w:rsid w:val="6E695F9E"/>
    <w:rsid w:val="6F1A48B6"/>
    <w:rsid w:val="6F8E2637"/>
    <w:rsid w:val="72BD75D2"/>
    <w:rsid w:val="74956EB9"/>
    <w:rsid w:val="776845C7"/>
    <w:rsid w:val="7861229A"/>
    <w:rsid w:val="788624DB"/>
    <w:rsid w:val="79371054"/>
    <w:rsid w:val="7A37631C"/>
    <w:rsid w:val="7B8844AC"/>
    <w:rsid w:val="7CD129D2"/>
    <w:rsid w:val="7D0B172C"/>
    <w:rsid w:val="7E045BCB"/>
    <w:rsid w:val="7E16025E"/>
    <w:rsid w:val="7F4C2B5C"/>
    <w:rsid w:val="7F8640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annotation text"/>
    <w:basedOn w:val="1"/>
    <w:qFormat/>
    <w:uiPriority w:val="99"/>
    <w:pPr>
      <w:adjustRightInd w:val="0"/>
      <w:spacing w:line="360" w:lineRule="atLeast"/>
      <w:jc w:val="left"/>
      <w:textAlignment w:val="baseline"/>
    </w:pPr>
    <w:rPr>
      <w:kern w:val="0"/>
      <w:sz w:val="24"/>
    </w:rPr>
  </w:style>
  <w:style w:type="paragraph" w:styleId="4">
    <w:name w:val="Plain Text"/>
    <w:basedOn w:val="1"/>
    <w:link w:val="19"/>
    <w:unhideWhenUsed/>
    <w:qFormat/>
    <w:uiPriority w:val="99"/>
    <w:rPr>
      <w:rFonts w:ascii="宋体" w:hAnsi="Courier New" w:eastAsia="宋体" w:cs="Courier New"/>
      <w:szCs w:val="21"/>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paragraph" w:customStyle="1" w:styleId="12">
    <w:name w:val="Char"/>
    <w:basedOn w:val="1"/>
    <w:qFormat/>
    <w:uiPriority w:val="0"/>
  </w:style>
  <w:style w:type="character" w:customStyle="1" w:styleId="13">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14">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15">
    <w:name w:val="页眉 Char"/>
    <w:basedOn w:val="10"/>
    <w:link w:val="6"/>
    <w:qFormat/>
    <w:uiPriority w:val="0"/>
    <w:rPr>
      <w:rFonts w:asciiTheme="minorHAnsi" w:hAnsiTheme="minorHAnsi" w:eastAsiaTheme="minorEastAsia" w:cstheme="minorBidi"/>
      <w:kern w:val="2"/>
      <w:sz w:val="18"/>
      <w:szCs w:val="18"/>
    </w:rPr>
  </w:style>
  <w:style w:type="character" w:customStyle="1" w:styleId="16">
    <w:name w:val="页脚 Char"/>
    <w:basedOn w:val="10"/>
    <w:link w:val="5"/>
    <w:qFormat/>
    <w:uiPriority w:val="0"/>
    <w:rPr>
      <w:rFonts w:asciiTheme="minorHAnsi" w:hAnsiTheme="minorHAnsi" w:eastAsiaTheme="minorEastAsia" w:cstheme="minorBidi"/>
      <w:kern w:val="2"/>
      <w:sz w:val="18"/>
      <w:szCs w:val="18"/>
    </w:rPr>
  </w:style>
  <w:style w:type="paragraph" w:styleId="17">
    <w:name w:val="List Paragraph"/>
    <w:basedOn w:val="1"/>
    <w:unhideWhenUsed/>
    <w:qFormat/>
    <w:uiPriority w:val="99"/>
    <w:pPr>
      <w:ind w:firstLine="420" w:firstLineChars="200"/>
    </w:pPr>
  </w:style>
  <w:style w:type="character" w:customStyle="1" w:styleId="18">
    <w:name w:val="纯文本 Char"/>
    <w:link w:val="4"/>
    <w:qFormat/>
    <w:uiPriority w:val="99"/>
    <w:rPr>
      <w:rFonts w:ascii="宋体" w:hAnsi="Courier New" w:cs="Courier New"/>
      <w:kern w:val="2"/>
      <w:sz w:val="21"/>
      <w:szCs w:val="21"/>
    </w:rPr>
  </w:style>
  <w:style w:type="character" w:customStyle="1" w:styleId="19">
    <w:name w:val="纯文本 Char1"/>
    <w:basedOn w:val="10"/>
    <w:link w:val="4"/>
    <w:qFormat/>
    <w:uiPriority w:val="0"/>
    <w:rPr>
      <w:rFonts w:ascii="宋体" w:hAnsi="Courier New" w:cs="Courier New"/>
      <w:kern w:val="2"/>
      <w:sz w:val="21"/>
      <w:szCs w:val="21"/>
    </w:rPr>
  </w:style>
  <w:style w:type="paragraph" w:customStyle="1" w:styleId="20">
    <w:name w:val="正文 A"/>
    <w:qFormat/>
    <w:uiPriority w:val="0"/>
    <w:pPr>
      <w:widowControl w:val="0"/>
      <w:spacing w:line="360" w:lineRule="auto"/>
      <w:ind w:firstLine="1648"/>
      <w:jc w:val="both"/>
    </w:pPr>
    <w:rPr>
      <w:rFonts w:ascii="Times New Roman" w:hAnsi="Times New Roman" w:eastAsia="Times New Roman" w:cs="Times New Roman"/>
      <w:color w:val="000000"/>
      <w:kern w:val="2"/>
      <w:sz w:val="24"/>
      <w:szCs w:val="24"/>
      <w:lang w:val="en-US" w:eastAsia="zh-CN" w:bidi="ar-SA"/>
    </w:rPr>
  </w:style>
  <w:style w:type="paragraph" w:customStyle="1" w:styleId="21">
    <w:name w:val="首行缩进"/>
    <w:basedOn w:val="1"/>
    <w:qFormat/>
    <w:uiPriority w:val="0"/>
    <w:pPr>
      <w:spacing w:line="360" w:lineRule="auto"/>
      <w:ind w:firstLine="480" w:firstLineChars="200"/>
    </w:pPr>
    <w:rPr>
      <w:sz w:val="24"/>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F22E2-C7F1-4CC7-85D4-D665730A734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3738</Words>
  <Characters>4025</Characters>
  <Lines>1</Lines>
  <Paragraphs>1</Paragraphs>
  <TotalTime>26</TotalTime>
  <ScaleCrop>false</ScaleCrop>
  <LinksUpToDate>false</LinksUpToDate>
  <CharactersWithSpaces>4200</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荀子瑜</cp:lastModifiedBy>
  <cp:lastPrinted>2020-07-01T06:55:00Z</cp:lastPrinted>
  <dcterms:modified xsi:type="dcterms:W3CDTF">2024-11-22T00:54:37Z</dcterms:modified>
  <dc:title>天津市滨海新区中医医院小型零星电器维修服务项目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AFD821A2A33C4095997D857B91A98722</vt:lpwstr>
  </property>
</Properties>
</file>