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C6C6C">
      <w:pPr>
        <w:spacing w:line="360" w:lineRule="auto"/>
        <w:jc w:val="center"/>
        <w:rPr>
          <w:b/>
          <w:sz w:val="24"/>
        </w:rPr>
      </w:pPr>
      <w:r>
        <w:rPr>
          <w:rFonts w:hAnsiTheme="minorEastAsia"/>
          <w:b/>
          <w:sz w:val="24"/>
        </w:rPr>
        <w:t>项目需求书</w:t>
      </w:r>
    </w:p>
    <w:p w14:paraId="45A35BC7">
      <w:pPr>
        <w:spacing w:line="360" w:lineRule="auto"/>
        <w:rPr>
          <w:b/>
          <w:sz w:val="24"/>
          <w:szCs w:val="24"/>
        </w:rPr>
      </w:pPr>
      <w:r>
        <w:rPr>
          <w:b/>
          <w:sz w:val="24"/>
          <w:szCs w:val="24"/>
        </w:rPr>
        <w:t>一、项目背景</w:t>
      </w:r>
    </w:p>
    <w:p w14:paraId="6541311A">
      <w:pPr>
        <w:spacing w:line="360" w:lineRule="auto"/>
        <w:ind w:firstLine="480" w:firstLineChars="200"/>
        <w:rPr>
          <w:rFonts w:ascii="宋体" w:hAnsi="宋体" w:cs="宋体"/>
          <w:sz w:val="24"/>
          <w:szCs w:val="24"/>
        </w:rPr>
      </w:pPr>
      <w:r>
        <w:rPr>
          <w:rFonts w:hint="eastAsia" w:ascii="宋体" w:hAnsi="宋体" w:cs="宋体"/>
          <w:sz w:val="24"/>
          <w:szCs w:val="24"/>
        </w:rPr>
        <w:t>天津市滨海新区中医医院是一家三级甲等医院，医院北塘院区位于天津市滨海新区北塘街，规划可用地面积6.66万平方米，总建筑面积15.2万平方米，规划总床位数1000张，其中，一期建筑面积11.2万平方米，二期建筑面积4.1万平方米（在建中）。</w:t>
      </w:r>
    </w:p>
    <w:p w14:paraId="3B0E6392">
      <w:pPr>
        <w:spacing w:line="360" w:lineRule="auto"/>
        <w:ind w:firstLine="480" w:firstLineChars="200"/>
        <w:rPr>
          <w:rFonts w:ascii="宋体" w:hAnsi="宋体" w:cs="宋体"/>
          <w:sz w:val="24"/>
          <w:szCs w:val="24"/>
        </w:rPr>
      </w:pPr>
      <w:r>
        <w:rPr>
          <w:rFonts w:hint="eastAsia" w:ascii="宋体" w:hAnsi="宋体" w:cs="宋体"/>
          <w:sz w:val="24"/>
          <w:szCs w:val="24"/>
        </w:rPr>
        <w:t>服务范围为北塘院区，包括急诊楼（A座）、门诊综合楼（B座）、治未病楼（C座）、住院楼（D座）、外科楼（在建中）、针灸康复楼（在建中）、感染性疾病楼（在建中）及附属配套用房。</w:t>
      </w:r>
    </w:p>
    <w:p w14:paraId="6C72BB96">
      <w:pPr>
        <w:spacing w:line="360" w:lineRule="auto"/>
        <w:ind w:firstLine="480" w:firstLineChars="200"/>
        <w:rPr>
          <w:rFonts w:ascii="宋体" w:hAnsi="宋体" w:cs="宋体"/>
          <w:sz w:val="24"/>
          <w:szCs w:val="24"/>
        </w:rPr>
      </w:pPr>
      <w:r>
        <w:rPr>
          <w:rFonts w:hint="eastAsia" w:ascii="宋体" w:hAnsi="宋体" w:cs="宋体"/>
          <w:sz w:val="24"/>
          <w:szCs w:val="24"/>
        </w:rPr>
        <w:t>项目服务内容包括：天津市滨海新区中医医院北塘院区环境卫生服务（含门前三包及卫生服务、地上及地下停车场卫生服务）、各类垃圾院内收集转运暂存服务及各类垃圾外运处置服务（不包括医疗废物外运及处置）、洗衣上收下送服务、科室驻守、司梯及导引乘梯服务、导诊服务、收费服务、会议服务、物品搬运服务、司机服务。</w:t>
      </w:r>
    </w:p>
    <w:p w14:paraId="59DC6841">
      <w:pPr>
        <w:spacing w:line="360" w:lineRule="auto"/>
        <w:ind w:firstLine="480" w:firstLineChars="200"/>
        <w:rPr>
          <w:sz w:val="24"/>
          <w:szCs w:val="24"/>
        </w:rPr>
      </w:pPr>
      <w:r>
        <w:rPr>
          <w:rFonts w:hint="eastAsia"/>
          <w:sz w:val="24"/>
        </w:rPr>
        <w:t>本项目所属行业：物业管理。</w:t>
      </w:r>
    </w:p>
    <w:p w14:paraId="1AE83BC2">
      <w:pPr>
        <w:spacing w:line="360" w:lineRule="auto"/>
        <w:ind w:firstLine="480" w:firstLineChars="200"/>
        <w:rPr>
          <w:rFonts w:ascii="宋体" w:hAnsi="宋体" w:cs="宋体"/>
          <w:sz w:val="24"/>
          <w:szCs w:val="24"/>
        </w:rPr>
      </w:pPr>
      <w:r>
        <w:rPr>
          <w:rFonts w:hint="eastAsia" w:ascii="宋体" w:hAnsi="宋体" w:cs="宋体"/>
          <w:sz w:val="24"/>
          <w:szCs w:val="24"/>
        </w:rPr>
        <w:t>（一）物业综合服务量单</w:t>
      </w:r>
    </w:p>
    <w:tbl>
      <w:tblPr>
        <w:tblStyle w:val="4"/>
        <w:tblW w:w="8473" w:type="dxa"/>
        <w:tblInd w:w="93" w:type="dxa"/>
        <w:tblLayout w:type="fixed"/>
        <w:tblCellMar>
          <w:top w:w="0" w:type="dxa"/>
          <w:left w:w="108" w:type="dxa"/>
          <w:bottom w:w="0" w:type="dxa"/>
          <w:right w:w="108" w:type="dxa"/>
        </w:tblCellMar>
      </w:tblPr>
      <w:tblGrid>
        <w:gridCol w:w="1488"/>
        <w:gridCol w:w="3160"/>
        <w:gridCol w:w="2340"/>
        <w:gridCol w:w="1485"/>
      </w:tblGrid>
      <w:tr w14:paraId="0E0615F9">
        <w:tblPrEx>
          <w:tblCellMar>
            <w:top w:w="0" w:type="dxa"/>
            <w:left w:w="108" w:type="dxa"/>
            <w:bottom w:w="0" w:type="dxa"/>
            <w:right w:w="108" w:type="dxa"/>
          </w:tblCellMar>
        </w:tblPrEx>
        <w:trPr>
          <w:trHeight w:val="438" w:hRule="atLeast"/>
        </w:trPr>
        <w:tc>
          <w:tcPr>
            <w:tcW w:w="8473" w:type="dxa"/>
            <w:gridSpan w:val="4"/>
            <w:tcBorders>
              <w:top w:val="single" w:color="auto" w:sz="4" w:space="0"/>
              <w:left w:val="single" w:color="auto" w:sz="4" w:space="0"/>
              <w:bottom w:val="single" w:color="auto" w:sz="4" w:space="0"/>
              <w:right w:val="single" w:color="auto" w:sz="4" w:space="0"/>
            </w:tcBorders>
            <w:noWrap/>
            <w:vAlign w:val="center"/>
          </w:tcPr>
          <w:p w14:paraId="50284938">
            <w:pPr>
              <w:tabs>
                <w:tab w:val="left" w:pos="3030"/>
              </w:tabs>
              <w:spacing w:line="360" w:lineRule="auto"/>
              <w:jc w:val="center"/>
              <w:rPr>
                <w:rFonts w:ascii="仿宋" w:hAnsi="仿宋" w:eastAsia="仿宋" w:cs="Tahoma"/>
                <w:color w:val="000000"/>
              </w:rPr>
            </w:pPr>
            <w:r>
              <w:rPr>
                <w:rFonts w:hint="eastAsia" w:ascii="仿宋" w:hAnsi="仿宋" w:eastAsia="仿宋" w:cs="Tahoma"/>
                <w:b/>
                <w:bCs/>
                <w:color w:val="000000"/>
              </w:rPr>
              <w:t>一期量单</w:t>
            </w:r>
          </w:p>
        </w:tc>
      </w:tr>
      <w:tr w14:paraId="2D8FEC8A">
        <w:tblPrEx>
          <w:tblCellMar>
            <w:top w:w="0" w:type="dxa"/>
            <w:left w:w="108" w:type="dxa"/>
            <w:bottom w:w="0" w:type="dxa"/>
            <w:right w:w="108" w:type="dxa"/>
          </w:tblCellMar>
        </w:tblPrEx>
        <w:trPr>
          <w:trHeight w:val="438" w:hRule="atLeast"/>
        </w:trPr>
        <w:tc>
          <w:tcPr>
            <w:tcW w:w="1488" w:type="dxa"/>
            <w:tcBorders>
              <w:top w:val="single" w:color="auto" w:sz="4" w:space="0"/>
              <w:left w:val="single" w:color="auto" w:sz="4" w:space="0"/>
              <w:bottom w:val="single" w:color="auto" w:sz="4" w:space="0"/>
              <w:right w:val="single" w:color="auto" w:sz="4" w:space="0"/>
            </w:tcBorders>
            <w:noWrap/>
            <w:vAlign w:val="center"/>
          </w:tcPr>
          <w:p w14:paraId="5C5E468C">
            <w:pPr>
              <w:spacing w:line="360" w:lineRule="auto"/>
              <w:jc w:val="center"/>
              <w:rPr>
                <w:rFonts w:ascii="仿宋" w:hAnsi="仿宋" w:eastAsia="仿宋" w:cs="Tahoma"/>
                <w:color w:val="000000"/>
              </w:rPr>
            </w:pPr>
            <w:r>
              <w:rPr>
                <w:rFonts w:hint="eastAsia" w:ascii="仿宋" w:hAnsi="仿宋" w:eastAsia="仿宋" w:cs="Tahoma"/>
                <w:color w:val="000000"/>
              </w:rPr>
              <w:t>序号</w:t>
            </w:r>
          </w:p>
        </w:tc>
        <w:tc>
          <w:tcPr>
            <w:tcW w:w="3160" w:type="dxa"/>
            <w:tcBorders>
              <w:top w:val="single" w:color="auto" w:sz="4" w:space="0"/>
              <w:left w:val="nil"/>
              <w:bottom w:val="single" w:color="auto" w:sz="4" w:space="0"/>
              <w:right w:val="single" w:color="auto" w:sz="4" w:space="0"/>
            </w:tcBorders>
            <w:noWrap/>
            <w:vAlign w:val="center"/>
          </w:tcPr>
          <w:p w14:paraId="0FA9EFC4">
            <w:pPr>
              <w:spacing w:line="360" w:lineRule="auto"/>
              <w:jc w:val="center"/>
              <w:rPr>
                <w:rFonts w:ascii="仿宋" w:hAnsi="仿宋" w:eastAsia="仿宋" w:cs="Tahoma"/>
                <w:color w:val="000000"/>
              </w:rPr>
            </w:pPr>
            <w:r>
              <w:rPr>
                <w:rFonts w:hint="eastAsia" w:ascii="仿宋" w:hAnsi="仿宋" w:eastAsia="仿宋" w:cs="Tahoma"/>
                <w:color w:val="000000"/>
              </w:rPr>
              <w:t>内容</w:t>
            </w:r>
          </w:p>
        </w:tc>
        <w:tc>
          <w:tcPr>
            <w:tcW w:w="2340" w:type="dxa"/>
            <w:tcBorders>
              <w:top w:val="single" w:color="auto" w:sz="4" w:space="0"/>
              <w:left w:val="nil"/>
              <w:bottom w:val="single" w:color="auto" w:sz="4" w:space="0"/>
              <w:right w:val="single" w:color="auto" w:sz="4" w:space="0"/>
            </w:tcBorders>
            <w:noWrap/>
            <w:vAlign w:val="center"/>
          </w:tcPr>
          <w:p w14:paraId="20478FEC">
            <w:pPr>
              <w:spacing w:line="360" w:lineRule="auto"/>
              <w:jc w:val="center"/>
              <w:rPr>
                <w:rFonts w:ascii="仿宋" w:hAnsi="仿宋" w:eastAsia="仿宋" w:cs="Tahoma"/>
                <w:color w:val="000000"/>
              </w:rPr>
            </w:pPr>
            <w:r>
              <w:rPr>
                <w:rFonts w:hint="eastAsia" w:ascii="仿宋" w:hAnsi="仿宋" w:eastAsia="仿宋" w:cs="Tahoma"/>
                <w:color w:val="000000"/>
              </w:rPr>
              <w:t>数量</w:t>
            </w:r>
          </w:p>
        </w:tc>
        <w:tc>
          <w:tcPr>
            <w:tcW w:w="1485" w:type="dxa"/>
            <w:tcBorders>
              <w:top w:val="single" w:color="auto" w:sz="4" w:space="0"/>
              <w:left w:val="nil"/>
              <w:bottom w:val="single" w:color="auto" w:sz="4" w:space="0"/>
              <w:right w:val="single" w:color="auto" w:sz="4" w:space="0"/>
            </w:tcBorders>
            <w:noWrap/>
            <w:vAlign w:val="center"/>
          </w:tcPr>
          <w:p w14:paraId="3EE15044">
            <w:pPr>
              <w:spacing w:line="360" w:lineRule="auto"/>
              <w:jc w:val="center"/>
              <w:rPr>
                <w:rFonts w:ascii="仿宋" w:hAnsi="仿宋" w:eastAsia="仿宋" w:cs="Tahoma"/>
                <w:color w:val="000000"/>
              </w:rPr>
            </w:pPr>
            <w:r>
              <w:rPr>
                <w:rFonts w:hint="eastAsia" w:ascii="仿宋" w:hAnsi="仿宋" w:eastAsia="仿宋" w:cs="Tahoma"/>
                <w:color w:val="000000"/>
              </w:rPr>
              <w:t>单位</w:t>
            </w:r>
          </w:p>
        </w:tc>
      </w:tr>
      <w:tr w14:paraId="25E647B9">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742B1566">
            <w:pPr>
              <w:spacing w:line="360" w:lineRule="auto"/>
              <w:jc w:val="center"/>
              <w:rPr>
                <w:rFonts w:ascii="仿宋" w:hAnsi="仿宋" w:eastAsia="仿宋" w:cs="Tahoma"/>
                <w:color w:val="000000"/>
              </w:rPr>
            </w:pPr>
            <w:r>
              <w:rPr>
                <w:rFonts w:hint="eastAsia" w:ascii="仿宋" w:hAnsi="仿宋" w:eastAsia="仿宋" w:cs="Tahoma"/>
                <w:color w:val="000000"/>
              </w:rPr>
              <w:t>一</w:t>
            </w:r>
          </w:p>
        </w:tc>
        <w:tc>
          <w:tcPr>
            <w:tcW w:w="3160" w:type="dxa"/>
            <w:tcBorders>
              <w:top w:val="nil"/>
              <w:left w:val="nil"/>
              <w:bottom w:val="single" w:color="auto" w:sz="4" w:space="0"/>
              <w:right w:val="single" w:color="auto" w:sz="4" w:space="0"/>
            </w:tcBorders>
            <w:noWrap/>
            <w:vAlign w:val="center"/>
          </w:tcPr>
          <w:p w14:paraId="66352593">
            <w:pPr>
              <w:spacing w:line="360" w:lineRule="auto"/>
              <w:jc w:val="center"/>
              <w:rPr>
                <w:rFonts w:ascii="仿宋" w:hAnsi="仿宋" w:eastAsia="仿宋" w:cs="Tahoma"/>
                <w:color w:val="000000"/>
              </w:rPr>
            </w:pPr>
            <w:r>
              <w:rPr>
                <w:rFonts w:hint="eastAsia" w:ascii="仿宋" w:hAnsi="仿宋" w:eastAsia="仿宋" w:cs="Tahoma"/>
                <w:color w:val="000000"/>
              </w:rPr>
              <w:t>一期建筑面积</w:t>
            </w:r>
          </w:p>
        </w:tc>
        <w:tc>
          <w:tcPr>
            <w:tcW w:w="2340" w:type="dxa"/>
            <w:tcBorders>
              <w:top w:val="nil"/>
              <w:left w:val="nil"/>
              <w:bottom w:val="single" w:color="auto" w:sz="4" w:space="0"/>
              <w:right w:val="single" w:color="auto" w:sz="4" w:space="0"/>
            </w:tcBorders>
            <w:noWrap/>
            <w:vAlign w:val="center"/>
          </w:tcPr>
          <w:p w14:paraId="4FDA7EF5">
            <w:pPr>
              <w:spacing w:line="360" w:lineRule="auto"/>
              <w:jc w:val="center"/>
              <w:rPr>
                <w:rFonts w:ascii="仿宋" w:hAnsi="仿宋" w:eastAsia="仿宋" w:cs="Tahoma"/>
                <w:color w:val="000000"/>
              </w:rPr>
            </w:pPr>
            <w:r>
              <w:rPr>
                <w:rFonts w:hint="eastAsia" w:ascii="仿宋" w:hAnsi="仿宋" w:eastAsia="仿宋" w:cs="Tahoma"/>
                <w:color w:val="000000"/>
              </w:rPr>
              <w:t>112000</w:t>
            </w:r>
          </w:p>
        </w:tc>
        <w:tc>
          <w:tcPr>
            <w:tcW w:w="1485" w:type="dxa"/>
            <w:tcBorders>
              <w:top w:val="nil"/>
              <w:left w:val="nil"/>
              <w:bottom w:val="single" w:color="auto" w:sz="4" w:space="0"/>
              <w:right w:val="single" w:color="auto" w:sz="4" w:space="0"/>
            </w:tcBorders>
            <w:noWrap/>
            <w:vAlign w:val="center"/>
          </w:tcPr>
          <w:p w14:paraId="3EF023EC">
            <w:pPr>
              <w:spacing w:line="360" w:lineRule="auto"/>
              <w:jc w:val="center"/>
              <w:rPr>
                <w:rFonts w:ascii="仿宋" w:hAnsi="仿宋" w:eastAsia="仿宋" w:cs="Tahoma"/>
                <w:color w:val="000000"/>
              </w:rPr>
            </w:pPr>
            <w:r>
              <w:rPr>
                <w:rFonts w:hint="eastAsia" w:ascii="仿宋" w:hAnsi="仿宋" w:eastAsia="仿宋" w:cs="Tahoma"/>
                <w:color w:val="000000"/>
              </w:rPr>
              <w:t>㎡</w:t>
            </w:r>
          </w:p>
        </w:tc>
      </w:tr>
      <w:tr w14:paraId="086C2A1F">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54060A7A">
            <w:pPr>
              <w:spacing w:line="360" w:lineRule="auto"/>
              <w:jc w:val="center"/>
              <w:rPr>
                <w:rFonts w:ascii="仿宋" w:hAnsi="仿宋" w:eastAsia="仿宋" w:cs="Tahoma"/>
                <w:color w:val="000000"/>
              </w:rPr>
            </w:pPr>
            <w:r>
              <w:rPr>
                <w:rFonts w:hint="eastAsia" w:ascii="仿宋" w:hAnsi="仿宋" w:eastAsia="仿宋" w:cs="Tahoma"/>
                <w:color w:val="000000"/>
              </w:rPr>
              <w:t>1</w:t>
            </w:r>
          </w:p>
        </w:tc>
        <w:tc>
          <w:tcPr>
            <w:tcW w:w="3160" w:type="dxa"/>
            <w:tcBorders>
              <w:top w:val="nil"/>
              <w:left w:val="nil"/>
              <w:bottom w:val="single" w:color="auto" w:sz="4" w:space="0"/>
              <w:right w:val="single" w:color="auto" w:sz="4" w:space="0"/>
            </w:tcBorders>
            <w:noWrap/>
            <w:vAlign w:val="center"/>
          </w:tcPr>
          <w:p w14:paraId="06B6FCFD">
            <w:pPr>
              <w:spacing w:line="360" w:lineRule="auto"/>
              <w:jc w:val="center"/>
              <w:rPr>
                <w:rFonts w:ascii="仿宋" w:hAnsi="仿宋" w:eastAsia="仿宋" w:cs="Tahoma"/>
                <w:color w:val="000000"/>
              </w:rPr>
            </w:pPr>
            <w:r>
              <w:rPr>
                <w:rFonts w:hint="eastAsia" w:ascii="仿宋" w:hAnsi="仿宋" w:eastAsia="仿宋" w:cs="Tahoma"/>
                <w:color w:val="000000"/>
              </w:rPr>
              <w:t>地上面积</w:t>
            </w:r>
          </w:p>
        </w:tc>
        <w:tc>
          <w:tcPr>
            <w:tcW w:w="2340" w:type="dxa"/>
            <w:tcBorders>
              <w:top w:val="nil"/>
              <w:left w:val="nil"/>
              <w:bottom w:val="single" w:color="auto" w:sz="4" w:space="0"/>
              <w:right w:val="single" w:color="auto" w:sz="4" w:space="0"/>
            </w:tcBorders>
            <w:noWrap/>
            <w:vAlign w:val="center"/>
          </w:tcPr>
          <w:p w14:paraId="5D79EB76">
            <w:pPr>
              <w:spacing w:line="360" w:lineRule="auto"/>
              <w:jc w:val="center"/>
              <w:rPr>
                <w:rFonts w:ascii="仿宋" w:hAnsi="仿宋" w:eastAsia="仿宋" w:cs="Tahoma"/>
                <w:color w:val="000000"/>
              </w:rPr>
            </w:pPr>
            <w:r>
              <w:rPr>
                <w:rFonts w:hint="eastAsia" w:ascii="仿宋" w:hAnsi="仿宋" w:eastAsia="仿宋" w:cs="Tahoma"/>
                <w:color w:val="000000"/>
              </w:rPr>
              <w:t>80000</w:t>
            </w:r>
          </w:p>
        </w:tc>
        <w:tc>
          <w:tcPr>
            <w:tcW w:w="1485" w:type="dxa"/>
            <w:tcBorders>
              <w:top w:val="nil"/>
              <w:left w:val="nil"/>
              <w:bottom w:val="single" w:color="auto" w:sz="4" w:space="0"/>
              <w:right w:val="single" w:color="auto" w:sz="4" w:space="0"/>
            </w:tcBorders>
            <w:noWrap/>
            <w:vAlign w:val="center"/>
          </w:tcPr>
          <w:p w14:paraId="47B727C7">
            <w:pPr>
              <w:spacing w:line="360" w:lineRule="auto"/>
              <w:jc w:val="center"/>
              <w:rPr>
                <w:rFonts w:ascii="仿宋" w:hAnsi="仿宋" w:eastAsia="仿宋" w:cs="Tahoma"/>
                <w:color w:val="000000"/>
              </w:rPr>
            </w:pPr>
            <w:r>
              <w:rPr>
                <w:rFonts w:hint="eastAsia" w:ascii="仿宋" w:hAnsi="仿宋" w:eastAsia="仿宋" w:cs="Tahoma"/>
                <w:color w:val="000000"/>
              </w:rPr>
              <w:t>㎡</w:t>
            </w:r>
          </w:p>
        </w:tc>
      </w:tr>
      <w:tr w14:paraId="63541A68">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24803932">
            <w:pPr>
              <w:spacing w:line="360" w:lineRule="auto"/>
              <w:jc w:val="center"/>
              <w:rPr>
                <w:rFonts w:ascii="仿宋" w:hAnsi="仿宋" w:eastAsia="仿宋" w:cs="Tahoma"/>
                <w:color w:val="000000"/>
              </w:rPr>
            </w:pPr>
            <w:r>
              <w:rPr>
                <w:rFonts w:hint="eastAsia" w:ascii="仿宋" w:hAnsi="仿宋" w:eastAsia="仿宋" w:cs="Tahoma"/>
                <w:color w:val="000000"/>
              </w:rPr>
              <w:t>2</w:t>
            </w:r>
          </w:p>
        </w:tc>
        <w:tc>
          <w:tcPr>
            <w:tcW w:w="3160" w:type="dxa"/>
            <w:tcBorders>
              <w:top w:val="nil"/>
              <w:left w:val="nil"/>
              <w:bottom w:val="single" w:color="auto" w:sz="4" w:space="0"/>
              <w:right w:val="single" w:color="auto" w:sz="4" w:space="0"/>
            </w:tcBorders>
            <w:noWrap/>
            <w:vAlign w:val="center"/>
          </w:tcPr>
          <w:p w14:paraId="50CBD6AF">
            <w:pPr>
              <w:spacing w:line="360" w:lineRule="auto"/>
              <w:jc w:val="center"/>
              <w:rPr>
                <w:rFonts w:ascii="仿宋" w:hAnsi="仿宋" w:eastAsia="仿宋" w:cs="Tahoma"/>
                <w:color w:val="000000"/>
              </w:rPr>
            </w:pPr>
            <w:r>
              <w:rPr>
                <w:rFonts w:hint="eastAsia" w:ascii="仿宋" w:hAnsi="仿宋" w:eastAsia="仿宋" w:cs="Tahoma"/>
                <w:color w:val="000000"/>
              </w:rPr>
              <w:t>PVC地胶</w:t>
            </w:r>
          </w:p>
        </w:tc>
        <w:tc>
          <w:tcPr>
            <w:tcW w:w="2340" w:type="dxa"/>
            <w:tcBorders>
              <w:top w:val="nil"/>
              <w:left w:val="nil"/>
              <w:bottom w:val="single" w:color="auto" w:sz="4" w:space="0"/>
              <w:right w:val="single" w:color="auto" w:sz="4" w:space="0"/>
            </w:tcBorders>
            <w:noWrap/>
            <w:vAlign w:val="center"/>
          </w:tcPr>
          <w:p w14:paraId="5E16637B">
            <w:pPr>
              <w:spacing w:line="360" w:lineRule="auto"/>
              <w:jc w:val="center"/>
              <w:rPr>
                <w:rFonts w:ascii="仿宋" w:hAnsi="仿宋" w:eastAsia="仿宋" w:cs="Tahoma"/>
                <w:color w:val="000000"/>
              </w:rPr>
            </w:pPr>
            <w:r>
              <w:rPr>
                <w:rFonts w:hint="eastAsia" w:ascii="仿宋" w:hAnsi="仿宋" w:eastAsia="仿宋" w:cs="Tahoma"/>
                <w:color w:val="000000"/>
              </w:rPr>
              <w:t>27450</w:t>
            </w:r>
          </w:p>
        </w:tc>
        <w:tc>
          <w:tcPr>
            <w:tcW w:w="1485" w:type="dxa"/>
            <w:tcBorders>
              <w:top w:val="nil"/>
              <w:left w:val="nil"/>
              <w:bottom w:val="single" w:color="auto" w:sz="4" w:space="0"/>
              <w:right w:val="single" w:color="auto" w:sz="4" w:space="0"/>
            </w:tcBorders>
            <w:noWrap/>
            <w:vAlign w:val="center"/>
          </w:tcPr>
          <w:p w14:paraId="22E16549">
            <w:pPr>
              <w:spacing w:line="360" w:lineRule="auto"/>
              <w:jc w:val="center"/>
              <w:rPr>
                <w:rFonts w:ascii="仿宋" w:hAnsi="仿宋" w:eastAsia="仿宋" w:cs="Tahoma"/>
                <w:color w:val="000000"/>
              </w:rPr>
            </w:pPr>
            <w:r>
              <w:rPr>
                <w:rFonts w:hint="eastAsia" w:ascii="仿宋" w:hAnsi="仿宋" w:eastAsia="仿宋" w:cs="Tahoma"/>
                <w:color w:val="000000"/>
              </w:rPr>
              <w:t>㎡</w:t>
            </w:r>
          </w:p>
        </w:tc>
      </w:tr>
      <w:tr w14:paraId="71F733E3">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1D63624C">
            <w:pPr>
              <w:spacing w:line="360" w:lineRule="auto"/>
              <w:jc w:val="center"/>
              <w:rPr>
                <w:rFonts w:ascii="仿宋" w:hAnsi="仿宋" w:eastAsia="仿宋" w:cs="Tahoma"/>
                <w:color w:val="000000"/>
              </w:rPr>
            </w:pPr>
            <w:r>
              <w:rPr>
                <w:rFonts w:hint="eastAsia" w:ascii="仿宋" w:hAnsi="仿宋" w:eastAsia="仿宋" w:cs="Tahoma"/>
                <w:color w:val="000000"/>
              </w:rPr>
              <w:t>3</w:t>
            </w:r>
          </w:p>
        </w:tc>
        <w:tc>
          <w:tcPr>
            <w:tcW w:w="3160" w:type="dxa"/>
            <w:tcBorders>
              <w:top w:val="nil"/>
              <w:left w:val="nil"/>
              <w:bottom w:val="single" w:color="auto" w:sz="4" w:space="0"/>
              <w:right w:val="single" w:color="auto" w:sz="4" w:space="0"/>
            </w:tcBorders>
            <w:noWrap/>
            <w:vAlign w:val="center"/>
          </w:tcPr>
          <w:p w14:paraId="1E00DAC6">
            <w:pPr>
              <w:spacing w:line="360" w:lineRule="auto"/>
              <w:jc w:val="center"/>
              <w:rPr>
                <w:rFonts w:ascii="仿宋" w:hAnsi="仿宋" w:eastAsia="仿宋" w:cs="Tahoma"/>
                <w:color w:val="000000"/>
              </w:rPr>
            </w:pPr>
            <w:r>
              <w:rPr>
                <w:rFonts w:hint="eastAsia" w:ascii="仿宋" w:hAnsi="仿宋" w:eastAsia="仿宋" w:cs="Tahoma"/>
                <w:color w:val="000000"/>
              </w:rPr>
              <w:t>石材地面</w:t>
            </w:r>
          </w:p>
        </w:tc>
        <w:tc>
          <w:tcPr>
            <w:tcW w:w="2340" w:type="dxa"/>
            <w:tcBorders>
              <w:top w:val="nil"/>
              <w:left w:val="nil"/>
              <w:bottom w:val="single" w:color="auto" w:sz="4" w:space="0"/>
              <w:right w:val="single" w:color="auto" w:sz="4" w:space="0"/>
            </w:tcBorders>
            <w:noWrap/>
            <w:vAlign w:val="center"/>
          </w:tcPr>
          <w:p w14:paraId="41A829D6">
            <w:pPr>
              <w:spacing w:line="360" w:lineRule="auto"/>
              <w:jc w:val="center"/>
              <w:rPr>
                <w:rFonts w:ascii="仿宋" w:hAnsi="仿宋" w:eastAsia="仿宋" w:cs="Tahoma"/>
                <w:color w:val="000000"/>
              </w:rPr>
            </w:pPr>
            <w:r>
              <w:rPr>
                <w:rFonts w:hint="eastAsia" w:ascii="仿宋" w:hAnsi="仿宋" w:eastAsia="仿宋" w:cs="Tahoma"/>
                <w:color w:val="000000"/>
              </w:rPr>
              <w:t>4200</w:t>
            </w:r>
          </w:p>
        </w:tc>
        <w:tc>
          <w:tcPr>
            <w:tcW w:w="1485" w:type="dxa"/>
            <w:tcBorders>
              <w:top w:val="nil"/>
              <w:left w:val="nil"/>
              <w:bottom w:val="single" w:color="auto" w:sz="4" w:space="0"/>
              <w:right w:val="single" w:color="auto" w:sz="4" w:space="0"/>
            </w:tcBorders>
            <w:noWrap/>
            <w:vAlign w:val="center"/>
          </w:tcPr>
          <w:p w14:paraId="2C3283E1">
            <w:pPr>
              <w:spacing w:line="360" w:lineRule="auto"/>
              <w:jc w:val="center"/>
              <w:rPr>
                <w:rFonts w:ascii="仿宋" w:hAnsi="仿宋" w:eastAsia="仿宋" w:cs="Tahoma"/>
                <w:color w:val="000000"/>
              </w:rPr>
            </w:pPr>
            <w:r>
              <w:rPr>
                <w:rFonts w:hint="eastAsia" w:ascii="仿宋" w:hAnsi="仿宋" w:eastAsia="仿宋" w:cs="Tahoma"/>
                <w:color w:val="000000"/>
              </w:rPr>
              <w:t>㎡</w:t>
            </w:r>
          </w:p>
        </w:tc>
      </w:tr>
      <w:tr w14:paraId="03AB869D">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137412F9">
            <w:pPr>
              <w:spacing w:line="360" w:lineRule="auto"/>
              <w:jc w:val="center"/>
              <w:rPr>
                <w:rFonts w:ascii="仿宋" w:hAnsi="仿宋" w:eastAsia="仿宋" w:cs="Tahoma"/>
                <w:color w:val="000000"/>
              </w:rPr>
            </w:pPr>
            <w:r>
              <w:rPr>
                <w:rFonts w:hint="eastAsia" w:ascii="仿宋" w:hAnsi="仿宋" w:eastAsia="仿宋" w:cs="Tahoma"/>
                <w:color w:val="000000"/>
              </w:rPr>
              <w:t>4</w:t>
            </w:r>
          </w:p>
        </w:tc>
        <w:tc>
          <w:tcPr>
            <w:tcW w:w="3160" w:type="dxa"/>
            <w:tcBorders>
              <w:top w:val="nil"/>
              <w:left w:val="nil"/>
              <w:bottom w:val="single" w:color="auto" w:sz="4" w:space="0"/>
              <w:right w:val="single" w:color="auto" w:sz="4" w:space="0"/>
            </w:tcBorders>
            <w:noWrap/>
            <w:vAlign w:val="center"/>
          </w:tcPr>
          <w:p w14:paraId="582188EF">
            <w:pPr>
              <w:spacing w:line="360" w:lineRule="auto"/>
              <w:jc w:val="center"/>
              <w:rPr>
                <w:rFonts w:ascii="仿宋" w:hAnsi="仿宋" w:eastAsia="仿宋" w:cs="Tahoma"/>
                <w:color w:val="000000"/>
              </w:rPr>
            </w:pPr>
            <w:r>
              <w:rPr>
                <w:rFonts w:hint="eastAsia" w:ascii="仿宋" w:hAnsi="仿宋" w:eastAsia="仿宋" w:cs="Tahoma"/>
                <w:color w:val="000000"/>
              </w:rPr>
              <w:t>地砖地面</w:t>
            </w:r>
          </w:p>
        </w:tc>
        <w:tc>
          <w:tcPr>
            <w:tcW w:w="2340" w:type="dxa"/>
            <w:tcBorders>
              <w:top w:val="nil"/>
              <w:left w:val="nil"/>
              <w:bottom w:val="single" w:color="auto" w:sz="4" w:space="0"/>
              <w:right w:val="single" w:color="auto" w:sz="4" w:space="0"/>
            </w:tcBorders>
            <w:noWrap/>
            <w:vAlign w:val="center"/>
          </w:tcPr>
          <w:p w14:paraId="5E6BF78A">
            <w:pPr>
              <w:spacing w:line="360" w:lineRule="auto"/>
              <w:jc w:val="center"/>
              <w:rPr>
                <w:rFonts w:ascii="仿宋" w:hAnsi="仿宋" w:eastAsia="仿宋" w:cs="Tahoma"/>
                <w:color w:val="000000"/>
              </w:rPr>
            </w:pPr>
            <w:r>
              <w:rPr>
                <w:rFonts w:hint="eastAsia" w:ascii="仿宋" w:hAnsi="仿宋" w:eastAsia="仿宋" w:cs="Tahoma"/>
                <w:color w:val="000000"/>
              </w:rPr>
              <w:t>48350</w:t>
            </w:r>
          </w:p>
        </w:tc>
        <w:tc>
          <w:tcPr>
            <w:tcW w:w="1485" w:type="dxa"/>
            <w:tcBorders>
              <w:top w:val="nil"/>
              <w:left w:val="nil"/>
              <w:bottom w:val="single" w:color="auto" w:sz="4" w:space="0"/>
              <w:right w:val="single" w:color="auto" w:sz="4" w:space="0"/>
            </w:tcBorders>
            <w:noWrap/>
            <w:vAlign w:val="center"/>
          </w:tcPr>
          <w:p w14:paraId="6B6D2E13">
            <w:pPr>
              <w:spacing w:line="360" w:lineRule="auto"/>
              <w:jc w:val="center"/>
              <w:rPr>
                <w:rFonts w:ascii="仿宋" w:hAnsi="仿宋" w:eastAsia="仿宋" w:cs="Tahoma"/>
                <w:color w:val="000000"/>
              </w:rPr>
            </w:pPr>
            <w:r>
              <w:rPr>
                <w:rFonts w:hint="eastAsia" w:ascii="仿宋" w:hAnsi="仿宋" w:eastAsia="仿宋" w:cs="Tahoma"/>
                <w:color w:val="000000"/>
              </w:rPr>
              <w:t>㎡</w:t>
            </w:r>
          </w:p>
        </w:tc>
      </w:tr>
      <w:tr w14:paraId="52B7C566">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3DC334C5">
            <w:pPr>
              <w:spacing w:line="360" w:lineRule="auto"/>
              <w:jc w:val="center"/>
              <w:rPr>
                <w:rFonts w:ascii="仿宋" w:hAnsi="仿宋" w:eastAsia="仿宋" w:cs="Tahoma"/>
                <w:color w:val="000000"/>
              </w:rPr>
            </w:pPr>
            <w:r>
              <w:rPr>
                <w:rFonts w:hint="eastAsia" w:ascii="仿宋" w:hAnsi="仿宋" w:eastAsia="仿宋" w:cs="Tahoma"/>
                <w:color w:val="000000"/>
              </w:rPr>
              <w:t>5</w:t>
            </w:r>
          </w:p>
        </w:tc>
        <w:tc>
          <w:tcPr>
            <w:tcW w:w="3160" w:type="dxa"/>
            <w:tcBorders>
              <w:top w:val="nil"/>
              <w:left w:val="nil"/>
              <w:bottom w:val="single" w:color="auto" w:sz="4" w:space="0"/>
              <w:right w:val="single" w:color="auto" w:sz="4" w:space="0"/>
            </w:tcBorders>
            <w:noWrap/>
            <w:vAlign w:val="center"/>
          </w:tcPr>
          <w:p w14:paraId="6A8B3429">
            <w:pPr>
              <w:spacing w:line="360" w:lineRule="auto"/>
              <w:jc w:val="center"/>
              <w:rPr>
                <w:rFonts w:ascii="仿宋" w:hAnsi="仿宋" w:eastAsia="仿宋" w:cs="Tahoma"/>
                <w:color w:val="000000"/>
              </w:rPr>
            </w:pPr>
            <w:r>
              <w:rPr>
                <w:rFonts w:hint="eastAsia" w:ascii="仿宋" w:hAnsi="仿宋" w:eastAsia="仿宋" w:cs="Tahoma"/>
                <w:color w:val="000000"/>
              </w:rPr>
              <w:t>地下面积</w:t>
            </w:r>
          </w:p>
        </w:tc>
        <w:tc>
          <w:tcPr>
            <w:tcW w:w="2340" w:type="dxa"/>
            <w:tcBorders>
              <w:top w:val="nil"/>
              <w:left w:val="nil"/>
              <w:bottom w:val="single" w:color="auto" w:sz="4" w:space="0"/>
              <w:right w:val="single" w:color="auto" w:sz="4" w:space="0"/>
            </w:tcBorders>
            <w:noWrap/>
            <w:vAlign w:val="center"/>
          </w:tcPr>
          <w:p w14:paraId="36134093">
            <w:pPr>
              <w:spacing w:line="360" w:lineRule="auto"/>
              <w:jc w:val="center"/>
              <w:rPr>
                <w:rFonts w:ascii="仿宋" w:hAnsi="仿宋" w:eastAsia="仿宋" w:cs="Tahoma"/>
                <w:color w:val="000000"/>
              </w:rPr>
            </w:pPr>
            <w:r>
              <w:rPr>
                <w:rFonts w:hint="eastAsia" w:ascii="仿宋" w:hAnsi="仿宋" w:eastAsia="仿宋" w:cs="Tahoma"/>
                <w:color w:val="000000"/>
              </w:rPr>
              <w:t>32000</w:t>
            </w:r>
          </w:p>
        </w:tc>
        <w:tc>
          <w:tcPr>
            <w:tcW w:w="1485" w:type="dxa"/>
            <w:tcBorders>
              <w:top w:val="nil"/>
              <w:left w:val="nil"/>
              <w:bottom w:val="single" w:color="auto" w:sz="4" w:space="0"/>
              <w:right w:val="single" w:color="auto" w:sz="4" w:space="0"/>
            </w:tcBorders>
            <w:noWrap/>
            <w:vAlign w:val="center"/>
          </w:tcPr>
          <w:p w14:paraId="3C320DC5">
            <w:pPr>
              <w:spacing w:line="360" w:lineRule="auto"/>
              <w:jc w:val="center"/>
              <w:rPr>
                <w:rFonts w:ascii="仿宋" w:hAnsi="仿宋" w:eastAsia="仿宋" w:cs="Tahoma"/>
                <w:color w:val="000000"/>
              </w:rPr>
            </w:pPr>
            <w:r>
              <w:rPr>
                <w:rFonts w:hint="eastAsia" w:ascii="仿宋" w:hAnsi="仿宋" w:eastAsia="仿宋" w:cs="Tahoma"/>
                <w:color w:val="000000"/>
              </w:rPr>
              <w:t>㎡</w:t>
            </w:r>
          </w:p>
        </w:tc>
      </w:tr>
      <w:tr w14:paraId="4FE060CB">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3630C29A">
            <w:pPr>
              <w:spacing w:line="360" w:lineRule="auto"/>
              <w:jc w:val="center"/>
              <w:rPr>
                <w:rFonts w:ascii="仿宋" w:hAnsi="仿宋" w:eastAsia="仿宋" w:cs="Tahoma"/>
                <w:color w:val="000000"/>
              </w:rPr>
            </w:pPr>
            <w:r>
              <w:rPr>
                <w:rFonts w:hint="eastAsia" w:ascii="仿宋" w:hAnsi="仿宋" w:eastAsia="仿宋" w:cs="Tahoma"/>
                <w:color w:val="000000"/>
              </w:rPr>
              <w:t>二</w:t>
            </w:r>
          </w:p>
        </w:tc>
        <w:tc>
          <w:tcPr>
            <w:tcW w:w="3160" w:type="dxa"/>
            <w:tcBorders>
              <w:top w:val="nil"/>
              <w:left w:val="nil"/>
              <w:bottom w:val="single" w:color="auto" w:sz="4" w:space="0"/>
              <w:right w:val="single" w:color="auto" w:sz="4" w:space="0"/>
            </w:tcBorders>
            <w:noWrap/>
            <w:vAlign w:val="center"/>
          </w:tcPr>
          <w:p w14:paraId="1E5E3A5C">
            <w:pPr>
              <w:spacing w:line="360" w:lineRule="auto"/>
              <w:jc w:val="center"/>
              <w:rPr>
                <w:rFonts w:ascii="仿宋" w:hAnsi="仿宋" w:eastAsia="仿宋" w:cs="Tahoma"/>
                <w:color w:val="000000"/>
              </w:rPr>
            </w:pPr>
            <w:r>
              <w:rPr>
                <w:rFonts w:hint="eastAsia" w:ascii="仿宋" w:hAnsi="仿宋" w:eastAsia="仿宋" w:cs="Tahoma"/>
                <w:color w:val="000000"/>
              </w:rPr>
              <w:t>占地面积</w:t>
            </w:r>
          </w:p>
        </w:tc>
        <w:tc>
          <w:tcPr>
            <w:tcW w:w="2340" w:type="dxa"/>
            <w:tcBorders>
              <w:top w:val="nil"/>
              <w:left w:val="nil"/>
              <w:bottom w:val="single" w:color="auto" w:sz="4" w:space="0"/>
              <w:right w:val="single" w:color="auto" w:sz="4" w:space="0"/>
            </w:tcBorders>
            <w:noWrap/>
            <w:vAlign w:val="center"/>
          </w:tcPr>
          <w:p w14:paraId="54081EE5">
            <w:pPr>
              <w:spacing w:line="360" w:lineRule="auto"/>
              <w:jc w:val="center"/>
              <w:rPr>
                <w:rFonts w:ascii="仿宋" w:hAnsi="仿宋" w:eastAsia="仿宋" w:cs="Tahoma"/>
                <w:color w:val="000000"/>
              </w:rPr>
            </w:pPr>
            <w:r>
              <w:rPr>
                <w:rFonts w:hint="eastAsia" w:ascii="仿宋" w:hAnsi="仿宋" w:eastAsia="仿宋" w:cs="Tahoma"/>
                <w:color w:val="000000"/>
              </w:rPr>
              <w:t>66600</w:t>
            </w:r>
          </w:p>
        </w:tc>
        <w:tc>
          <w:tcPr>
            <w:tcW w:w="1485" w:type="dxa"/>
            <w:tcBorders>
              <w:top w:val="nil"/>
              <w:left w:val="nil"/>
              <w:bottom w:val="single" w:color="auto" w:sz="4" w:space="0"/>
              <w:right w:val="single" w:color="auto" w:sz="4" w:space="0"/>
            </w:tcBorders>
            <w:noWrap/>
            <w:vAlign w:val="center"/>
          </w:tcPr>
          <w:p w14:paraId="7865863D">
            <w:pPr>
              <w:spacing w:line="360" w:lineRule="auto"/>
              <w:jc w:val="center"/>
              <w:rPr>
                <w:rFonts w:ascii="仿宋" w:hAnsi="仿宋" w:eastAsia="仿宋" w:cs="Tahoma"/>
                <w:color w:val="000000"/>
              </w:rPr>
            </w:pPr>
            <w:r>
              <w:rPr>
                <w:rFonts w:hint="eastAsia" w:ascii="仿宋" w:hAnsi="仿宋" w:eastAsia="仿宋" w:cs="Tahoma"/>
                <w:color w:val="000000"/>
              </w:rPr>
              <w:t>㎡</w:t>
            </w:r>
          </w:p>
        </w:tc>
      </w:tr>
      <w:tr w14:paraId="35C8AF40">
        <w:tblPrEx>
          <w:tblCellMar>
            <w:top w:w="0" w:type="dxa"/>
            <w:left w:w="108" w:type="dxa"/>
            <w:bottom w:w="0" w:type="dxa"/>
            <w:right w:w="108" w:type="dxa"/>
          </w:tblCellMar>
        </w:tblPrEx>
        <w:trPr>
          <w:trHeight w:val="438" w:hRule="atLeast"/>
        </w:trPr>
        <w:tc>
          <w:tcPr>
            <w:tcW w:w="1488" w:type="dxa"/>
            <w:tcBorders>
              <w:top w:val="single" w:color="auto" w:sz="4" w:space="0"/>
              <w:left w:val="single" w:color="auto" w:sz="4" w:space="0"/>
              <w:bottom w:val="single" w:color="auto" w:sz="4" w:space="0"/>
              <w:right w:val="single" w:color="auto" w:sz="4" w:space="0"/>
            </w:tcBorders>
            <w:noWrap/>
            <w:vAlign w:val="center"/>
          </w:tcPr>
          <w:p w14:paraId="190D2CAF">
            <w:pPr>
              <w:spacing w:line="360" w:lineRule="auto"/>
              <w:jc w:val="center"/>
              <w:rPr>
                <w:rFonts w:ascii="仿宋" w:hAnsi="仿宋" w:eastAsia="仿宋" w:cs="Tahoma"/>
                <w:color w:val="000000"/>
              </w:rPr>
            </w:pPr>
            <w:r>
              <w:rPr>
                <w:rFonts w:hint="eastAsia" w:ascii="仿宋" w:hAnsi="仿宋" w:eastAsia="仿宋" w:cs="Tahoma"/>
                <w:color w:val="000000"/>
              </w:rPr>
              <w:t>三</w:t>
            </w:r>
          </w:p>
        </w:tc>
        <w:tc>
          <w:tcPr>
            <w:tcW w:w="3160" w:type="dxa"/>
            <w:tcBorders>
              <w:top w:val="single" w:color="auto" w:sz="4" w:space="0"/>
              <w:left w:val="nil"/>
              <w:bottom w:val="single" w:color="auto" w:sz="4" w:space="0"/>
              <w:right w:val="single" w:color="auto" w:sz="4" w:space="0"/>
            </w:tcBorders>
            <w:noWrap/>
            <w:vAlign w:val="center"/>
          </w:tcPr>
          <w:p w14:paraId="1497B176">
            <w:pPr>
              <w:spacing w:line="360" w:lineRule="auto"/>
              <w:jc w:val="center"/>
              <w:rPr>
                <w:rFonts w:ascii="仿宋" w:hAnsi="仿宋" w:eastAsia="仿宋" w:cs="Tahoma"/>
                <w:color w:val="000000"/>
              </w:rPr>
            </w:pPr>
            <w:r>
              <w:rPr>
                <w:rFonts w:hint="eastAsia" w:ascii="仿宋" w:hAnsi="仿宋" w:eastAsia="仿宋" w:cs="Tahoma"/>
                <w:color w:val="000000"/>
              </w:rPr>
              <w:t>各类房间</w:t>
            </w:r>
          </w:p>
        </w:tc>
        <w:tc>
          <w:tcPr>
            <w:tcW w:w="2340" w:type="dxa"/>
            <w:tcBorders>
              <w:top w:val="single" w:color="auto" w:sz="4" w:space="0"/>
              <w:left w:val="nil"/>
              <w:bottom w:val="single" w:color="auto" w:sz="4" w:space="0"/>
              <w:right w:val="single" w:color="auto" w:sz="4" w:space="0"/>
            </w:tcBorders>
            <w:noWrap/>
            <w:vAlign w:val="center"/>
          </w:tcPr>
          <w:p w14:paraId="2EDD7758">
            <w:pPr>
              <w:spacing w:line="360" w:lineRule="auto"/>
              <w:jc w:val="center"/>
              <w:rPr>
                <w:rFonts w:ascii="仿宋" w:hAnsi="仿宋" w:eastAsia="仿宋" w:cs="Tahoma"/>
                <w:color w:val="000000"/>
              </w:rPr>
            </w:pPr>
            <w:r>
              <w:rPr>
                <w:rFonts w:hint="eastAsia" w:ascii="仿宋" w:hAnsi="仿宋" w:eastAsia="仿宋" w:cs="Tahoma"/>
                <w:color w:val="000000"/>
              </w:rPr>
              <w:t>　</w:t>
            </w:r>
          </w:p>
        </w:tc>
        <w:tc>
          <w:tcPr>
            <w:tcW w:w="1485" w:type="dxa"/>
            <w:tcBorders>
              <w:top w:val="single" w:color="auto" w:sz="4" w:space="0"/>
              <w:left w:val="nil"/>
              <w:bottom w:val="single" w:color="auto" w:sz="4" w:space="0"/>
              <w:right w:val="single" w:color="auto" w:sz="4" w:space="0"/>
            </w:tcBorders>
            <w:noWrap/>
            <w:vAlign w:val="center"/>
          </w:tcPr>
          <w:p w14:paraId="0C94F47A">
            <w:pPr>
              <w:spacing w:line="360" w:lineRule="auto"/>
              <w:jc w:val="center"/>
              <w:rPr>
                <w:rFonts w:ascii="仿宋" w:hAnsi="仿宋" w:eastAsia="仿宋" w:cs="Tahoma"/>
                <w:color w:val="000000"/>
              </w:rPr>
            </w:pPr>
            <w:r>
              <w:rPr>
                <w:rFonts w:hint="eastAsia" w:ascii="仿宋" w:hAnsi="仿宋" w:eastAsia="仿宋" w:cs="Tahoma"/>
                <w:color w:val="000000"/>
              </w:rPr>
              <w:t>　</w:t>
            </w:r>
          </w:p>
        </w:tc>
      </w:tr>
      <w:tr w14:paraId="221297EC">
        <w:tblPrEx>
          <w:tblCellMar>
            <w:top w:w="0" w:type="dxa"/>
            <w:left w:w="108" w:type="dxa"/>
            <w:bottom w:w="0" w:type="dxa"/>
            <w:right w:w="108" w:type="dxa"/>
          </w:tblCellMar>
        </w:tblPrEx>
        <w:trPr>
          <w:trHeight w:val="438" w:hRule="atLeast"/>
        </w:trPr>
        <w:tc>
          <w:tcPr>
            <w:tcW w:w="1488" w:type="dxa"/>
            <w:tcBorders>
              <w:top w:val="single" w:color="auto" w:sz="4" w:space="0"/>
              <w:left w:val="single" w:color="auto" w:sz="4" w:space="0"/>
              <w:bottom w:val="single" w:color="auto" w:sz="4" w:space="0"/>
              <w:right w:val="single" w:color="auto" w:sz="4" w:space="0"/>
            </w:tcBorders>
            <w:noWrap/>
            <w:vAlign w:val="center"/>
          </w:tcPr>
          <w:p w14:paraId="5F7D993A">
            <w:pPr>
              <w:spacing w:line="360" w:lineRule="auto"/>
              <w:jc w:val="center"/>
              <w:rPr>
                <w:rFonts w:ascii="仿宋" w:hAnsi="仿宋" w:eastAsia="仿宋" w:cs="Tahoma"/>
                <w:color w:val="000000"/>
              </w:rPr>
            </w:pPr>
            <w:r>
              <w:rPr>
                <w:rFonts w:hint="eastAsia" w:ascii="仿宋" w:hAnsi="仿宋" w:eastAsia="仿宋" w:cs="Tahoma"/>
                <w:color w:val="000000"/>
              </w:rPr>
              <w:t>1</w:t>
            </w:r>
          </w:p>
        </w:tc>
        <w:tc>
          <w:tcPr>
            <w:tcW w:w="3160" w:type="dxa"/>
            <w:tcBorders>
              <w:top w:val="single" w:color="auto" w:sz="4" w:space="0"/>
              <w:left w:val="nil"/>
              <w:bottom w:val="single" w:color="auto" w:sz="4" w:space="0"/>
              <w:right w:val="single" w:color="auto" w:sz="4" w:space="0"/>
            </w:tcBorders>
            <w:noWrap/>
            <w:vAlign w:val="center"/>
          </w:tcPr>
          <w:p w14:paraId="6B59FDBA">
            <w:pPr>
              <w:spacing w:line="360" w:lineRule="auto"/>
              <w:jc w:val="center"/>
              <w:rPr>
                <w:rFonts w:ascii="仿宋" w:hAnsi="仿宋" w:eastAsia="仿宋" w:cs="Tahoma"/>
                <w:color w:val="000000"/>
              </w:rPr>
            </w:pPr>
            <w:r>
              <w:rPr>
                <w:rFonts w:hint="eastAsia" w:ascii="仿宋" w:hAnsi="仿宋" w:eastAsia="仿宋" w:cs="Tahoma"/>
                <w:color w:val="000000"/>
              </w:rPr>
              <w:t>诊室</w:t>
            </w:r>
          </w:p>
        </w:tc>
        <w:tc>
          <w:tcPr>
            <w:tcW w:w="2340" w:type="dxa"/>
            <w:tcBorders>
              <w:top w:val="single" w:color="auto" w:sz="4" w:space="0"/>
              <w:left w:val="nil"/>
              <w:bottom w:val="single" w:color="auto" w:sz="4" w:space="0"/>
              <w:right w:val="single" w:color="auto" w:sz="4" w:space="0"/>
            </w:tcBorders>
            <w:noWrap/>
            <w:vAlign w:val="center"/>
          </w:tcPr>
          <w:p w14:paraId="041E5632">
            <w:pPr>
              <w:spacing w:line="360" w:lineRule="auto"/>
              <w:jc w:val="center"/>
              <w:rPr>
                <w:rFonts w:ascii="仿宋" w:hAnsi="仿宋" w:eastAsia="仿宋" w:cs="Tahoma"/>
                <w:color w:val="000000"/>
              </w:rPr>
            </w:pPr>
            <w:r>
              <w:rPr>
                <w:rFonts w:hint="eastAsia" w:ascii="仿宋" w:hAnsi="仿宋" w:eastAsia="仿宋" w:cs="Tahoma"/>
                <w:color w:val="000000"/>
              </w:rPr>
              <w:t>161</w:t>
            </w:r>
          </w:p>
        </w:tc>
        <w:tc>
          <w:tcPr>
            <w:tcW w:w="1485" w:type="dxa"/>
            <w:tcBorders>
              <w:top w:val="single" w:color="auto" w:sz="4" w:space="0"/>
              <w:left w:val="nil"/>
              <w:bottom w:val="single" w:color="auto" w:sz="4" w:space="0"/>
              <w:right w:val="single" w:color="auto" w:sz="4" w:space="0"/>
            </w:tcBorders>
            <w:noWrap/>
            <w:vAlign w:val="center"/>
          </w:tcPr>
          <w:p w14:paraId="66336065">
            <w:pPr>
              <w:spacing w:line="360" w:lineRule="auto"/>
              <w:jc w:val="center"/>
              <w:rPr>
                <w:rFonts w:ascii="仿宋" w:hAnsi="仿宋" w:eastAsia="仿宋" w:cs="Tahoma"/>
                <w:color w:val="000000"/>
              </w:rPr>
            </w:pPr>
            <w:r>
              <w:rPr>
                <w:rFonts w:hint="eastAsia" w:ascii="仿宋" w:hAnsi="仿宋" w:eastAsia="仿宋" w:cs="Tahoma"/>
                <w:color w:val="000000"/>
              </w:rPr>
              <w:t>间</w:t>
            </w:r>
          </w:p>
        </w:tc>
      </w:tr>
      <w:tr w14:paraId="728AB92E">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01C4BAB1">
            <w:pPr>
              <w:spacing w:line="360" w:lineRule="auto"/>
              <w:jc w:val="center"/>
              <w:rPr>
                <w:rFonts w:ascii="仿宋" w:hAnsi="仿宋" w:eastAsia="仿宋" w:cs="Tahoma"/>
                <w:color w:val="000000"/>
              </w:rPr>
            </w:pPr>
            <w:r>
              <w:rPr>
                <w:rFonts w:hint="eastAsia" w:ascii="仿宋" w:hAnsi="仿宋" w:eastAsia="仿宋" w:cs="Tahoma"/>
                <w:color w:val="000000"/>
              </w:rPr>
              <w:t>2</w:t>
            </w:r>
          </w:p>
        </w:tc>
        <w:tc>
          <w:tcPr>
            <w:tcW w:w="3160" w:type="dxa"/>
            <w:tcBorders>
              <w:top w:val="nil"/>
              <w:left w:val="nil"/>
              <w:bottom w:val="single" w:color="auto" w:sz="4" w:space="0"/>
              <w:right w:val="single" w:color="auto" w:sz="4" w:space="0"/>
            </w:tcBorders>
            <w:noWrap/>
            <w:vAlign w:val="center"/>
          </w:tcPr>
          <w:p w14:paraId="52CB4DAB">
            <w:pPr>
              <w:spacing w:line="360" w:lineRule="auto"/>
              <w:jc w:val="center"/>
              <w:rPr>
                <w:rFonts w:ascii="仿宋" w:hAnsi="仿宋" w:eastAsia="仿宋" w:cs="Tahoma"/>
                <w:color w:val="000000"/>
              </w:rPr>
            </w:pPr>
            <w:r>
              <w:rPr>
                <w:rFonts w:hint="eastAsia" w:ascii="仿宋" w:hAnsi="仿宋" w:eastAsia="仿宋" w:cs="Tahoma"/>
                <w:color w:val="000000"/>
              </w:rPr>
              <w:t>病房</w:t>
            </w:r>
          </w:p>
        </w:tc>
        <w:tc>
          <w:tcPr>
            <w:tcW w:w="2340" w:type="dxa"/>
            <w:tcBorders>
              <w:top w:val="nil"/>
              <w:left w:val="nil"/>
              <w:bottom w:val="single" w:color="auto" w:sz="4" w:space="0"/>
              <w:right w:val="single" w:color="auto" w:sz="4" w:space="0"/>
            </w:tcBorders>
            <w:noWrap/>
            <w:vAlign w:val="center"/>
          </w:tcPr>
          <w:p w14:paraId="4FB6996A">
            <w:pPr>
              <w:spacing w:line="360" w:lineRule="auto"/>
              <w:jc w:val="center"/>
              <w:rPr>
                <w:rFonts w:ascii="仿宋" w:hAnsi="仿宋" w:eastAsia="仿宋" w:cs="Tahoma"/>
                <w:color w:val="000000"/>
              </w:rPr>
            </w:pPr>
            <w:r>
              <w:rPr>
                <w:rFonts w:hint="eastAsia" w:ascii="仿宋" w:hAnsi="仿宋" w:eastAsia="仿宋" w:cs="Tahoma"/>
                <w:color w:val="000000"/>
              </w:rPr>
              <w:t>227</w:t>
            </w:r>
          </w:p>
        </w:tc>
        <w:tc>
          <w:tcPr>
            <w:tcW w:w="1485" w:type="dxa"/>
            <w:tcBorders>
              <w:top w:val="nil"/>
              <w:left w:val="nil"/>
              <w:bottom w:val="single" w:color="auto" w:sz="4" w:space="0"/>
              <w:right w:val="single" w:color="auto" w:sz="4" w:space="0"/>
            </w:tcBorders>
            <w:noWrap/>
            <w:vAlign w:val="center"/>
          </w:tcPr>
          <w:p w14:paraId="6E6D6F5E">
            <w:pPr>
              <w:spacing w:line="360" w:lineRule="auto"/>
              <w:jc w:val="center"/>
              <w:rPr>
                <w:rFonts w:ascii="仿宋" w:hAnsi="仿宋" w:eastAsia="仿宋" w:cs="Tahoma"/>
                <w:color w:val="000000"/>
              </w:rPr>
            </w:pPr>
            <w:r>
              <w:rPr>
                <w:rFonts w:hint="eastAsia" w:ascii="仿宋" w:hAnsi="仿宋" w:eastAsia="仿宋" w:cs="Tahoma"/>
                <w:color w:val="000000"/>
              </w:rPr>
              <w:t>间</w:t>
            </w:r>
          </w:p>
        </w:tc>
      </w:tr>
      <w:tr w14:paraId="22EC4BA1">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33EB5738">
            <w:pPr>
              <w:spacing w:line="360" w:lineRule="auto"/>
              <w:jc w:val="center"/>
              <w:rPr>
                <w:rFonts w:ascii="仿宋" w:hAnsi="仿宋" w:eastAsia="仿宋" w:cs="Tahoma"/>
                <w:color w:val="000000"/>
              </w:rPr>
            </w:pPr>
            <w:r>
              <w:rPr>
                <w:rFonts w:hint="eastAsia" w:ascii="仿宋" w:hAnsi="仿宋" w:eastAsia="仿宋" w:cs="Tahoma"/>
                <w:color w:val="000000"/>
              </w:rPr>
              <w:t>3</w:t>
            </w:r>
          </w:p>
        </w:tc>
        <w:tc>
          <w:tcPr>
            <w:tcW w:w="3160" w:type="dxa"/>
            <w:tcBorders>
              <w:top w:val="nil"/>
              <w:left w:val="nil"/>
              <w:bottom w:val="single" w:color="auto" w:sz="4" w:space="0"/>
              <w:right w:val="single" w:color="auto" w:sz="4" w:space="0"/>
            </w:tcBorders>
            <w:noWrap/>
            <w:vAlign w:val="center"/>
          </w:tcPr>
          <w:p w14:paraId="02DEFA66">
            <w:pPr>
              <w:spacing w:line="360" w:lineRule="auto"/>
              <w:jc w:val="center"/>
              <w:rPr>
                <w:rFonts w:ascii="仿宋" w:hAnsi="仿宋" w:eastAsia="仿宋" w:cs="Tahoma"/>
                <w:color w:val="000000"/>
              </w:rPr>
            </w:pPr>
            <w:r>
              <w:rPr>
                <w:rFonts w:hint="eastAsia" w:ascii="仿宋" w:hAnsi="仿宋" w:eastAsia="仿宋" w:cs="Tahoma"/>
                <w:color w:val="000000"/>
              </w:rPr>
              <w:t>更衣室</w:t>
            </w:r>
          </w:p>
        </w:tc>
        <w:tc>
          <w:tcPr>
            <w:tcW w:w="2340" w:type="dxa"/>
            <w:tcBorders>
              <w:top w:val="nil"/>
              <w:left w:val="nil"/>
              <w:bottom w:val="single" w:color="auto" w:sz="4" w:space="0"/>
              <w:right w:val="single" w:color="auto" w:sz="4" w:space="0"/>
            </w:tcBorders>
            <w:noWrap/>
            <w:vAlign w:val="center"/>
          </w:tcPr>
          <w:p w14:paraId="779C6D9D">
            <w:pPr>
              <w:spacing w:line="360" w:lineRule="auto"/>
              <w:jc w:val="center"/>
              <w:rPr>
                <w:rFonts w:ascii="仿宋" w:hAnsi="仿宋" w:eastAsia="仿宋" w:cs="Tahoma"/>
                <w:color w:val="000000"/>
              </w:rPr>
            </w:pPr>
            <w:r>
              <w:rPr>
                <w:rFonts w:hint="eastAsia" w:ascii="仿宋" w:hAnsi="仿宋" w:eastAsia="仿宋" w:cs="Tahoma"/>
                <w:color w:val="000000"/>
              </w:rPr>
              <w:t>153</w:t>
            </w:r>
          </w:p>
        </w:tc>
        <w:tc>
          <w:tcPr>
            <w:tcW w:w="1485" w:type="dxa"/>
            <w:tcBorders>
              <w:top w:val="nil"/>
              <w:left w:val="nil"/>
              <w:bottom w:val="single" w:color="auto" w:sz="4" w:space="0"/>
              <w:right w:val="single" w:color="auto" w:sz="4" w:space="0"/>
            </w:tcBorders>
            <w:noWrap/>
            <w:vAlign w:val="center"/>
          </w:tcPr>
          <w:p w14:paraId="721DDAB2">
            <w:pPr>
              <w:spacing w:line="360" w:lineRule="auto"/>
              <w:jc w:val="center"/>
              <w:rPr>
                <w:rFonts w:ascii="仿宋" w:hAnsi="仿宋" w:eastAsia="仿宋" w:cs="Tahoma"/>
                <w:color w:val="000000"/>
              </w:rPr>
            </w:pPr>
            <w:r>
              <w:rPr>
                <w:rFonts w:hint="eastAsia" w:ascii="仿宋" w:hAnsi="仿宋" w:eastAsia="仿宋" w:cs="Tahoma"/>
                <w:color w:val="000000"/>
              </w:rPr>
              <w:t>间</w:t>
            </w:r>
          </w:p>
        </w:tc>
      </w:tr>
      <w:tr w14:paraId="4F38A8BB">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0DF236D7">
            <w:pPr>
              <w:spacing w:line="360" w:lineRule="auto"/>
              <w:jc w:val="center"/>
              <w:rPr>
                <w:rFonts w:ascii="仿宋" w:hAnsi="仿宋" w:eastAsia="仿宋" w:cs="Tahoma"/>
                <w:color w:val="000000"/>
              </w:rPr>
            </w:pPr>
            <w:r>
              <w:rPr>
                <w:rFonts w:hint="eastAsia" w:ascii="仿宋" w:hAnsi="仿宋" w:eastAsia="仿宋" w:cs="Tahoma"/>
                <w:color w:val="000000"/>
              </w:rPr>
              <w:t>4</w:t>
            </w:r>
          </w:p>
        </w:tc>
        <w:tc>
          <w:tcPr>
            <w:tcW w:w="3160" w:type="dxa"/>
            <w:tcBorders>
              <w:top w:val="nil"/>
              <w:left w:val="nil"/>
              <w:bottom w:val="single" w:color="auto" w:sz="4" w:space="0"/>
              <w:right w:val="single" w:color="auto" w:sz="4" w:space="0"/>
            </w:tcBorders>
            <w:noWrap/>
            <w:vAlign w:val="center"/>
          </w:tcPr>
          <w:p w14:paraId="243022FA">
            <w:pPr>
              <w:spacing w:line="360" w:lineRule="auto"/>
              <w:jc w:val="center"/>
              <w:rPr>
                <w:rFonts w:ascii="仿宋" w:hAnsi="仿宋" w:eastAsia="仿宋" w:cs="Tahoma"/>
                <w:color w:val="000000"/>
              </w:rPr>
            </w:pPr>
            <w:r>
              <w:rPr>
                <w:rFonts w:hint="eastAsia" w:ascii="仿宋" w:hAnsi="仿宋" w:eastAsia="仿宋" w:cs="Tahoma"/>
                <w:color w:val="000000"/>
              </w:rPr>
              <w:t>办公室</w:t>
            </w:r>
          </w:p>
        </w:tc>
        <w:tc>
          <w:tcPr>
            <w:tcW w:w="2340" w:type="dxa"/>
            <w:tcBorders>
              <w:top w:val="nil"/>
              <w:left w:val="nil"/>
              <w:bottom w:val="single" w:color="auto" w:sz="4" w:space="0"/>
              <w:right w:val="single" w:color="auto" w:sz="4" w:space="0"/>
            </w:tcBorders>
            <w:noWrap/>
            <w:vAlign w:val="center"/>
          </w:tcPr>
          <w:p w14:paraId="4055E4EC">
            <w:pPr>
              <w:spacing w:line="360" w:lineRule="auto"/>
              <w:jc w:val="center"/>
              <w:rPr>
                <w:rFonts w:ascii="仿宋" w:hAnsi="仿宋" w:eastAsia="仿宋" w:cs="Tahoma"/>
                <w:color w:val="000000"/>
              </w:rPr>
            </w:pPr>
            <w:r>
              <w:rPr>
                <w:rFonts w:hint="eastAsia" w:ascii="仿宋" w:hAnsi="仿宋" w:eastAsia="仿宋" w:cs="Tahoma"/>
                <w:color w:val="000000"/>
              </w:rPr>
              <w:t>186</w:t>
            </w:r>
          </w:p>
        </w:tc>
        <w:tc>
          <w:tcPr>
            <w:tcW w:w="1485" w:type="dxa"/>
            <w:tcBorders>
              <w:top w:val="nil"/>
              <w:left w:val="nil"/>
              <w:bottom w:val="single" w:color="auto" w:sz="4" w:space="0"/>
              <w:right w:val="single" w:color="auto" w:sz="4" w:space="0"/>
            </w:tcBorders>
            <w:noWrap/>
            <w:vAlign w:val="center"/>
          </w:tcPr>
          <w:p w14:paraId="20016D43">
            <w:pPr>
              <w:spacing w:line="360" w:lineRule="auto"/>
              <w:jc w:val="center"/>
              <w:rPr>
                <w:rFonts w:ascii="仿宋" w:hAnsi="仿宋" w:eastAsia="仿宋" w:cs="Tahoma"/>
                <w:color w:val="000000"/>
              </w:rPr>
            </w:pPr>
            <w:r>
              <w:rPr>
                <w:rFonts w:hint="eastAsia" w:ascii="仿宋" w:hAnsi="仿宋" w:eastAsia="仿宋" w:cs="Tahoma"/>
                <w:color w:val="000000"/>
              </w:rPr>
              <w:t>间</w:t>
            </w:r>
          </w:p>
        </w:tc>
      </w:tr>
      <w:tr w14:paraId="6508EF3D">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22B4349A">
            <w:pPr>
              <w:spacing w:line="360" w:lineRule="auto"/>
              <w:jc w:val="center"/>
              <w:rPr>
                <w:rFonts w:ascii="仿宋" w:hAnsi="仿宋" w:eastAsia="仿宋" w:cs="Tahoma"/>
                <w:color w:val="000000"/>
              </w:rPr>
            </w:pPr>
            <w:r>
              <w:rPr>
                <w:rFonts w:hint="eastAsia" w:ascii="仿宋" w:hAnsi="仿宋" w:eastAsia="仿宋" w:cs="Tahoma"/>
                <w:color w:val="000000"/>
              </w:rPr>
              <w:t>5</w:t>
            </w:r>
          </w:p>
        </w:tc>
        <w:tc>
          <w:tcPr>
            <w:tcW w:w="3160" w:type="dxa"/>
            <w:tcBorders>
              <w:top w:val="nil"/>
              <w:left w:val="nil"/>
              <w:bottom w:val="single" w:color="auto" w:sz="4" w:space="0"/>
              <w:right w:val="single" w:color="auto" w:sz="4" w:space="0"/>
            </w:tcBorders>
            <w:noWrap/>
            <w:vAlign w:val="center"/>
          </w:tcPr>
          <w:p w14:paraId="4BADF65A">
            <w:pPr>
              <w:spacing w:line="360" w:lineRule="auto"/>
              <w:jc w:val="center"/>
              <w:rPr>
                <w:rFonts w:ascii="仿宋" w:hAnsi="仿宋" w:eastAsia="仿宋" w:cs="Tahoma"/>
                <w:color w:val="000000"/>
              </w:rPr>
            </w:pPr>
            <w:r>
              <w:rPr>
                <w:rFonts w:hint="eastAsia" w:ascii="仿宋" w:hAnsi="仿宋" w:eastAsia="仿宋" w:cs="Tahoma"/>
                <w:color w:val="000000"/>
              </w:rPr>
              <w:t>手术室</w:t>
            </w:r>
          </w:p>
        </w:tc>
        <w:tc>
          <w:tcPr>
            <w:tcW w:w="2340" w:type="dxa"/>
            <w:tcBorders>
              <w:top w:val="nil"/>
              <w:left w:val="nil"/>
              <w:bottom w:val="single" w:color="auto" w:sz="4" w:space="0"/>
              <w:right w:val="single" w:color="auto" w:sz="4" w:space="0"/>
            </w:tcBorders>
            <w:noWrap/>
            <w:vAlign w:val="center"/>
          </w:tcPr>
          <w:p w14:paraId="44AFB29D">
            <w:pPr>
              <w:spacing w:line="360" w:lineRule="auto"/>
              <w:jc w:val="center"/>
              <w:rPr>
                <w:rFonts w:ascii="仿宋" w:hAnsi="仿宋" w:eastAsia="仿宋" w:cs="Tahoma"/>
                <w:color w:val="000000"/>
              </w:rPr>
            </w:pPr>
            <w:r>
              <w:rPr>
                <w:rFonts w:hint="eastAsia" w:ascii="仿宋" w:hAnsi="仿宋" w:eastAsia="仿宋" w:cs="Tahoma"/>
                <w:color w:val="000000"/>
              </w:rPr>
              <w:t>12</w:t>
            </w:r>
          </w:p>
        </w:tc>
        <w:tc>
          <w:tcPr>
            <w:tcW w:w="1485" w:type="dxa"/>
            <w:tcBorders>
              <w:top w:val="nil"/>
              <w:left w:val="nil"/>
              <w:bottom w:val="single" w:color="auto" w:sz="4" w:space="0"/>
              <w:right w:val="single" w:color="auto" w:sz="4" w:space="0"/>
            </w:tcBorders>
            <w:noWrap/>
            <w:vAlign w:val="center"/>
          </w:tcPr>
          <w:p w14:paraId="2A32C5F5">
            <w:pPr>
              <w:spacing w:line="360" w:lineRule="auto"/>
              <w:jc w:val="center"/>
              <w:rPr>
                <w:rFonts w:ascii="仿宋" w:hAnsi="仿宋" w:eastAsia="仿宋" w:cs="Tahoma"/>
                <w:color w:val="000000"/>
              </w:rPr>
            </w:pPr>
            <w:r>
              <w:rPr>
                <w:rFonts w:hint="eastAsia" w:ascii="仿宋" w:hAnsi="仿宋" w:eastAsia="仿宋" w:cs="Tahoma"/>
                <w:color w:val="000000"/>
              </w:rPr>
              <w:t>间</w:t>
            </w:r>
          </w:p>
        </w:tc>
      </w:tr>
      <w:tr w14:paraId="472F17B1">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004622A4">
            <w:pPr>
              <w:spacing w:line="360" w:lineRule="auto"/>
              <w:jc w:val="center"/>
              <w:rPr>
                <w:rFonts w:ascii="仿宋" w:hAnsi="仿宋" w:eastAsia="仿宋" w:cs="Tahoma"/>
                <w:color w:val="000000"/>
              </w:rPr>
            </w:pPr>
            <w:r>
              <w:rPr>
                <w:rFonts w:hint="eastAsia" w:ascii="仿宋" w:hAnsi="仿宋" w:eastAsia="仿宋" w:cs="Tahoma"/>
                <w:color w:val="000000"/>
              </w:rPr>
              <w:t>6</w:t>
            </w:r>
          </w:p>
        </w:tc>
        <w:tc>
          <w:tcPr>
            <w:tcW w:w="3160" w:type="dxa"/>
            <w:tcBorders>
              <w:top w:val="nil"/>
              <w:left w:val="nil"/>
              <w:bottom w:val="single" w:color="auto" w:sz="4" w:space="0"/>
              <w:right w:val="single" w:color="auto" w:sz="4" w:space="0"/>
            </w:tcBorders>
            <w:noWrap/>
            <w:vAlign w:val="center"/>
          </w:tcPr>
          <w:p w14:paraId="3DD30526">
            <w:pPr>
              <w:spacing w:line="360" w:lineRule="auto"/>
              <w:jc w:val="center"/>
              <w:rPr>
                <w:rFonts w:ascii="仿宋" w:hAnsi="仿宋" w:eastAsia="仿宋" w:cs="Tahoma"/>
                <w:color w:val="000000"/>
              </w:rPr>
            </w:pPr>
            <w:r>
              <w:rPr>
                <w:rFonts w:hint="eastAsia" w:ascii="仿宋" w:hAnsi="仿宋" w:eastAsia="仿宋" w:cs="Tahoma"/>
                <w:color w:val="000000"/>
              </w:rPr>
              <w:t>ICU</w:t>
            </w:r>
          </w:p>
        </w:tc>
        <w:tc>
          <w:tcPr>
            <w:tcW w:w="2340" w:type="dxa"/>
            <w:tcBorders>
              <w:top w:val="nil"/>
              <w:left w:val="nil"/>
              <w:bottom w:val="single" w:color="auto" w:sz="4" w:space="0"/>
              <w:right w:val="single" w:color="auto" w:sz="4" w:space="0"/>
            </w:tcBorders>
            <w:noWrap/>
            <w:vAlign w:val="center"/>
          </w:tcPr>
          <w:p w14:paraId="1A2A0B16">
            <w:pPr>
              <w:spacing w:line="360" w:lineRule="auto"/>
              <w:jc w:val="center"/>
              <w:rPr>
                <w:rFonts w:ascii="仿宋" w:hAnsi="仿宋" w:eastAsia="仿宋" w:cs="Tahoma"/>
                <w:color w:val="000000"/>
              </w:rPr>
            </w:pPr>
            <w:r>
              <w:rPr>
                <w:rFonts w:hint="eastAsia" w:ascii="仿宋" w:hAnsi="仿宋" w:eastAsia="仿宋" w:cs="Tahoma"/>
                <w:color w:val="000000"/>
              </w:rPr>
              <w:t>1</w:t>
            </w:r>
          </w:p>
        </w:tc>
        <w:tc>
          <w:tcPr>
            <w:tcW w:w="1485" w:type="dxa"/>
            <w:tcBorders>
              <w:top w:val="nil"/>
              <w:left w:val="nil"/>
              <w:bottom w:val="single" w:color="auto" w:sz="4" w:space="0"/>
              <w:right w:val="single" w:color="auto" w:sz="4" w:space="0"/>
            </w:tcBorders>
            <w:noWrap/>
            <w:vAlign w:val="center"/>
          </w:tcPr>
          <w:p w14:paraId="3EA14933">
            <w:pPr>
              <w:spacing w:line="360" w:lineRule="auto"/>
              <w:jc w:val="center"/>
              <w:rPr>
                <w:rFonts w:ascii="仿宋" w:hAnsi="仿宋" w:eastAsia="仿宋" w:cs="Tahoma"/>
                <w:color w:val="000000"/>
              </w:rPr>
            </w:pPr>
            <w:r>
              <w:rPr>
                <w:rFonts w:hint="eastAsia" w:ascii="仿宋" w:hAnsi="仿宋" w:eastAsia="仿宋" w:cs="Tahoma"/>
                <w:color w:val="000000"/>
              </w:rPr>
              <w:t>间</w:t>
            </w:r>
          </w:p>
        </w:tc>
      </w:tr>
      <w:tr w14:paraId="36052EC3">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2591EE9F">
            <w:pPr>
              <w:spacing w:line="360" w:lineRule="auto"/>
              <w:jc w:val="center"/>
              <w:rPr>
                <w:rFonts w:ascii="仿宋" w:hAnsi="仿宋" w:eastAsia="仿宋" w:cs="Tahoma"/>
                <w:color w:val="000000"/>
              </w:rPr>
            </w:pPr>
            <w:r>
              <w:rPr>
                <w:rFonts w:hint="eastAsia" w:ascii="仿宋" w:hAnsi="仿宋" w:eastAsia="仿宋" w:cs="Tahoma"/>
                <w:color w:val="000000"/>
              </w:rPr>
              <w:t>7</w:t>
            </w:r>
          </w:p>
        </w:tc>
        <w:tc>
          <w:tcPr>
            <w:tcW w:w="3160" w:type="dxa"/>
            <w:tcBorders>
              <w:top w:val="nil"/>
              <w:left w:val="nil"/>
              <w:bottom w:val="single" w:color="auto" w:sz="4" w:space="0"/>
              <w:right w:val="single" w:color="auto" w:sz="4" w:space="0"/>
            </w:tcBorders>
            <w:noWrap/>
            <w:vAlign w:val="center"/>
          </w:tcPr>
          <w:p w14:paraId="7F3E6E30">
            <w:pPr>
              <w:spacing w:line="360" w:lineRule="auto"/>
              <w:jc w:val="center"/>
              <w:rPr>
                <w:rFonts w:ascii="仿宋" w:hAnsi="仿宋" w:eastAsia="仿宋" w:cs="Tahoma"/>
                <w:color w:val="000000"/>
              </w:rPr>
            </w:pPr>
            <w:r>
              <w:rPr>
                <w:rFonts w:hint="eastAsia" w:ascii="仿宋" w:hAnsi="仿宋" w:eastAsia="仿宋" w:cs="Tahoma"/>
                <w:color w:val="000000"/>
              </w:rPr>
              <w:t>卫生间</w:t>
            </w:r>
          </w:p>
        </w:tc>
        <w:tc>
          <w:tcPr>
            <w:tcW w:w="2340" w:type="dxa"/>
            <w:tcBorders>
              <w:top w:val="nil"/>
              <w:left w:val="nil"/>
              <w:bottom w:val="single" w:color="auto" w:sz="4" w:space="0"/>
              <w:right w:val="single" w:color="auto" w:sz="4" w:space="0"/>
            </w:tcBorders>
            <w:noWrap/>
            <w:vAlign w:val="center"/>
          </w:tcPr>
          <w:p w14:paraId="785D3C07">
            <w:pPr>
              <w:spacing w:line="360" w:lineRule="auto"/>
              <w:jc w:val="center"/>
              <w:rPr>
                <w:rFonts w:ascii="仿宋" w:hAnsi="仿宋" w:eastAsia="仿宋" w:cs="Tahoma"/>
                <w:color w:val="000000"/>
              </w:rPr>
            </w:pPr>
            <w:r>
              <w:rPr>
                <w:rFonts w:hint="eastAsia" w:ascii="仿宋" w:hAnsi="仿宋" w:eastAsia="仿宋" w:cs="Tahoma"/>
                <w:color w:val="000000"/>
              </w:rPr>
              <w:t>462</w:t>
            </w:r>
          </w:p>
        </w:tc>
        <w:tc>
          <w:tcPr>
            <w:tcW w:w="1485" w:type="dxa"/>
            <w:tcBorders>
              <w:top w:val="nil"/>
              <w:left w:val="nil"/>
              <w:bottom w:val="single" w:color="auto" w:sz="4" w:space="0"/>
              <w:right w:val="single" w:color="auto" w:sz="4" w:space="0"/>
            </w:tcBorders>
            <w:noWrap/>
            <w:vAlign w:val="center"/>
          </w:tcPr>
          <w:p w14:paraId="6CC7A270">
            <w:pPr>
              <w:spacing w:line="360" w:lineRule="auto"/>
              <w:jc w:val="center"/>
              <w:rPr>
                <w:rFonts w:ascii="仿宋" w:hAnsi="仿宋" w:eastAsia="仿宋" w:cs="Tahoma"/>
                <w:color w:val="000000"/>
              </w:rPr>
            </w:pPr>
            <w:r>
              <w:rPr>
                <w:rFonts w:hint="eastAsia" w:ascii="仿宋" w:hAnsi="仿宋" w:eastAsia="仿宋" w:cs="Tahoma"/>
                <w:color w:val="000000"/>
              </w:rPr>
              <w:t>间</w:t>
            </w:r>
          </w:p>
        </w:tc>
      </w:tr>
      <w:tr w14:paraId="25EAB77D">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3A5234C9">
            <w:pPr>
              <w:spacing w:line="360" w:lineRule="auto"/>
              <w:jc w:val="center"/>
              <w:rPr>
                <w:rFonts w:ascii="仿宋" w:hAnsi="仿宋" w:eastAsia="仿宋" w:cs="Tahoma"/>
                <w:color w:val="000000"/>
              </w:rPr>
            </w:pPr>
            <w:r>
              <w:rPr>
                <w:rFonts w:hint="eastAsia" w:ascii="仿宋" w:hAnsi="仿宋" w:eastAsia="仿宋" w:cs="Tahoma"/>
                <w:color w:val="000000"/>
              </w:rPr>
              <w:t>8</w:t>
            </w:r>
          </w:p>
        </w:tc>
        <w:tc>
          <w:tcPr>
            <w:tcW w:w="3160" w:type="dxa"/>
            <w:tcBorders>
              <w:top w:val="nil"/>
              <w:left w:val="nil"/>
              <w:bottom w:val="single" w:color="auto" w:sz="4" w:space="0"/>
              <w:right w:val="single" w:color="auto" w:sz="4" w:space="0"/>
            </w:tcBorders>
            <w:noWrap/>
            <w:vAlign w:val="center"/>
          </w:tcPr>
          <w:p w14:paraId="648656D0">
            <w:pPr>
              <w:spacing w:line="360" w:lineRule="auto"/>
              <w:jc w:val="center"/>
              <w:rPr>
                <w:rFonts w:ascii="仿宋" w:hAnsi="仿宋" w:eastAsia="仿宋" w:cs="Tahoma"/>
                <w:color w:val="000000"/>
              </w:rPr>
            </w:pPr>
            <w:r>
              <w:rPr>
                <w:rFonts w:hint="eastAsia" w:ascii="仿宋" w:hAnsi="仿宋" w:eastAsia="仿宋" w:cs="Tahoma"/>
                <w:color w:val="000000"/>
              </w:rPr>
              <w:t>窗户</w:t>
            </w:r>
          </w:p>
        </w:tc>
        <w:tc>
          <w:tcPr>
            <w:tcW w:w="2340" w:type="dxa"/>
            <w:tcBorders>
              <w:top w:val="nil"/>
              <w:left w:val="nil"/>
              <w:bottom w:val="single" w:color="auto" w:sz="4" w:space="0"/>
              <w:right w:val="single" w:color="auto" w:sz="4" w:space="0"/>
            </w:tcBorders>
            <w:noWrap/>
            <w:vAlign w:val="center"/>
          </w:tcPr>
          <w:p w14:paraId="64991055">
            <w:pPr>
              <w:spacing w:line="360" w:lineRule="auto"/>
              <w:jc w:val="center"/>
              <w:rPr>
                <w:rFonts w:ascii="仿宋" w:hAnsi="仿宋" w:eastAsia="仿宋" w:cs="Tahoma"/>
                <w:color w:val="000000"/>
              </w:rPr>
            </w:pPr>
            <w:r>
              <w:rPr>
                <w:rFonts w:hint="eastAsia" w:ascii="仿宋" w:hAnsi="仿宋" w:eastAsia="仿宋" w:cs="Tahoma"/>
                <w:color w:val="000000"/>
              </w:rPr>
              <w:t>1360</w:t>
            </w:r>
          </w:p>
        </w:tc>
        <w:tc>
          <w:tcPr>
            <w:tcW w:w="1485" w:type="dxa"/>
            <w:tcBorders>
              <w:top w:val="nil"/>
              <w:left w:val="nil"/>
              <w:bottom w:val="single" w:color="auto" w:sz="4" w:space="0"/>
              <w:right w:val="single" w:color="auto" w:sz="4" w:space="0"/>
            </w:tcBorders>
            <w:noWrap/>
            <w:vAlign w:val="center"/>
          </w:tcPr>
          <w:p w14:paraId="3C4BC730">
            <w:pPr>
              <w:spacing w:line="360" w:lineRule="auto"/>
              <w:jc w:val="center"/>
              <w:rPr>
                <w:rFonts w:ascii="仿宋" w:hAnsi="仿宋" w:eastAsia="仿宋" w:cs="Tahoma"/>
                <w:color w:val="000000"/>
              </w:rPr>
            </w:pPr>
            <w:r>
              <w:rPr>
                <w:rFonts w:hint="eastAsia" w:ascii="仿宋" w:hAnsi="仿宋" w:eastAsia="仿宋" w:cs="Tahoma"/>
                <w:color w:val="000000"/>
              </w:rPr>
              <w:t>扇</w:t>
            </w:r>
          </w:p>
        </w:tc>
      </w:tr>
      <w:tr w14:paraId="7011EBA8">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515D9A03">
            <w:pPr>
              <w:spacing w:line="360" w:lineRule="auto"/>
              <w:jc w:val="center"/>
              <w:rPr>
                <w:rFonts w:ascii="仿宋" w:hAnsi="仿宋" w:eastAsia="仿宋" w:cs="Tahoma"/>
                <w:color w:val="000000"/>
              </w:rPr>
            </w:pPr>
            <w:r>
              <w:rPr>
                <w:rFonts w:hint="eastAsia" w:ascii="仿宋" w:hAnsi="仿宋" w:eastAsia="仿宋" w:cs="Tahoma"/>
                <w:color w:val="000000"/>
              </w:rPr>
              <w:t>9</w:t>
            </w:r>
          </w:p>
        </w:tc>
        <w:tc>
          <w:tcPr>
            <w:tcW w:w="3160" w:type="dxa"/>
            <w:tcBorders>
              <w:top w:val="nil"/>
              <w:left w:val="nil"/>
              <w:bottom w:val="single" w:color="auto" w:sz="4" w:space="0"/>
              <w:right w:val="single" w:color="auto" w:sz="4" w:space="0"/>
            </w:tcBorders>
            <w:noWrap/>
            <w:vAlign w:val="center"/>
          </w:tcPr>
          <w:p w14:paraId="270F0D66">
            <w:pPr>
              <w:spacing w:line="360" w:lineRule="auto"/>
              <w:jc w:val="center"/>
              <w:rPr>
                <w:rFonts w:ascii="仿宋" w:hAnsi="仿宋" w:eastAsia="仿宋" w:cs="Tahoma"/>
                <w:color w:val="000000"/>
              </w:rPr>
            </w:pPr>
            <w:r>
              <w:rPr>
                <w:rFonts w:hint="eastAsia" w:ascii="仿宋" w:hAnsi="仿宋" w:eastAsia="仿宋" w:cs="Tahoma"/>
                <w:color w:val="000000"/>
              </w:rPr>
              <w:t>生活垃圾清运</w:t>
            </w:r>
          </w:p>
        </w:tc>
        <w:tc>
          <w:tcPr>
            <w:tcW w:w="2340" w:type="dxa"/>
            <w:tcBorders>
              <w:top w:val="nil"/>
              <w:left w:val="nil"/>
              <w:bottom w:val="single" w:color="auto" w:sz="4" w:space="0"/>
              <w:right w:val="single" w:color="auto" w:sz="4" w:space="0"/>
            </w:tcBorders>
            <w:noWrap/>
            <w:vAlign w:val="center"/>
          </w:tcPr>
          <w:p w14:paraId="53711430">
            <w:pPr>
              <w:spacing w:line="360" w:lineRule="auto"/>
              <w:jc w:val="center"/>
              <w:rPr>
                <w:rFonts w:ascii="仿宋" w:hAnsi="仿宋" w:eastAsia="仿宋" w:cs="Tahoma"/>
                <w:color w:val="000000"/>
              </w:rPr>
            </w:pPr>
            <w:r>
              <w:rPr>
                <w:rFonts w:hint="eastAsia" w:ascii="仿宋" w:hAnsi="仿宋" w:eastAsia="仿宋" w:cs="Tahoma"/>
                <w:color w:val="000000"/>
              </w:rPr>
              <w:t>1</w:t>
            </w:r>
          </w:p>
        </w:tc>
        <w:tc>
          <w:tcPr>
            <w:tcW w:w="1485" w:type="dxa"/>
            <w:tcBorders>
              <w:top w:val="nil"/>
              <w:left w:val="nil"/>
              <w:bottom w:val="single" w:color="auto" w:sz="4" w:space="0"/>
              <w:right w:val="single" w:color="auto" w:sz="4" w:space="0"/>
            </w:tcBorders>
            <w:noWrap/>
            <w:vAlign w:val="center"/>
          </w:tcPr>
          <w:p w14:paraId="6E29EFFD">
            <w:pPr>
              <w:spacing w:line="360" w:lineRule="auto"/>
              <w:jc w:val="center"/>
              <w:rPr>
                <w:rFonts w:ascii="仿宋" w:hAnsi="仿宋" w:eastAsia="仿宋" w:cs="Tahoma"/>
                <w:color w:val="000000"/>
              </w:rPr>
            </w:pPr>
            <w:r>
              <w:rPr>
                <w:rFonts w:hint="eastAsia" w:ascii="仿宋" w:hAnsi="仿宋" w:eastAsia="仿宋" w:cs="Tahoma"/>
                <w:color w:val="000000"/>
              </w:rPr>
              <w:t>间</w:t>
            </w:r>
          </w:p>
        </w:tc>
      </w:tr>
      <w:tr w14:paraId="7BC230AB">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142C5200">
            <w:pPr>
              <w:spacing w:line="360" w:lineRule="auto"/>
              <w:jc w:val="center"/>
              <w:rPr>
                <w:rFonts w:ascii="仿宋" w:hAnsi="仿宋" w:eastAsia="仿宋" w:cs="Tahoma"/>
                <w:color w:val="000000"/>
              </w:rPr>
            </w:pPr>
            <w:r>
              <w:rPr>
                <w:rFonts w:hint="eastAsia" w:ascii="仿宋" w:hAnsi="仿宋" w:eastAsia="仿宋" w:cs="Tahoma"/>
                <w:color w:val="000000"/>
              </w:rPr>
              <w:t>10</w:t>
            </w:r>
          </w:p>
        </w:tc>
        <w:tc>
          <w:tcPr>
            <w:tcW w:w="3160" w:type="dxa"/>
            <w:tcBorders>
              <w:top w:val="nil"/>
              <w:left w:val="nil"/>
              <w:bottom w:val="single" w:color="auto" w:sz="4" w:space="0"/>
              <w:right w:val="single" w:color="auto" w:sz="4" w:space="0"/>
            </w:tcBorders>
            <w:noWrap/>
            <w:vAlign w:val="center"/>
          </w:tcPr>
          <w:p w14:paraId="57B9488A">
            <w:pPr>
              <w:spacing w:line="360" w:lineRule="auto"/>
              <w:jc w:val="center"/>
              <w:rPr>
                <w:rFonts w:ascii="仿宋" w:hAnsi="仿宋" w:eastAsia="仿宋" w:cs="Tahoma"/>
                <w:color w:val="000000"/>
              </w:rPr>
            </w:pPr>
            <w:r>
              <w:rPr>
                <w:rFonts w:hint="eastAsia" w:ascii="仿宋" w:hAnsi="仿宋" w:eastAsia="仿宋" w:cs="Tahoma"/>
                <w:color w:val="000000"/>
              </w:rPr>
              <w:t>医疗废物清运</w:t>
            </w:r>
          </w:p>
        </w:tc>
        <w:tc>
          <w:tcPr>
            <w:tcW w:w="2340" w:type="dxa"/>
            <w:tcBorders>
              <w:top w:val="nil"/>
              <w:left w:val="nil"/>
              <w:bottom w:val="single" w:color="auto" w:sz="4" w:space="0"/>
              <w:right w:val="single" w:color="auto" w:sz="4" w:space="0"/>
            </w:tcBorders>
            <w:noWrap/>
            <w:vAlign w:val="center"/>
          </w:tcPr>
          <w:p w14:paraId="44AFCFC1">
            <w:pPr>
              <w:spacing w:line="360" w:lineRule="auto"/>
              <w:jc w:val="center"/>
              <w:rPr>
                <w:rFonts w:ascii="仿宋" w:hAnsi="仿宋" w:eastAsia="仿宋" w:cs="Tahoma"/>
                <w:color w:val="000000"/>
              </w:rPr>
            </w:pPr>
            <w:r>
              <w:rPr>
                <w:rFonts w:hint="eastAsia" w:ascii="仿宋" w:hAnsi="仿宋" w:eastAsia="仿宋" w:cs="Tahoma"/>
                <w:color w:val="000000"/>
              </w:rPr>
              <w:t>1</w:t>
            </w:r>
          </w:p>
        </w:tc>
        <w:tc>
          <w:tcPr>
            <w:tcW w:w="1485" w:type="dxa"/>
            <w:tcBorders>
              <w:top w:val="nil"/>
              <w:left w:val="nil"/>
              <w:bottom w:val="single" w:color="auto" w:sz="4" w:space="0"/>
              <w:right w:val="single" w:color="auto" w:sz="4" w:space="0"/>
            </w:tcBorders>
            <w:noWrap/>
            <w:vAlign w:val="center"/>
          </w:tcPr>
          <w:p w14:paraId="67250DE6">
            <w:pPr>
              <w:spacing w:line="360" w:lineRule="auto"/>
              <w:jc w:val="center"/>
              <w:rPr>
                <w:rFonts w:ascii="仿宋" w:hAnsi="仿宋" w:eastAsia="仿宋" w:cs="Tahoma"/>
                <w:color w:val="000000"/>
              </w:rPr>
            </w:pPr>
            <w:r>
              <w:rPr>
                <w:rFonts w:hint="eastAsia" w:ascii="仿宋" w:hAnsi="仿宋" w:eastAsia="仿宋" w:cs="Tahoma"/>
                <w:color w:val="000000"/>
              </w:rPr>
              <w:t>间</w:t>
            </w:r>
          </w:p>
        </w:tc>
      </w:tr>
      <w:tr w14:paraId="4EEDD4C2">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05E1D6D0">
            <w:pPr>
              <w:spacing w:line="360" w:lineRule="auto"/>
              <w:jc w:val="center"/>
              <w:rPr>
                <w:rFonts w:ascii="仿宋" w:hAnsi="仿宋" w:eastAsia="仿宋" w:cs="Tahoma"/>
                <w:color w:val="000000"/>
              </w:rPr>
            </w:pPr>
            <w:r>
              <w:rPr>
                <w:rFonts w:hint="eastAsia" w:ascii="仿宋" w:hAnsi="仿宋" w:eastAsia="仿宋" w:cs="Tahoma"/>
                <w:color w:val="000000"/>
              </w:rPr>
              <w:t>11</w:t>
            </w:r>
          </w:p>
        </w:tc>
        <w:tc>
          <w:tcPr>
            <w:tcW w:w="3160" w:type="dxa"/>
            <w:tcBorders>
              <w:top w:val="nil"/>
              <w:left w:val="nil"/>
              <w:bottom w:val="single" w:color="auto" w:sz="4" w:space="0"/>
              <w:right w:val="single" w:color="auto" w:sz="4" w:space="0"/>
            </w:tcBorders>
            <w:noWrap/>
            <w:vAlign w:val="center"/>
          </w:tcPr>
          <w:p w14:paraId="20781CA3">
            <w:pPr>
              <w:spacing w:line="360" w:lineRule="auto"/>
              <w:jc w:val="center"/>
              <w:rPr>
                <w:rFonts w:ascii="仿宋" w:hAnsi="仿宋" w:eastAsia="仿宋" w:cs="Tahoma"/>
                <w:color w:val="000000"/>
              </w:rPr>
            </w:pPr>
            <w:r>
              <w:rPr>
                <w:rFonts w:hint="eastAsia" w:ascii="仿宋" w:hAnsi="仿宋" w:eastAsia="仿宋" w:cs="Tahoma"/>
                <w:color w:val="000000"/>
              </w:rPr>
              <w:t>煎药室</w:t>
            </w:r>
          </w:p>
        </w:tc>
        <w:tc>
          <w:tcPr>
            <w:tcW w:w="2340" w:type="dxa"/>
            <w:tcBorders>
              <w:top w:val="nil"/>
              <w:left w:val="nil"/>
              <w:bottom w:val="single" w:color="auto" w:sz="4" w:space="0"/>
              <w:right w:val="single" w:color="auto" w:sz="4" w:space="0"/>
            </w:tcBorders>
            <w:noWrap/>
            <w:vAlign w:val="center"/>
          </w:tcPr>
          <w:p w14:paraId="3D608646">
            <w:pPr>
              <w:spacing w:line="360" w:lineRule="auto"/>
              <w:jc w:val="center"/>
              <w:rPr>
                <w:rFonts w:ascii="仿宋" w:hAnsi="仿宋" w:eastAsia="仿宋" w:cs="Tahoma"/>
                <w:color w:val="000000"/>
              </w:rPr>
            </w:pPr>
            <w:r>
              <w:rPr>
                <w:rFonts w:hint="eastAsia" w:ascii="仿宋" w:hAnsi="仿宋" w:eastAsia="仿宋" w:cs="Tahoma"/>
                <w:color w:val="000000"/>
              </w:rPr>
              <w:t>1</w:t>
            </w:r>
          </w:p>
        </w:tc>
        <w:tc>
          <w:tcPr>
            <w:tcW w:w="1485" w:type="dxa"/>
            <w:tcBorders>
              <w:top w:val="nil"/>
              <w:left w:val="nil"/>
              <w:bottom w:val="single" w:color="auto" w:sz="4" w:space="0"/>
              <w:right w:val="single" w:color="auto" w:sz="4" w:space="0"/>
            </w:tcBorders>
            <w:noWrap/>
            <w:vAlign w:val="center"/>
          </w:tcPr>
          <w:p w14:paraId="3BF6DB7C">
            <w:pPr>
              <w:spacing w:line="360" w:lineRule="auto"/>
              <w:jc w:val="center"/>
              <w:rPr>
                <w:rFonts w:ascii="仿宋" w:hAnsi="仿宋" w:eastAsia="仿宋" w:cs="Tahoma"/>
                <w:color w:val="000000"/>
              </w:rPr>
            </w:pPr>
            <w:r>
              <w:rPr>
                <w:rFonts w:hint="eastAsia" w:ascii="仿宋" w:hAnsi="仿宋" w:eastAsia="仿宋" w:cs="Tahoma"/>
                <w:color w:val="000000"/>
              </w:rPr>
              <w:t>间</w:t>
            </w:r>
          </w:p>
        </w:tc>
      </w:tr>
      <w:tr w14:paraId="5D1EF25E">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46EEB19F">
            <w:pPr>
              <w:spacing w:line="360" w:lineRule="auto"/>
              <w:jc w:val="center"/>
              <w:rPr>
                <w:rFonts w:ascii="仿宋" w:hAnsi="仿宋" w:eastAsia="仿宋" w:cs="Tahoma"/>
                <w:color w:val="000000"/>
              </w:rPr>
            </w:pPr>
            <w:r>
              <w:rPr>
                <w:rFonts w:hint="eastAsia" w:ascii="仿宋" w:hAnsi="仿宋" w:eastAsia="仿宋" w:cs="Tahoma"/>
                <w:color w:val="000000"/>
              </w:rPr>
              <w:t>12</w:t>
            </w:r>
          </w:p>
        </w:tc>
        <w:tc>
          <w:tcPr>
            <w:tcW w:w="3160" w:type="dxa"/>
            <w:tcBorders>
              <w:top w:val="nil"/>
              <w:left w:val="nil"/>
              <w:bottom w:val="single" w:color="auto" w:sz="4" w:space="0"/>
              <w:right w:val="single" w:color="auto" w:sz="4" w:space="0"/>
            </w:tcBorders>
            <w:noWrap/>
            <w:vAlign w:val="center"/>
          </w:tcPr>
          <w:p w14:paraId="21D275AA">
            <w:pPr>
              <w:spacing w:line="360" w:lineRule="auto"/>
              <w:jc w:val="center"/>
              <w:rPr>
                <w:rFonts w:ascii="仿宋" w:hAnsi="仿宋" w:eastAsia="仿宋" w:cs="Tahoma"/>
                <w:color w:val="000000"/>
              </w:rPr>
            </w:pPr>
            <w:r>
              <w:rPr>
                <w:rFonts w:ascii="仿宋" w:hAnsi="仿宋" w:eastAsia="仿宋" w:cs="Tahoma"/>
                <w:color w:val="000000"/>
              </w:rPr>
              <w:t>布草暂存间</w:t>
            </w:r>
          </w:p>
        </w:tc>
        <w:tc>
          <w:tcPr>
            <w:tcW w:w="2340" w:type="dxa"/>
            <w:tcBorders>
              <w:top w:val="nil"/>
              <w:left w:val="nil"/>
              <w:bottom w:val="single" w:color="auto" w:sz="4" w:space="0"/>
              <w:right w:val="single" w:color="auto" w:sz="4" w:space="0"/>
            </w:tcBorders>
            <w:noWrap/>
            <w:vAlign w:val="center"/>
          </w:tcPr>
          <w:p w14:paraId="63A6B459">
            <w:pPr>
              <w:spacing w:line="360" w:lineRule="auto"/>
              <w:jc w:val="center"/>
              <w:rPr>
                <w:rFonts w:ascii="仿宋" w:hAnsi="仿宋" w:eastAsia="仿宋" w:cs="Tahoma"/>
                <w:color w:val="000000"/>
              </w:rPr>
            </w:pPr>
            <w:r>
              <w:rPr>
                <w:rFonts w:hint="eastAsia" w:ascii="仿宋" w:hAnsi="仿宋" w:eastAsia="仿宋" w:cs="Tahoma"/>
                <w:color w:val="000000"/>
              </w:rPr>
              <w:t>1</w:t>
            </w:r>
          </w:p>
        </w:tc>
        <w:tc>
          <w:tcPr>
            <w:tcW w:w="1485" w:type="dxa"/>
            <w:tcBorders>
              <w:top w:val="nil"/>
              <w:left w:val="nil"/>
              <w:bottom w:val="single" w:color="auto" w:sz="4" w:space="0"/>
              <w:right w:val="single" w:color="auto" w:sz="4" w:space="0"/>
            </w:tcBorders>
            <w:noWrap/>
            <w:vAlign w:val="center"/>
          </w:tcPr>
          <w:p w14:paraId="152080E3">
            <w:pPr>
              <w:spacing w:line="360" w:lineRule="auto"/>
              <w:jc w:val="center"/>
              <w:rPr>
                <w:rFonts w:ascii="仿宋" w:hAnsi="仿宋" w:eastAsia="仿宋" w:cs="Tahoma"/>
                <w:color w:val="000000"/>
              </w:rPr>
            </w:pPr>
            <w:r>
              <w:rPr>
                <w:rFonts w:hint="eastAsia" w:ascii="仿宋" w:hAnsi="仿宋" w:eastAsia="仿宋" w:cs="Tahoma"/>
                <w:color w:val="000000"/>
              </w:rPr>
              <w:t>间</w:t>
            </w:r>
          </w:p>
        </w:tc>
      </w:tr>
      <w:tr w14:paraId="2CADB1D7">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0E10FBC2">
            <w:pPr>
              <w:spacing w:line="360" w:lineRule="auto"/>
              <w:jc w:val="center"/>
              <w:rPr>
                <w:rFonts w:ascii="仿宋" w:hAnsi="仿宋" w:eastAsia="仿宋" w:cs="Tahoma"/>
                <w:color w:val="000000"/>
              </w:rPr>
            </w:pPr>
            <w:r>
              <w:rPr>
                <w:rFonts w:hint="eastAsia" w:ascii="仿宋" w:hAnsi="仿宋" w:eastAsia="仿宋" w:cs="Tahoma"/>
                <w:color w:val="000000"/>
              </w:rPr>
              <w:t>13</w:t>
            </w:r>
          </w:p>
        </w:tc>
        <w:tc>
          <w:tcPr>
            <w:tcW w:w="3160" w:type="dxa"/>
            <w:tcBorders>
              <w:top w:val="nil"/>
              <w:left w:val="nil"/>
              <w:bottom w:val="single" w:color="auto" w:sz="4" w:space="0"/>
              <w:right w:val="single" w:color="auto" w:sz="4" w:space="0"/>
            </w:tcBorders>
            <w:noWrap/>
            <w:vAlign w:val="center"/>
          </w:tcPr>
          <w:p w14:paraId="7F98BF60">
            <w:pPr>
              <w:spacing w:line="360" w:lineRule="auto"/>
              <w:jc w:val="center"/>
              <w:rPr>
                <w:rFonts w:ascii="仿宋" w:hAnsi="仿宋" w:eastAsia="仿宋" w:cs="Tahoma"/>
                <w:color w:val="000000"/>
              </w:rPr>
            </w:pPr>
            <w:r>
              <w:rPr>
                <w:rFonts w:hint="eastAsia" w:ascii="仿宋" w:hAnsi="仿宋" w:eastAsia="仿宋" w:cs="Tahoma"/>
                <w:color w:val="000000"/>
              </w:rPr>
              <w:t>扶梯</w:t>
            </w:r>
          </w:p>
        </w:tc>
        <w:tc>
          <w:tcPr>
            <w:tcW w:w="2340" w:type="dxa"/>
            <w:tcBorders>
              <w:top w:val="nil"/>
              <w:left w:val="nil"/>
              <w:bottom w:val="single" w:color="auto" w:sz="4" w:space="0"/>
              <w:right w:val="single" w:color="auto" w:sz="4" w:space="0"/>
            </w:tcBorders>
            <w:noWrap/>
            <w:vAlign w:val="center"/>
          </w:tcPr>
          <w:p w14:paraId="217876EF">
            <w:pPr>
              <w:spacing w:line="360" w:lineRule="auto"/>
              <w:jc w:val="center"/>
              <w:rPr>
                <w:rFonts w:ascii="仿宋" w:hAnsi="仿宋" w:eastAsia="仿宋" w:cs="Tahoma"/>
                <w:color w:val="000000"/>
              </w:rPr>
            </w:pPr>
            <w:r>
              <w:rPr>
                <w:rFonts w:hint="eastAsia" w:ascii="仿宋" w:hAnsi="仿宋" w:eastAsia="仿宋" w:cs="Tahoma"/>
                <w:color w:val="000000"/>
              </w:rPr>
              <w:t>12</w:t>
            </w:r>
          </w:p>
        </w:tc>
        <w:tc>
          <w:tcPr>
            <w:tcW w:w="1485" w:type="dxa"/>
            <w:tcBorders>
              <w:top w:val="nil"/>
              <w:left w:val="nil"/>
              <w:bottom w:val="single" w:color="auto" w:sz="4" w:space="0"/>
              <w:right w:val="single" w:color="auto" w:sz="4" w:space="0"/>
            </w:tcBorders>
            <w:noWrap/>
            <w:vAlign w:val="center"/>
          </w:tcPr>
          <w:p w14:paraId="777D0A2A">
            <w:pPr>
              <w:spacing w:line="360" w:lineRule="auto"/>
              <w:jc w:val="center"/>
              <w:rPr>
                <w:rFonts w:ascii="仿宋" w:hAnsi="仿宋" w:eastAsia="仿宋" w:cs="Tahoma"/>
                <w:color w:val="000000"/>
              </w:rPr>
            </w:pPr>
            <w:r>
              <w:rPr>
                <w:rFonts w:hint="eastAsia" w:ascii="仿宋" w:hAnsi="仿宋" w:eastAsia="仿宋" w:cs="Tahoma"/>
                <w:color w:val="000000"/>
              </w:rPr>
              <w:t>台</w:t>
            </w:r>
          </w:p>
        </w:tc>
      </w:tr>
      <w:tr w14:paraId="1D2A3916">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52B39DE9">
            <w:pPr>
              <w:spacing w:line="360" w:lineRule="auto"/>
              <w:jc w:val="center"/>
              <w:rPr>
                <w:rFonts w:ascii="仿宋" w:hAnsi="仿宋" w:eastAsia="仿宋" w:cs="Tahoma"/>
                <w:color w:val="000000"/>
              </w:rPr>
            </w:pPr>
            <w:r>
              <w:rPr>
                <w:rFonts w:hint="eastAsia" w:ascii="仿宋" w:hAnsi="仿宋" w:eastAsia="仿宋" w:cs="Tahoma"/>
                <w:color w:val="000000"/>
              </w:rPr>
              <w:t>14</w:t>
            </w:r>
          </w:p>
        </w:tc>
        <w:tc>
          <w:tcPr>
            <w:tcW w:w="3160" w:type="dxa"/>
            <w:tcBorders>
              <w:top w:val="nil"/>
              <w:left w:val="nil"/>
              <w:bottom w:val="single" w:color="auto" w:sz="4" w:space="0"/>
              <w:right w:val="single" w:color="auto" w:sz="4" w:space="0"/>
            </w:tcBorders>
            <w:noWrap/>
            <w:vAlign w:val="center"/>
          </w:tcPr>
          <w:p w14:paraId="3341082D">
            <w:pPr>
              <w:spacing w:line="360" w:lineRule="auto"/>
              <w:jc w:val="center"/>
              <w:rPr>
                <w:rFonts w:ascii="仿宋" w:hAnsi="仿宋" w:eastAsia="仿宋" w:cs="Tahoma"/>
                <w:color w:val="000000"/>
              </w:rPr>
            </w:pPr>
            <w:r>
              <w:rPr>
                <w:rFonts w:hint="eastAsia" w:ascii="仿宋" w:hAnsi="仿宋" w:eastAsia="仿宋" w:cs="Tahoma"/>
                <w:color w:val="000000"/>
              </w:rPr>
              <w:t>直梯</w:t>
            </w:r>
          </w:p>
        </w:tc>
        <w:tc>
          <w:tcPr>
            <w:tcW w:w="2340" w:type="dxa"/>
            <w:tcBorders>
              <w:top w:val="nil"/>
              <w:left w:val="nil"/>
              <w:bottom w:val="single" w:color="auto" w:sz="4" w:space="0"/>
              <w:right w:val="single" w:color="auto" w:sz="4" w:space="0"/>
            </w:tcBorders>
            <w:noWrap/>
            <w:vAlign w:val="center"/>
          </w:tcPr>
          <w:p w14:paraId="67EC6A63">
            <w:pPr>
              <w:spacing w:line="360" w:lineRule="auto"/>
              <w:jc w:val="center"/>
              <w:rPr>
                <w:rFonts w:ascii="仿宋" w:hAnsi="仿宋" w:eastAsia="仿宋" w:cs="Tahoma"/>
                <w:color w:val="000000"/>
              </w:rPr>
            </w:pPr>
            <w:r>
              <w:rPr>
                <w:rFonts w:hint="eastAsia" w:ascii="仿宋" w:hAnsi="仿宋" w:eastAsia="仿宋" w:cs="Tahoma"/>
                <w:color w:val="000000"/>
              </w:rPr>
              <w:t>32</w:t>
            </w:r>
          </w:p>
        </w:tc>
        <w:tc>
          <w:tcPr>
            <w:tcW w:w="1485" w:type="dxa"/>
            <w:tcBorders>
              <w:top w:val="nil"/>
              <w:left w:val="nil"/>
              <w:bottom w:val="single" w:color="auto" w:sz="4" w:space="0"/>
              <w:right w:val="single" w:color="auto" w:sz="4" w:space="0"/>
            </w:tcBorders>
            <w:noWrap/>
            <w:vAlign w:val="center"/>
          </w:tcPr>
          <w:p w14:paraId="0EAB1D49">
            <w:pPr>
              <w:spacing w:line="360" w:lineRule="auto"/>
              <w:jc w:val="center"/>
              <w:rPr>
                <w:rFonts w:ascii="仿宋" w:hAnsi="仿宋" w:eastAsia="仿宋" w:cs="Tahoma"/>
                <w:color w:val="000000"/>
              </w:rPr>
            </w:pPr>
            <w:r>
              <w:rPr>
                <w:rFonts w:hint="eastAsia" w:ascii="仿宋" w:hAnsi="仿宋" w:eastAsia="仿宋" w:cs="Tahoma"/>
                <w:color w:val="000000"/>
              </w:rPr>
              <w:t>台</w:t>
            </w:r>
          </w:p>
        </w:tc>
      </w:tr>
      <w:tr w14:paraId="74D4868D">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5B9226DD">
            <w:pPr>
              <w:spacing w:line="360" w:lineRule="auto"/>
              <w:jc w:val="center"/>
              <w:rPr>
                <w:rFonts w:ascii="仿宋" w:hAnsi="仿宋" w:eastAsia="仿宋" w:cs="Tahoma"/>
                <w:color w:val="000000"/>
              </w:rPr>
            </w:pPr>
            <w:r>
              <w:rPr>
                <w:rFonts w:hint="eastAsia" w:ascii="仿宋" w:hAnsi="仿宋" w:eastAsia="仿宋" w:cs="Tahoma"/>
                <w:color w:val="000000"/>
              </w:rPr>
              <w:t>15</w:t>
            </w:r>
          </w:p>
        </w:tc>
        <w:tc>
          <w:tcPr>
            <w:tcW w:w="3160" w:type="dxa"/>
            <w:tcBorders>
              <w:top w:val="nil"/>
              <w:left w:val="nil"/>
              <w:bottom w:val="single" w:color="auto" w:sz="4" w:space="0"/>
              <w:right w:val="single" w:color="auto" w:sz="4" w:space="0"/>
            </w:tcBorders>
            <w:noWrap/>
            <w:vAlign w:val="center"/>
          </w:tcPr>
          <w:p w14:paraId="7252F69D">
            <w:pPr>
              <w:spacing w:line="360" w:lineRule="auto"/>
              <w:jc w:val="center"/>
              <w:rPr>
                <w:rFonts w:ascii="仿宋" w:hAnsi="仿宋" w:eastAsia="仿宋" w:cs="Tahoma"/>
                <w:color w:val="000000"/>
              </w:rPr>
            </w:pPr>
            <w:r>
              <w:rPr>
                <w:rFonts w:hint="eastAsia" w:ascii="仿宋" w:hAnsi="仿宋" w:eastAsia="仿宋" w:cs="Tahoma"/>
                <w:color w:val="000000"/>
              </w:rPr>
              <w:t>导诊台</w:t>
            </w:r>
          </w:p>
        </w:tc>
        <w:tc>
          <w:tcPr>
            <w:tcW w:w="2340" w:type="dxa"/>
            <w:tcBorders>
              <w:top w:val="nil"/>
              <w:left w:val="nil"/>
              <w:bottom w:val="single" w:color="auto" w:sz="4" w:space="0"/>
              <w:right w:val="single" w:color="auto" w:sz="4" w:space="0"/>
            </w:tcBorders>
            <w:noWrap/>
            <w:vAlign w:val="center"/>
          </w:tcPr>
          <w:p w14:paraId="39EE4755">
            <w:pPr>
              <w:spacing w:line="360" w:lineRule="auto"/>
              <w:jc w:val="center"/>
              <w:rPr>
                <w:rFonts w:ascii="仿宋" w:hAnsi="仿宋" w:eastAsia="仿宋" w:cs="Tahoma"/>
                <w:color w:val="000000"/>
              </w:rPr>
            </w:pPr>
            <w:r>
              <w:rPr>
                <w:rFonts w:hint="eastAsia" w:ascii="仿宋" w:hAnsi="仿宋" w:eastAsia="仿宋" w:cs="Tahoma"/>
                <w:color w:val="000000"/>
              </w:rPr>
              <w:t>7</w:t>
            </w:r>
          </w:p>
        </w:tc>
        <w:tc>
          <w:tcPr>
            <w:tcW w:w="1485" w:type="dxa"/>
            <w:tcBorders>
              <w:top w:val="nil"/>
              <w:left w:val="nil"/>
              <w:bottom w:val="single" w:color="auto" w:sz="4" w:space="0"/>
              <w:right w:val="single" w:color="auto" w:sz="4" w:space="0"/>
            </w:tcBorders>
            <w:noWrap/>
            <w:vAlign w:val="center"/>
          </w:tcPr>
          <w:p w14:paraId="6BD81F7A">
            <w:pPr>
              <w:spacing w:line="360" w:lineRule="auto"/>
              <w:jc w:val="center"/>
              <w:rPr>
                <w:rFonts w:ascii="仿宋" w:hAnsi="仿宋" w:eastAsia="仿宋" w:cs="Tahoma"/>
                <w:color w:val="000000"/>
              </w:rPr>
            </w:pPr>
            <w:r>
              <w:rPr>
                <w:rFonts w:hint="eastAsia" w:ascii="仿宋" w:hAnsi="仿宋" w:eastAsia="仿宋" w:cs="Tahoma"/>
                <w:color w:val="000000"/>
              </w:rPr>
              <w:t>处</w:t>
            </w:r>
          </w:p>
        </w:tc>
      </w:tr>
      <w:tr w14:paraId="215D5F6A">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32D8E693">
            <w:pPr>
              <w:spacing w:line="360" w:lineRule="auto"/>
              <w:jc w:val="center"/>
              <w:rPr>
                <w:rFonts w:ascii="仿宋" w:hAnsi="仿宋" w:eastAsia="仿宋" w:cs="Tahoma"/>
                <w:color w:val="000000"/>
              </w:rPr>
            </w:pPr>
            <w:r>
              <w:rPr>
                <w:rFonts w:hint="eastAsia" w:ascii="仿宋" w:hAnsi="仿宋" w:eastAsia="仿宋" w:cs="Tahoma"/>
                <w:color w:val="000000"/>
              </w:rPr>
              <w:t>16</w:t>
            </w:r>
          </w:p>
        </w:tc>
        <w:tc>
          <w:tcPr>
            <w:tcW w:w="3160" w:type="dxa"/>
            <w:tcBorders>
              <w:top w:val="nil"/>
              <w:left w:val="nil"/>
              <w:bottom w:val="single" w:color="auto" w:sz="4" w:space="0"/>
              <w:right w:val="single" w:color="auto" w:sz="4" w:space="0"/>
            </w:tcBorders>
            <w:noWrap/>
            <w:vAlign w:val="center"/>
          </w:tcPr>
          <w:p w14:paraId="3DE6855D">
            <w:pPr>
              <w:spacing w:line="360" w:lineRule="auto"/>
              <w:jc w:val="center"/>
              <w:rPr>
                <w:rFonts w:ascii="仿宋" w:hAnsi="仿宋" w:eastAsia="仿宋" w:cs="Tahoma"/>
                <w:color w:val="000000"/>
              </w:rPr>
            </w:pPr>
            <w:r>
              <w:rPr>
                <w:rFonts w:hint="eastAsia" w:ascii="仿宋" w:hAnsi="仿宋" w:eastAsia="仿宋" w:cs="Tahoma"/>
                <w:color w:val="000000"/>
              </w:rPr>
              <w:t>自助挂号机</w:t>
            </w:r>
          </w:p>
        </w:tc>
        <w:tc>
          <w:tcPr>
            <w:tcW w:w="2340" w:type="dxa"/>
            <w:tcBorders>
              <w:top w:val="nil"/>
              <w:left w:val="nil"/>
              <w:bottom w:val="single" w:color="auto" w:sz="4" w:space="0"/>
              <w:right w:val="single" w:color="auto" w:sz="4" w:space="0"/>
            </w:tcBorders>
            <w:noWrap/>
            <w:vAlign w:val="center"/>
          </w:tcPr>
          <w:p w14:paraId="6B6CAA98">
            <w:pPr>
              <w:spacing w:line="360" w:lineRule="auto"/>
              <w:jc w:val="center"/>
              <w:rPr>
                <w:rFonts w:ascii="仿宋" w:hAnsi="仿宋" w:eastAsia="仿宋" w:cs="Tahoma"/>
                <w:color w:val="000000"/>
              </w:rPr>
            </w:pPr>
            <w:r>
              <w:rPr>
                <w:rFonts w:ascii="仿宋" w:hAnsi="仿宋" w:eastAsia="仿宋" w:cs="Tahoma"/>
                <w:color w:val="000000"/>
              </w:rPr>
              <w:t>5</w:t>
            </w:r>
          </w:p>
        </w:tc>
        <w:tc>
          <w:tcPr>
            <w:tcW w:w="1485" w:type="dxa"/>
            <w:tcBorders>
              <w:top w:val="nil"/>
              <w:left w:val="nil"/>
              <w:bottom w:val="single" w:color="auto" w:sz="4" w:space="0"/>
              <w:right w:val="single" w:color="auto" w:sz="4" w:space="0"/>
            </w:tcBorders>
            <w:noWrap/>
            <w:vAlign w:val="center"/>
          </w:tcPr>
          <w:p w14:paraId="395CF2A8">
            <w:pPr>
              <w:spacing w:line="360" w:lineRule="auto"/>
              <w:jc w:val="center"/>
              <w:rPr>
                <w:rFonts w:ascii="仿宋" w:hAnsi="仿宋" w:eastAsia="仿宋" w:cs="Tahoma"/>
                <w:color w:val="000000"/>
              </w:rPr>
            </w:pPr>
            <w:r>
              <w:rPr>
                <w:rFonts w:hint="eastAsia" w:ascii="仿宋" w:hAnsi="仿宋" w:eastAsia="仿宋" w:cs="Tahoma"/>
                <w:color w:val="000000"/>
              </w:rPr>
              <w:t>处</w:t>
            </w:r>
          </w:p>
        </w:tc>
      </w:tr>
      <w:tr w14:paraId="1620BB47">
        <w:tblPrEx>
          <w:tblCellMar>
            <w:top w:w="0" w:type="dxa"/>
            <w:left w:w="108" w:type="dxa"/>
            <w:bottom w:w="0" w:type="dxa"/>
            <w:right w:w="108" w:type="dxa"/>
          </w:tblCellMar>
        </w:tblPrEx>
        <w:trPr>
          <w:trHeight w:val="438" w:hRule="atLeast"/>
        </w:trPr>
        <w:tc>
          <w:tcPr>
            <w:tcW w:w="1488" w:type="dxa"/>
            <w:tcBorders>
              <w:top w:val="nil"/>
              <w:left w:val="single" w:color="auto" w:sz="4" w:space="0"/>
              <w:bottom w:val="single" w:color="auto" w:sz="4" w:space="0"/>
              <w:right w:val="single" w:color="auto" w:sz="4" w:space="0"/>
            </w:tcBorders>
            <w:noWrap/>
            <w:vAlign w:val="center"/>
          </w:tcPr>
          <w:p w14:paraId="4409253B">
            <w:pPr>
              <w:spacing w:line="360" w:lineRule="auto"/>
              <w:jc w:val="center"/>
              <w:rPr>
                <w:rFonts w:ascii="仿宋" w:hAnsi="仿宋" w:eastAsia="仿宋" w:cs="Tahoma"/>
                <w:color w:val="000000"/>
              </w:rPr>
            </w:pPr>
            <w:r>
              <w:rPr>
                <w:rFonts w:hint="eastAsia" w:ascii="仿宋" w:hAnsi="仿宋" w:eastAsia="仿宋" w:cs="Tahoma"/>
                <w:color w:val="000000"/>
              </w:rPr>
              <w:t>17</w:t>
            </w:r>
          </w:p>
        </w:tc>
        <w:tc>
          <w:tcPr>
            <w:tcW w:w="3160" w:type="dxa"/>
            <w:tcBorders>
              <w:top w:val="nil"/>
              <w:left w:val="nil"/>
              <w:bottom w:val="single" w:color="auto" w:sz="4" w:space="0"/>
              <w:right w:val="single" w:color="auto" w:sz="4" w:space="0"/>
            </w:tcBorders>
            <w:noWrap/>
            <w:vAlign w:val="center"/>
          </w:tcPr>
          <w:p w14:paraId="13B1A3D5">
            <w:pPr>
              <w:spacing w:line="360" w:lineRule="auto"/>
              <w:jc w:val="center"/>
              <w:rPr>
                <w:rFonts w:ascii="仿宋" w:hAnsi="仿宋" w:eastAsia="仿宋" w:cs="Tahoma"/>
                <w:color w:val="000000"/>
              </w:rPr>
            </w:pPr>
            <w:r>
              <w:rPr>
                <w:rFonts w:hint="eastAsia" w:ascii="仿宋" w:hAnsi="仿宋" w:eastAsia="仿宋" w:cs="Tahoma"/>
                <w:color w:val="000000"/>
              </w:rPr>
              <w:t>收费岗</w:t>
            </w:r>
          </w:p>
        </w:tc>
        <w:tc>
          <w:tcPr>
            <w:tcW w:w="2340" w:type="dxa"/>
            <w:tcBorders>
              <w:top w:val="nil"/>
              <w:left w:val="nil"/>
              <w:bottom w:val="single" w:color="auto" w:sz="4" w:space="0"/>
              <w:right w:val="single" w:color="auto" w:sz="4" w:space="0"/>
            </w:tcBorders>
            <w:noWrap/>
            <w:vAlign w:val="center"/>
          </w:tcPr>
          <w:p w14:paraId="188AA910">
            <w:pPr>
              <w:spacing w:line="360" w:lineRule="auto"/>
              <w:jc w:val="center"/>
              <w:rPr>
                <w:rFonts w:ascii="仿宋" w:hAnsi="仿宋" w:eastAsia="仿宋" w:cs="Tahoma"/>
                <w:color w:val="000000"/>
              </w:rPr>
            </w:pPr>
            <w:r>
              <w:rPr>
                <w:rFonts w:hint="eastAsia" w:ascii="仿宋" w:hAnsi="仿宋" w:eastAsia="仿宋" w:cs="Tahoma"/>
                <w:color w:val="000000"/>
              </w:rPr>
              <w:t>9</w:t>
            </w:r>
          </w:p>
        </w:tc>
        <w:tc>
          <w:tcPr>
            <w:tcW w:w="1485" w:type="dxa"/>
            <w:tcBorders>
              <w:top w:val="nil"/>
              <w:left w:val="nil"/>
              <w:bottom w:val="single" w:color="auto" w:sz="4" w:space="0"/>
              <w:right w:val="single" w:color="auto" w:sz="4" w:space="0"/>
            </w:tcBorders>
            <w:noWrap/>
            <w:vAlign w:val="center"/>
          </w:tcPr>
          <w:p w14:paraId="33144DAC">
            <w:pPr>
              <w:spacing w:line="360" w:lineRule="auto"/>
              <w:jc w:val="center"/>
              <w:rPr>
                <w:rFonts w:ascii="仿宋" w:hAnsi="仿宋" w:eastAsia="仿宋" w:cs="Tahoma"/>
                <w:color w:val="000000"/>
              </w:rPr>
            </w:pPr>
            <w:r>
              <w:rPr>
                <w:rFonts w:hint="eastAsia" w:ascii="仿宋" w:hAnsi="仿宋" w:eastAsia="仿宋" w:cs="Tahoma"/>
                <w:color w:val="000000"/>
              </w:rPr>
              <w:t>个</w:t>
            </w:r>
          </w:p>
        </w:tc>
      </w:tr>
      <w:tr w14:paraId="2F386F21">
        <w:tblPrEx>
          <w:tblCellMar>
            <w:top w:w="0" w:type="dxa"/>
            <w:left w:w="108" w:type="dxa"/>
            <w:bottom w:w="0" w:type="dxa"/>
            <w:right w:w="108" w:type="dxa"/>
          </w:tblCellMar>
        </w:tblPrEx>
        <w:trPr>
          <w:trHeight w:val="300" w:hRule="atLeast"/>
        </w:trPr>
        <w:tc>
          <w:tcPr>
            <w:tcW w:w="8473" w:type="dxa"/>
            <w:gridSpan w:val="4"/>
            <w:tcBorders>
              <w:top w:val="single" w:color="000000" w:sz="4" w:space="0"/>
              <w:left w:val="single" w:color="000000" w:sz="4" w:space="0"/>
              <w:bottom w:val="single" w:color="000000" w:sz="4" w:space="0"/>
              <w:right w:val="single" w:color="000000" w:sz="4" w:space="0"/>
            </w:tcBorders>
            <w:noWrap/>
            <w:vAlign w:val="center"/>
          </w:tcPr>
          <w:p w14:paraId="3F8CC534">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二期量单（在建中）</w:t>
            </w:r>
          </w:p>
        </w:tc>
      </w:tr>
      <w:tr w14:paraId="2E4C806C">
        <w:tblPrEx>
          <w:tblCellMar>
            <w:top w:w="0" w:type="dxa"/>
            <w:left w:w="108" w:type="dxa"/>
            <w:bottom w:w="0" w:type="dxa"/>
            <w:right w:w="108" w:type="dxa"/>
          </w:tblCellMar>
        </w:tblPrEx>
        <w:trPr>
          <w:trHeight w:val="390" w:hRule="atLeast"/>
        </w:trPr>
        <w:tc>
          <w:tcPr>
            <w:tcW w:w="1488" w:type="dxa"/>
            <w:tcBorders>
              <w:top w:val="single" w:color="000000" w:sz="4" w:space="0"/>
              <w:left w:val="single" w:color="000000" w:sz="4" w:space="0"/>
              <w:bottom w:val="single" w:color="000000" w:sz="4" w:space="0"/>
              <w:right w:val="single" w:color="000000" w:sz="4" w:space="0"/>
            </w:tcBorders>
            <w:noWrap/>
            <w:vAlign w:val="center"/>
          </w:tcPr>
          <w:p w14:paraId="7D29A975">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序号</w:t>
            </w:r>
          </w:p>
        </w:tc>
        <w:tc>
          <w:tcPr>
            <w:tcW w:w="3160" w:type="dxa"/>
            <w:tcBorders>
              <w:top w:val="single" w:color="000000" w:sz="4" w:space="0"/>
              <w:left w:val="single" w:color="000000" w:sz="4" w:space="0"/>
              <w:bottom w:val="single" w:color="000000" w:sz="4" w:space="0"/>
              <w:right w:val="single" w:color="000000" w:sz="4" w:space="0"/>
            </w:tcBorders>
            <w:noWrap/>
            <w:vAlign w:val="center"/>
          </w:tcPr>
          <w:p w14:paraId="07A6B8F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内容</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AEA4C56">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数量</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354DF3B1">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单位</w:t>
            </w:r>
          </w:p>
        </w:tc>
      </w:tr>
      <w:tr w14:paraId="022C7585">
        <w:tblPrEx>
          <w:tblCellMar>
            <w:top w:w="0" w:type="dxa"/>
            <w:left w:w="108" w:type="dxa"/>
            <w:bottom w:w="0" w:type="dxa"/>
            <w:right w:w="108" w:type="dxa"/>
          </w:tblCellMar>
        </w:tblPrEx>
        <w:trPr>
          <w:trHeight w:val="364" w:hRule="atLeast"/>
        </w:trPr>
        <w:tc>
          <w:tcPr>
            <w:tcW w:w="1488" w:type="dxa"/>
            <w:tcBorders>
              <w:top w:val="single" w:color="000000" w:sz="4" w:space="0"/>
              <w:left w:val="single" w:color="000000" w:sz="4" w:space="0"/>
              <w:bottom w:val="single" w:color="000000" w:sz="4" w:space="0"/>
              <w:right w:val="single" w:color="000000" w:sz="4" w:space="0"/>
            </w:tcBorders>
            <w:noWrap/>
            <w:vAlign w:val="center"/>
          </w:tcPr>
          <w:p w14:paraId="63DA37FD">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一</w:t>
            </w:r>
          </w:p>
        </w:tc>
        <w:tc>
          <w:tcPr>
            <w:tcW w:w="3160" w:type="dxa"/>
            <w:tcBorders>
              <w:top w:val="single" w:color="000000" w:sz="4" w:space="0"/>
              <w:left w:val="single" w:color="000000" w:sz="4" w:space="0"/>
              <w:bottom w:val="single" w:color="000000" w:sz="4" w:space="0"/>
              <w:right w:val="single" w:color="000000" w:sz="4" w:space="0"/>
            </w:tcBorders>
            <w:noWrap/>
            <w:vAlign w:val="center"/>
          </w:tcPr>
          <w:p w14:paraId="0670F05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二期建筑面积</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40FBADA">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41000</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61B8FC47">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r>
      <w:tr w14:paraId="4A20764A">
        <w:tblPrEx>
          <w:tblCellMar>
            <w:top w:w="0" w:type="dxa"/>
            <w:left w:w="108" w:type="dxa"/>
            <w:bottom w:w="0" w:type="dxa"/>
            <w:right w:w="108" w:type="dxa"/>
          </w:tblCellMar>
        </w:tblPrEx>
        <w:trPr>
          <w:trHeight w:val="352" w:hRule="atLeast"/>
        </w:trPr>
        <w:tc>
          <w:tcPr>
            <w:tcW w:w="1488" w:type="dxa"/>
            <w:tcBorders>
              <w:top w:val="single" w:color="000000" w:sz="4" w:space="0"/>
              <w:left w:val="single" w:color="000000" w:sz="4" w:space="0"/>
              <w:bottom w:val="single" w:color="000000" w:sz="4" w:space="0"/>
              <w:right w:val="single" w:color="000000" w:sz="4" w:space="0"/>
            </w:tcBorders>
            <w:noWrap/>
            <w:vAlign w:val="center"/>
          </w:tcPr>
          <w:p w14:paraId="0CB404F0">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二</w:t>
            </w:r>
          </w:p>
        </w:tc>
        <w:tc>
          <w:tcPr>
            <w:tcW w:w="3160" w:type="dxa"/>
            <w:tcBorders>
              <w:top w:val="single" w:color="000000" w:sz="4" w:space="0"/>
              <w:left w:val="single" w:color="000000" w:sz="4" w:space="0"/>
              <w:bottom w:val="single" w:color="000000" w:sz="4" w:space="0"/>
              <w:right w:val="single" w:color="000000" w:sz="4" w:space="0"/>
            </w:tcBorders>
            <w:noWrap/>
            <w:vAlign w:val="center"/>
          </w:tcPr>
          <w:p w14:paraId="7D06BB9F">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占地面积</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41B74D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66600</w:t>
            </w:r>
          </w:p>
        </w:tc>
        <w:tc>
          <w:tcPr>
            <w:tcW w:w="1485" w:type="dxa"/>
            <w:tcBorders>
              <w:top w:val="single" w:color="000000" w:sz="4" w:space="0"/>
              <w:left w:val="single" w:color="000000" w:sz="4" w:space="0"/>
              <w:bottom w:val="single" w:color="000000" w:sz="4" w:space="0"/>
              <w:right w:val="single" w:color="000000" w:sz="4" w:space="0"/>
            </w:tcBorders>
            <w:noWrap/>
            <w:vAlign w:val="center"/>
          </w:tcPr>
          <w:p w14:paraId="2FDA67B9">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w:t>
            </w:r>
          </w:p>
        </w:tc>
      </w:tr>
      <w:tr w14:paraId="145F8F44">
        <w:tblPrEx>
          <w:tblCellMar>
            <w:top w:w="0" w:type="dxa"/>
            <w:left w:w="108" w:type="dxa"/>
            <w:bottom w:w="0" w:type="dxa"/>
            <w:right w:w="108" w:type="dxa"/>
          </w:tblCellMar>
        </w:tblPrEx>
        <w:trPr>
          <w:trHeight w:val="512" w:hRule="atLeast"/>
        </w:trPr>
        <w:tc>
          <w:tcPr>
            <w:tcW w:w="8473" w:type="dxa"/>
            <w:gridSpan w:val="4"/>
            <w:tcBorders>
              <w:top w:val="single" w:color="000000" w:sz="4" w:space="0"/>
              <w:left w:val="single" w:color="000000" w:sz="4" w:space="0"/>
              <w:bottom w:val="single" w:color="000000" w:sz="4" w:space="0"/>
              <w:right w:val="single" w:color="000000" w:sz="4" w:space="0"/>
            </w:tcBorders>
            <w:noWrap/>
            <w:vAlign w:val="center"/>
          </w:tcPr>
          <w:p w14:paraId="48EEEB50">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※因二期在建设中，具体量单内容需待竣工投入使用后以现场实际情况为准</w:t>
            </w:r>
          </w:p>
        </w:tc>
      </w:tr>
    </w:tbl>
    <w:p w14:paraId="284C2D46">
      <w:pPr>
        <w:spacing w:line="360" w:lineRule="auto"/>
        <w:ind w:firstLine="480" w:firstLineChars="200"/>
        <w:rPr>
          <w:rFonts w:ascii="宋体" w:hAnsi="宋体" w:cs="宋体"/>
          <w:bCs/>
          <w:sz w:val="24"/>
          <w:szCs w:val="24"/>
        </w:rPr>
      </w:pPr>
    </w:p>
    <w:p w14:paraId="14EB59C4">
      <w:pPr>
        <w:spacing w:line="360" w:lineRule="auto"/>
        <w:ind w:firstLine="480" w:firstLineChars="200"/>
        <w:rPr>
          <w:rFonts w:ascii="宋体" w:hAnsi="宋体" w:cs="宋体"/>
          <w:sz w:val="24"/>
          <w:szCs w:val="24"/>
        </w:rPr>
      </w:pPr>
      <w:r>
        <w:rPr>
          <w:rFonts w:hint="eastAsia" w:ascii="宋体" w:hAnsi="宋体" w:cs="宋体"/>
          <w:bCs/>
          <w:sz w:val="24"/>
          <w:szCs w:val="24"/>
        </w:rPr>
        <w:t>（二）</w:t>
      </w:r>
      <w:r>
        <w:rPr>
          <w:rFonts w:ascii="宋体" w:hAnsi="宋体" w:cs="宋体"/>
          <w:bCs/>
          <w:sz w:val="24"/>
          <w:szCs w:val="24"/>
        </w:rPr>
        <w:t>信息化</w:t>
      </w:r>
      <w:r>
        <w:rPr>
          <w:rFonts w:hint="eastAsia" w:ascii="宋体" w:hAnsi="宋体" w:cs="宋体"/>
          <w:bCs/>
          <w:sz w:val="24"/>
          <w:szCs w:val="24"/>
        </w:rPr>
        <w:t>服务要求</w:t>
      </w:r>
    </w:p>
    <w:p w14:paraId="71B4C686">
      <w:pPr>
        <w:spacing w:line="360" w:lineRule="auto"/>
        <w:ind w:firstLine="480" w:firstLineChars="200"/>
        <w:rPr>
          <w:rFonts w:ascii="宋体" w:hAnsi="宋体" w:cs="宋体"/>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ascii="宋体" w:hAnsi="宋体" w:cs="宋体"/>
          <w:sz w:val="24"/>
          <w:szCs w:val="24"/>
        </w:rPr>
        <w:t>北塘院区物业综合服务供应商应具备成熟的物业信息化服务系统。北塘院区物业综合服务供应商为我院提供物业信息化服务系统软件及硬件使用，且该系统所有数据均能在医院本地备份，且不对医院信息系统造成影响，同时保护个人隐私。该系统应实现数据直接传输，多终端开放给院方进行查看，可支持多端操作系统。该智慧化系统应包含后勤服务人员监管系统、环境卫生管理系统、医疗废物管理系统、运送管理系</w:t>
      </w:r>
      <w:r>
        <w:rPr>
          <w:rFonts w:hint="eastAsia" w:ascii="宋体" w:hAnsi="宋体" w:cs="宋体"/>
          <w:sz w:val="24"/>
          <w:szCs w:val="24"/>
        </w:rPr>
        <w:t>统。</w:t>
      </w:r>
    </w:p>
    <w:p w14:paraId="7DF9ECD1">
      <w:pPr>
        <w:spacing w:line="360" w:lineRule="auto"/>
        <w:rPr>
          <w:b/>
          <w:sz w:val="24"/>
          <w:szCs w:val="24"/>
        </w:rPr>
      </w:pPr>
      <w:r>
        <w:rPr>
          <w:rFonts w:hint="eastAsia"/>
          <w:b/>
          <w:kern w:val="0"/>
          <w:sz w:val="24"/>
          <w:szCs w:val="24"/>
        </w:rPr>
        <w:t>二</w:t>
      </w:r>
      <w:r>
        <w:rPr>
          <w:b/>
          <w:kern w:val="0"/>
          <w:sz w:val="24"/>
          <w:szCs w:val="24"/>
        </w:rPr>
        <w:t>、物业投入人员岗位及每个岗位的需要人数</w:t>
      </w:r>
    </w:p>
    <w:tbl>
      <w:tblPr>
        <w:tblStyle w:val="4"/>
        <w:tblW w:w="6643" w:type="pct"/>
        <w:tblInd w:w="-1319" w:type="dxa"/>
        <w:tblLayout w:type="fixed"/>
        <w:tblCellMar>
          <w:top w:w="0" w:type="dxa"/>
          <w:left w:w="108" w:type="dxa"/>
          <w:bottom w:w="0" w:type="dxa"/>
          <w:right w:w="108" w:type="dxa"/>
        </w:tblCellMar>
      </w:tblPr>
      <w:tblGrid>
        <w:gridCol w:w="942"/>
        <w:gridCol w:w="928"/>
        <w:gridCol w:w="992"/>
        <w:gridCol w:w="718"/>
        <w:gridCol w:w="1361"/>
        <w:gridCol w:w="3551"/>
        <w:gridCol w:w="1304"/>
        <w:gridCol w:w="1526"/>
      </w:tblGrid>
      <w:tr w14:paraId="65D70AC9">
        <w:tblPrEx>
          <w:tblCellMar>
            <w:top w:w="0" w:type="dxa"/>
            <w:left w:w="108" w:type="dxa"/>
            <w:bottom w:w="0" w:type="dxa"/>
            <w:right w:w="108" w:type="dxa"/>
          </w:tblCellMar>
        </w:tblPrEx>
        <w:trPr>
          <w:trHeight w:val="71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D8C20">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北塘一期人员及岗位要求</w:t>
            </w:r>
          </w:p>
        </w:tc>
      </w:tr>
      <w:tr w14:paraId="10CD0F1D">
        <w:tblPrEx>
          <w:tblCellMar>
            <w:top w:w="0" w:type="dxa"/>
            <w:left w:w="108" w:type="dxa"/>
            <w:bottom w:w="0" w:type="dxa"/>
            <w:right w:w="108" w:type="dxa"/>
          </w:tblCellMar>
        </w:tblPrEx>
        <w:trPr>
          <w:trHeight w:val="8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5C5AE">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部门/作业</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B17B7F">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岗位名称</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0AFF6">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岗位数量</w:t>
            </w:r>
          </w:p>
        </w:tc>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7B6A8">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人员数量（仅限投标单位报价参考）</w:t>
            </w:r>
          </w:p>
        </w:tc>
        <w:tc>
          <w:tcPr>
            <w:tcW w:w="1568" w:type="pct"/>
            <w:tcBorders>
              <w:top w:val="single" w:color="000000" w:sz="4" w:space="0"/>
              <w:left w:val="single" w:color="000000" w:sz="4" w:space="0"/>
              <w:bottom w:val="nil"/>
              <w:right w:val="nil"/>
            </w:tcBorders>
            <w:shd w:val="clear" w:color="auto" w:fill="FFFFFF"/>
            <w:noWrap/>
            <w:vAlign w:val="center"/>
          </w:tcPr>
          <w:p w14:paraId="044EF102">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要求</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AB436">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是否接受退休人员</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B0360">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工作时间</w:t>
            </w:r>
          </w:p>
        </w:tc>
      </w:tr>
      <w:tr w14:paraId="397C3573">
        <w:tblPrEx>
          <w:tblCellMar>
            <w:top w:w="0" w:type="dxa"/>
            <w:left w:w="108" w:type="dxa"/>
            <w:bottom w:w="0" w:type="dxa"/>
            <w:right w:w="108" w:type="dxa"/>
          </w:tblCellMar>
        </w:tblPrEx>
        <w:trPr>
          <w:trHeight w:val="12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DFAF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项目经理</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0C076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项目经理</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4DDC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67CE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BFE1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性别不限，年龄在55周岁以下，本科及以上学历，有同岗位3年以上工作经验，不能随意更换，如特殊原因更换，须经医院同意后方可更换。</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DDCD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A813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每周5天，每天8小时</w:t>
            </w:r>
          </w:p>
        </w:tc>
      </w:tr>
      <w:tr w14:paraId="6FCB918F">
        <w:tblPrEx>
          <w:tblCellMar>
            <w:top w:w="0" w:type="dxa"/>
            <w:left w:w="108" w:type="dxa"/>
            <w:bottom w:w="0" w:type="dxa"/>
            <w:right w:w="108" w:type="dxa"/>
          </w:tblCellMar>
        </w:tblPrEx>
        <w:trPr>
          <w:trHeight w:val="8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13856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办公室人员</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A72FD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经理助理/安全员</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BA3C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02F3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512E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45周岁以下，本科以上学历，有同岗位1年以上工作经验。</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073F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454A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每周5天，每天8小时</w:t>
            </w:r>
          </w:p>
        </w:tc>
      </w:tr>
      <w:tr w14:paraId="6735A5E5">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6CCCB">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697E5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文员</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6845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D186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1B02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45周岁以下，专科或以上学历，熟练使用办公软件，有相关工作经验。</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AF5D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E9CD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6A2C773D">
        <w:tblPrEx>
          <w:tblCellMar>
            <w:top w:w="0" w:type="dxa"/>
            <w:left w:w="108" w:type="dxa"/>
            <w:bottom w:w="0" w:type="dxa"/>
            <w:right w:w="108" w:type="dxa"/>
          </w:tblCellMar>
        </w:tblPrEx>
        <w:trPr>
          <w:trHeight w:val="1016"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6B7DB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部门主管</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53F08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环境主管</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386B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F86B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A7A6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环境主管50周岁以下，具备《特种作业操作证（高处作业）》，专科或以上学历，有同岗位1年以上工作经验。</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1D44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0D34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每周5天，每天8小时</w:t>
            </w:r>
          </w:p>
        </w:tc>
      </w:tr>
      <w:tr w14:paraId="0BA275B9">
        <w:tblPrEx>
          <w:tblCellMar>
            <w:top w:w="0" w:type="dxa"/>
            <w:left w:w="108" w:type="dxa"/>
            <w:bottom w:w="0" w:type="dxa"/>
            <w:right w:w="108" w:type="dxa"/>
          </w:tblCellMar>
        </w:tblPrEx>
        <w:trPr>
          <w:trHeight w:val="102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D4D49">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887A0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综合主管</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EE8A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EE76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A88C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综合服务主管50周岁以下，专科或以上学历，有同岗位1年以上工作经验。</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8F38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B75B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每周5天，每天8小时</w:t>
            </w:r>
          </w:p>
        </w:tc>
      </w:tr>
      <w:tr w14:paraId="21F3F602">
        <w:tblPrEx>
          <w:tblCellMar>
            <w:top w:w="0" w:type="dxa"/>
            <w:left w:w="108" w:type="dxa"/>
            <w:bottom w:w="0" w:type="dxa"/>
            <w:right w:w="108" w:type="dxa"/>
          </w:tblCellMar>
        </w:tblPrEx>
        <w:trPr>
          <w:trHeight w:val="1815"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CC4E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环境服务</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79270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环境领班</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41B2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818F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FD52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50周岁以下，专科以上（含专科）学历，有同岗位工作经验。同时具备《特种作业操作证（高处作业）》和天津市病媒生物防治培训证、天津市医疗废物管理培训合格证和健康证。</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0ED5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42B9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00E2CBD2">
        <w:tblPrEx>
          <w:tblCellMar>
            <w:top w:w="0" w:type="dxa"/>
            <w:left w:w="108" w:type="dxa"/>
            <w:bottom w:w="0" w:type="dxa"/>
            <w:right w:w="108" w:type="dxa"/>
          </w:tblCellMar>
        </w:tblPrEx>
        <w:trPr>
          <w:trHeight w:val="8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D0EAF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垃圾清运</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C70B1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门诊生活垃圾/医疗废物收集</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8075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81A4B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56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8C5D0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50周岁以下，持《天津市医疗废物管理培训合格证》、感染四项检验报告单（包括乙肝、丙肝、HIV、梅毒）及健康证上岗。</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A101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F638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0B1ED369">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80FF4">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3D1FA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住院部生活垃圾/医疗废物清运员</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EB30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7ADB5">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B9B42">
            <w:pPr>
              <w:jc w:val="center"/>
              <w:rPr>
                <w:rFonts w:ascii="仿宋" w:hAnsi="仿宋" w:eastAsia="仿宋" w:cs="仿宋"/>
                <w:color w:val="000000"/>
                <w:sz w:val="24"/>
                <w:szCs w:val="24"/>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414D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52E1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62A39276">
        <w:tblPrEx>
          <w:tblCellMar>
            <w:top w:w="0" w:type="dxa"/>
            <w:left w:w="108" w:type="dxa"/>
            <w:bottom w:w="0" w:type="dxa"/>
            <w:right w:w="108" w:type="dxa"/>
          </w:tblCellMar>
        </w:tblPrEx>
        <w:trPr>
          <w:trHeight w:val="635"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C1C82">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1C1B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52F4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E2D7E">
            <w:pPr>
              <w:jc w:val="center"/>
              <w:rPr>
                <w:rFonts w:ascii="仿宋" w:hAnsi="仿宋" w:eastAsia="仿宋" w:cs="仿宋"/>
                <w:color w:val="000000"/>
                <w:sz w:val="24"/>
                <w:szCs w:val="24"/>
              </w:rPr>
            </w:pPr>
          </w:p>
        </w:tc>
        <w:tc>
          <w:tcPr>
            <w:tcW w:w="28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3CDEFB">
            <w:pPr>
              <w:jc w:val="center"/>
              <w:rPr>
                <w:rFonts w:ascii="仿宋" w:hAnsi="仿宋" w:eastAsia="仿宋" w:cs="仿宋"/>
                <w:color w:val="000000"/>
                <w:sz w:val="24"/>
                <w:szCs w:val="24"/>
              </w:rPr>
            </w:pPr>
          </w:p>
        </w:tc>
      </w:tr>
      <w:tr w14:paraId="066AC3CF">
        <w:tblPrEx>
          <w:tblCellMar>
            <w:top w:w="0" w:type="dxa"/>
            <w:left w:w="108" w:type="dxa"/>
            <w:bottom w:w="0" w:type="dxa"/>
            <w:right w:w="108" w:type="dxa"/>
          </w:tblCellMar>
        </w:tblPrEx>
        <w:trPr>
          <w:trHeight w:val="8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C517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专项保洁</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EBA72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B区门诊楼</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1591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01C60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56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D473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45周岁以下，具备《特种作业操作证（高处作业）》和天津市病媒生物防治培训证。</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52F6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C4A0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7DDDC227">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9D9B9">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78092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A区急诊楼</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457D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03831">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45937">
            <w:pPr>
              <w:jc w:val="center"/>
              <w:rPr>
                <w:rFonts w:ascii="仿宋" w:hAnsi="仿宋" w:eastAsia="仿宋" w:cs="仿宋"/>
                <w:color w:val="000000"/>
                <w:sz w:val="24"/>
                <w:szCs w:val="24"/>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3703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E3D2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4B4C83B2">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CD464">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B2163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住院楼</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3FE7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76818">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A58F4">
            <w:pPr>
              <w:jc w:val="center"/>
              <w:rPr>
                <w:rFonts w:ascii="仿宋" w:hAnsi="仿宋" w:eastAsia="仿宋" w:cs="仿宋"/>
                <w:color w:val="000000"/>
                <w:sz w:val="24"/>
                <w:szCs w:val="24"/>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3ADD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F212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0B8DDBC9">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A4E09">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5F2D8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FB00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C7B10">
            <w:pPr>
              <w:jc w:val="center"/>
              <w:rPr>
                <w:rFonts w:ascii="仿宋" w:hAnsi="仿宋" w:eastAsia="仿宋" w:cs="仿宋"/>
                <w:color w:val="000000"/>
                <w:sz w:val="24"/>
                <w:szCs w:val="24"/>
              </w:rPr>
            </w:pPr>
          </w:p>
        </w:tc>
        <w:tc>
          <w:tcPr>
            <w:tcW w:w="28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591813">
            <w:pPr>
              <w:jc w:val="center"/>
              <w:rPr>
                <w:rFonts w:ascii="仿宋" w:hAnsi="仿宋" w:eastAsia="仿宋" w:cs="仿宋"/>
                <w:color w:val="000000"/>
                <w:sz w:val="24"/>
                <w:szCs w:val="24"/>
              </w:rPr>
            </w:pPr>
          </w:p>
        </w:tc>
      </w:tr>
      <w:tr w14:paraId="5B365C65">
        <w:tblPrEx>
          <w:tblCellMar>
            <w:top w:w="0" w:type="dxa"/>
            <w:left w:w="108" w:type="dxa"/>
            <w:bottom w:w="0" w:type="dxa"/>
            <w:right w:w="108" w:type="dxa"/>
          </w:tblCellMar>
        </w:tblPrEx>
        <w:trPr>
          <w:trHeight w:val="8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8CBAB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日常保洁</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B912F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B区一层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E861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775B4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76</w:t>
            </w:r>
          </w:p>
        </w:tc>
        <w:tc>
          <w:tcPr>
            <w:tcW w:w="156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28012A">
            <w:pPr>
              <w:widowControl/>
              <w:jc w:val="center"/>
              <w:textAlignment w:val="center"/>
              <w:rPr>
                <w:rFonts w:ascii="仿宋" w:hAnsi="仿宋" w:eastAsia="仿宋" w:cs="仿宋"/>
                <w:color w:val="000000"/>
                <w:kern w:val="0"/>
                <w:sz w:val="24"/>
                <w:szCs w:val="24"/>
                <w:lang w:bidi="ar"/>
              </w:rPr>
            </w:pPr>
          </w:p>
          <w:p w14:paraId="13E8AA75">
            <w:pPr>
              <w:widowControl/>
              <w:jc w:val="center"/>
              <w:textAlignment w:val="center"/>
              <w:rPr>
                <w:rFonts w:ascii="仿宋" w:hAnsi="仿宋" w:eastAsia="仿宋" w:cs="仿宋"/>
                <w:color w:val="000000"/>
                <w:kern w:val="0"/>
                <w:sz w:val="24"/>
                <w:szCs w:val="24"/>
                <w:lang w:bidi="ar"/>
              </w:rPr>
            </w:pPr>
          </w:p>
          <w:p w14:paraId="4526E840">
            <w:pPr>
              <w:widowControl/>
              <w:jc w:val="center"/>
              <w:textAlignment w:val="center"/>
              <w:rPr>
                <w:rFonts w:ascii="仿宋" w:hAnsi="仿宋" w:eastAsia="仿宋" w:cs="仿宋"/>
                <w:color w:val="000000"/>
                <w:kern w:val="0"/>
                <w:sz w:val="24"/>
                <w:szCs w:val="24"/>
                <w:lang w:bidi="ar"/>
              </w:rPr>
            </w:pPr>
          </w:p>
          <w:p w14:paraId="379DBD8E">
            <w:pPr>
              <w:widowControl/>
              <w:jc w:val="center"/>
              <w:textAlignment w:val="center"/>
              <w:rPr>
                <w:rFonts w:ascii="仿宋" w:hAnsi="仿宋" w:eastAsia="仿宋" w:cs="仿宋"/>
                <w:color w:val="000000"/>
                <w:kern w:val="0"/>
                <w:sz w:val="24"/>
                <w:szCs w:val="24"/>
                <w:lang w:bidi="ar"/>
              </w:rPr>
            </w:pPr>
          </w:p>
          <w:p w14:paraId="6F168A42">
            <w:pPr>
              <w:widowControl/>
              <w:jc w:val="center"/>
              <w:textAlignment w:val="center"/>
              <w:rPr>
                <w:rFonts w:ascii="仿宋" w:hAnsi="仿宋" w:eastAsia="仿宋" w:cs="仿宋"/>
                <w:color w:val="000000"/>
                <w:kern w:val="0"/>
                <w:sz w:val="24"/>
                <w:szCs w:val="24"/>
                <w:lang w:bidi="ar"/>
              </w:rPr>
            </w:pPr>
          </w:p>
          <w:p w14:paraId="00A456C8">
            <w:pPr>
              <w:widowControl/>
              <w:jc w:val="center"/>
              <w:textAlignment w:val="center"/>
              <w:rPr>
                <w:rFonts w:ascii="仿宋" w:hAnsi="仿宋" w:eastAsia="仿宋" w:cs="仿宋"/>
                <w:color w:val="000000"/>
                <w:kern w:val="0"/>
                <w:sz w:val="24"/>
                <w:szCs w:val="24"/>
                <w:lang w:bidi="ar"/>
              </w:rPr>
            </w:pPr>
          </w:p>
          <w:p w14:paraId="3534109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男60周岁或以下，女55周岁或以下，负责责任区内卫生清洁。</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D10BF5">
            <w:pPr>
              <w:widowControl/>
              <w:jc w:val="center"/>
              <w:textAlignment w:val="center"/>
              <w:rPr>
                <w:rFonts w:ascii="仿宋" w:hAnsi="仿宋" w:eastAsia="仿宋" w:cs="仿宋"/>
                <w:color w:val="000000"/>
                <w:kern w:val="0"/>
                <w:sz w:val="24"/>
                <w:szCs w:val="24"/>
                <w:lang w:bidi="ar"/>
              </w:rPr>
            </w:pPr>
          </w:p>
          <w:p w14:paraId="6AA3BA90">
            <w:pPr>
              <w:widowControl/>
              <w:jc w:val="center"/>
              <w:textAlignment w:val="center"/>
              <w:rPr>
                <w:rFonts w:ascii="仿宋" w:hAnsi="仿宋" w:eastAsia="仿宋" w:cs="仿宋"/>
                <w:color w:val="000000"/>
                <w:kern w:val="0"/>
                <w:sz w:val="24"/>
                <w:szCs w:val="24"/>
                <w:lang w:bidi="ar"/>
              </w:rPr>
            </w:pPr>
          </w:p>
          <w:p w14:paraId="7A3AFF37">
            <w:pPr>
              <w:widowControl/>
              <w:jc w:val="center"/>
              <w:textAlignment w:val="center"/>
              <w:rPr>
                <w:rFonts w:ascii="仿宋" w:hAnsi="仿宋" w:eastAsia="仿宋" w:cs="仿宋"/>
                <w:color w:val="000000"/>
                <w:kern w:val="0"/>
                <w:sz w:val="24"/>
                <w:szCs w:val="24"/>
                <w:lang w:bidi="ar"/>
              </w:rPr>
            </w:pPr>
          </w:p>
          <w:p w14:paraId="7A6552EF">
            <w:pPr>
              <w:widowControl/>
              <w:jc w:val="center"/>
              <w:textAlignment w:val="center"/>
              <w:rPr>
                <w:rFonts w:ascii="仿宋" w:hAnsi="仿宋" w:eastAsia="仿宋" w:cs="仿宋"/>
                <w:color w:val="000000"/>
                <w:kern w:val="0"/>
                <w:sz w:val="24"/>
                <w:szCs w:val="24"/>
                <w:lang w:bidi="ar"/>
              </w:rPr>
            </w:pPr>
          </w:p>
          <w:p w14:paraId="2087C894">
            <w:pPr>
              <w:widowControl/>
              <w:jc w:val="center"/>
              <w:textAlignment w:val="center"/>
              <w:rPr>
                <w:rFonts w:ascii="仿宋" w:hAnsi="仿宋" w:eastAsia="仿宋" w:cs="仿宋"/>
                <w:color w:val="000000"/>
                <w:kern w:val="0"/>
                <w:sz w:val="24"/>
                <w:szCs w:val="24"/>
                <w:lang w:bidi="ar"/>
              </w:rPr>
            </w:pPr>
          </w:p>
          <w:p w14:paraId="5D06AC4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是，退休人员所占比例不高于20%</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0C69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743ACA64">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EF40C">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3E57B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B区二层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38F0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C4AFF">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DF0CD">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A3CA1">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8D02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7419B5AC">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35D0B">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380FD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B区三层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A6E0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EC307">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DA524">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B9192">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886D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23703248">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FAEA6">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8F77C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B区四层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BA8E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ABF8A">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66CB3">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5E329">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A3D1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1FD7028A">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00EFA">
            <w:pPr>
              <w:jc w:val="center"/>
              <w:rPr>
                <w:rFonts w:ascii="仿宋" w:hAnsi="仿宋" w:eastAsia="仿宋" w:cs="仿宋"/>
                <w:color w:val="000000"/>
                <w:sz w:val="24"/>
                <w:szCs w:val="24"/>
              </w:rPr>
            </w:pPr>
          </w:p>
        </w:tc>
        <w:tc>
          <w:tcPr>
            <w:tcW w:w="84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C6A26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B区手术室</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5EB41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0332F">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91717">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9ECC0">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A643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白班1岗每周7天，每天8小时</w:t>
            </w:r>
          </w:p>
        </w:tc>
      </w:tr>
      <w:tr w14:paraId="217D5607">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76D94">
            <w:pPr>
              <w:jc w:val="center"/>
              <w:rPr>
                <w:rFonts w:ascii="仿宋" w:hAnsi="仿宋" w:eastAsia="仿宋" w:cs="仿宋"/>
                <w:color w:val="000000"/>
                <w:sz w:val="24"/>
                <w:szCs w:val="24"/>
              </w:rPr>
            </w:pPr>
          </w:p>
        </w:tc>
        <w:tc>
          <w:tcPr>
            <w:tcW w:w="84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974BF">
            <w:pPr>
              <w:jc w:val="center"/>
              <w:rPr>
                <w:rFonts w:ascii="仿宋" w:hAnsi="仿宋" w:eastAsia="仿宋" w:cs="仿宋"/>
                <w:color w:val="000000"/>
                <w:sz w:val="24"/>
                <w:szCs w:val="24"/>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95101">
            <w:pPr>
              <w:jc w:val="center"/>
              <w:rPr>
                <w:rFonts w:ascii="仿宋" w:hAnsi="仿宋" w:eastAsia="仿宋" w:cs="仿宋"/>
                <w:color w:val="000000"/>
                <w:sz w:val="24"/>
                <w:szCs w:val="24"/>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A79F2">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E9FBF">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617C0">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8342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小夜1岗每周7天，每天4小时</w:t>
            </w:r>
          </w:p>
        </w:tc>
      </w:tr>
      <w:tr w14:paraId="11CEB46C">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4BAE9">
            <w:pPr>
              <w:jc w:val="center"/>
              <w:rPr>
                <w:rFonts w:ascii="仿宋" w:hAnsi="仿宋" w:eastAsia="仿宋" w:cs="仿宋"/>
                <w:color w:val="000000"/>
                <w:sz w:val="24"/>
                <w:szCs w:val="24"/>
              </w:rPr>
            </w:pPr>
          </w:p>
        </w:tc>
        <w:tc>
          <w:tcPr>
            <w:tcW w:w="84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C4B6F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A区一层</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30D70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814BE">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9D9FA">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29913">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EFA1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急诊区1岗每周7天，每天24小时</w:t>
            </w:r>
          </w:p>
        </w:tc>
      </w:tr>
      <w:tr w14:paraId="5F76D31C">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DC3C7">
            <w:pPr>
              <w:jc w:val="center"/>
              <w:rPr>
                <w:rFonts w:ascii="仿宋" w:hAnsi="仿宋" w:eastAsia="仿宋" w:cs="仿宋"/>
                <w:color w:val="000000"/>
                <w:sz w:val="24"/>
                <w:szCs w:val="24"/>
              </w:rPr>
            </w:pPr>
          </w:p>
        </w:tc>
        <w:tc>
          <w:tcPr>
            <w:tcW w:w="84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13B00">
            <w:pPr>
              <w:jc w:val="center"/>
              <w:rPr>
                <w:rFonts w:ascii="仿宋" w:hAnsi="仿宋" w:eastAsia="仿宋" w:cs="仿宋"/>
                <w:color w:val="000000"/>
                <w:sz w:val="24"/>
                <w:szCs w:val="24"/>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00A72">
            <w:pPr>
              <w:jc w:val="center"/>
              <w:rPr>
                <w:rFonts w:ascii="仿宋" w:hAnsi="仿宋" w:eastAsia="仿宋" w:cs="仿宋"/>
                <w:color w:val="000000"/>
                <w:sz w:val="24"/>
                <w:szCs w:val="24"/>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B5F99B">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A8946">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A3C2A">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8FB0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鉴定中心及其他区域每周7天，每天8小时</w:t>
            </w:r>
          </w:p>
        </w:tc>
      </w:tr>
      <w:tr w14:paraId="44D365D5">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2E3CD">
            <w:pPr>
              <w:jc w:val="center"/>
              <w:rPr>
                <w:rFonts w:ascii="仿宋" w:hAnsi="仿宋" w:eastAsia="仿宋" w:cs="仿宋"/>
                <w:color w:val="000000"/>
                <w:sz w:val="24"/>
                <w:szCs w:val="24"/>
              </w:rPr>
            </w:pPr>
          </w:p>
        </w:tc>
        <w:tc>
          <w:tcPr>
            <w:tcW w:w="84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854D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A区二层</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107EB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6266A">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73231">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68119">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8F7C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白班1岗每周7天，每天8小时</w:t>
            </w:r>
          </w:p>
        </w:tc>
      </w:tr>
      <w:tr w14:paraId="799AC47A">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B7BAC">
            <w:pPr>
              <w:jc w:val="center"/>
              <w:rPr>
                <w:rFonts w:ascii="仿宋" w:hAnsi="仿宋" w:eastAsia="仿宋" w:cs="仿宋"/>
                <w:color w:val="000000"/>
                <w:sz w:val="24"/>
                <w:szCs w:val="24"/>
              </w:rPr>
            </w:pPr>
          </w:p>
        </w:tc>
        <w:tc>
          <w:tcPr>
            <w:tcW w:w="84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DD246">
            <w:pPr>
              <w:jc w:val="center"/>
              <w:rPr>
                <w:rFonts w:ascii="仿宋" w:hAnsi="仿宋" w:eastAsia="仿宋" w:cs="仿宋"/>
                <w:color w:val="000000"/>
                <w:sz w:val="24"/>
                <w:szCs w:val="24"/>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150F2">
            <w:pPr>
              <w:jc w:val="center"/>
              <w:rPr>
                <w:rFonts w:ascii="仿宋" w:hAnsi="仿宋" w:eastAsia="仿宋" w:cs="仿宋"/>
                <w:color w:val="000000"/>
                <w:sz w:val="24"/>
                <w:szCs w:val="24"/>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D6074">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326FA">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79DAF">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8853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小夜1岗每周7天，每天4小时</w:t>
            </w:r>
          </w:p>
        </w:tc>
      </w:tr>
      <w:tr w14:paraId="4AE167F7">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C264A">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043F0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A区三层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213A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DE779">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FC813">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D0310">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D900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369AA106">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86A7A">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9F556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C区一层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40CC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D60E6">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2B8BD">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B99AE">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7CFD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636DF036">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306C4">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AD29D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C区二层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49C8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09D51">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1E013">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B88AB">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9078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66B48B8F">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EB8FB">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C45E4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C区三层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35B7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55CEE">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3F2B5">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24C0F">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6670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662DEA44">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B27E0">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931E5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住院部一层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C81D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A13E0">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70FB5">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BA250">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9062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41932AF2">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C4B4B">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2F521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住院部二层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84FC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1870D">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990D1">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8F4CA">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E8B6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0CC9748F">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B0522">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081A4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住院部三层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FC30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C40A3">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CC174">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559D5">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B31B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487C9D09">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ECD05">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5E746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住院部四层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FA02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5661F">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DECBE">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040CF">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46FA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7ABF0032">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F11C1">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E9969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住院部五层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5A23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0FA3B">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4C207">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B7EF1">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9AFC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1FBDF434">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DB653">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80B49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住院部六层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6248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D1CDF">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97929">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7E135">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D2F9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7F8BD255">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50028">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AF4AA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住院部七层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6D5B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E0AC0">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BA594">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E8E58">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BFC5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415F7FAA">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8E8EF">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966C2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住院部八层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A602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972C1">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A0BE5">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11BA5">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C4F6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15A0DFA5">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1CEFD">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DD1FE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住院部九层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6423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89171">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9F09E">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25601">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58DC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0A00A75F">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A005B">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41051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住院部十层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8037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AA15B">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0C82F">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CBBEA">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832D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3914E8F5">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D696C">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C3C5B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住院部十一层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F0E7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D1ACF">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2F3B8">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2F95F">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7752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52C7DF1F">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EAB42">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415A8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住院部十二层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3EBA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59445">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C5572">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0BCBE">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CB15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4B35AD24">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2E148">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B63CC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室外保洁（含地上、负一层、负二层车场）</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8BB8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58AD6">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B2C7F">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076F6">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8720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5ADE9BBB">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328EA">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73ECE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煎药室保洁岗</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3256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E596D">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FE32B">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167C9">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FC74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5B579B1D">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551A7">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B9E9F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FE8B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53</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F688B">
            <w:pPr>
              <w:jc w:val="center"/>
              <w:rPr>
                <w:rFonts w:ascii="仿宋" w:hAnsi="仿宋" w:eastAsia="仿宋" w:cs="仿宋"/>
                <w:color w:val="000000"/>
                <w:sz w:val="24"/>
                <w:szCs w:val="24"/>
              </w:rPr>
            </w:pPr>
          </w:p>
        </w:tc>
        <w:tc>
          <w:tcPr>
            <w:tcW w:w="28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847E65">
            <w:pPr>
              <w:jc w:val="center"/>
              <w:rPr>
                <w:rFonts w:ascii="仿宋" w:hAnsi="仿宋" w:eastAsia="仿宋" w:cs="仿宋"/>
                <w:color w:val="000000"/>
                <w:sz w:val="24"/>
                <w:szCs w:val="24"/>
              </w:rPr>
            </w:pPr>
          </w:p>
        </w:tc>
      </w:tr>
      <w:tr w14:paraId="409D59B3">
        <w:tblPrEx>
          <w:tblCellMar>
            <w:top w:w="0" w:type="dxa"/>
            <w:left w:w="108" w:type="dxa"/>
            <w:bottom w:w="0" w:type="dxa"/>
            <w:right w:w="108" w:type="dxa"/>
          </w:tblCellMar>
        </w:tblPrEx>
        <w:trPr>
          <w:trHeight w:val="8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D139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综合服务</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E305A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综合领班</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1B5B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81B9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B204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领班45岁以下，专科以上（含专科）学历。</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EAF5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DA0B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400FA32F">
        <w:tblPrEx>
          <w:tblCellMar>
            <w:top w:w="0" w:type="dxa"/>
            <w:left w:w="108" w:type="dxa"/>
            <w:bottom w:w="0" w:type="dxa"/>
            <w:right w:w="108" w:type="dxa"/>
          </w:tblCellMar>
        </w:tblPrEx>
        <w:trPr>
          <w:trHeight w:val="8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8D9FA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科室驻守</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29593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功能检查科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B340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5E619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59</w:t>
            </w:r>
          </w:p>
        </w:tc>
        <w:tc>
          <w:tcPr>
            <w:tcW w:w="156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A1C86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50周岁或以下，责任心强,无传染病，无不良嗜好，吃苦耐劳，勤奋敬业，有良好的协调能力，能熟练使用信息化设备。</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97030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195F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10708E17">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FB9BA">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673C0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病案科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F7E4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E0760">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4BA48">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F51E2">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188F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79BD7E7B">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69F42">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C4BFF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放射科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2A17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4FAEA">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CC7C7">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ECC41">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67B9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1F3DA9F1">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CC0CC">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C0204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供应室</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23E2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D7980">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D6B81">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98F99">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4904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04DD048C">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A7566">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B08B1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宿管员</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7CC8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90BD5">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34FCA">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C2E36">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5146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3565B16F">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A956A">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A7E8F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内镜中心</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6DAA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EC684">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67827">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CB399">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9FD3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162E0510">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7CFA6">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43925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口腔科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191F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37669">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A4E7A">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2504F">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5D09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36949F4C">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0B87C">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450B0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检验科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F5F7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53171">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4FC52">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3ADAA">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610C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10E52EC8">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C74C5">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39CF3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护理部</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CA52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6D1F2">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4A7A1">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A7E47">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0B0E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14D15F66">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07F8C">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35E13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特需门诊</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05A9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ED214">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58314">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FB4C2">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3C07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3352C6E9">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6FCAD">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66F1D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治未病</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AC3A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63A557">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1A3DF">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85A09">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A747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69A09F20">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4EF71">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B65B0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针灸科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7EE3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90570">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92441">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DAAF3">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89F5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52C4006A">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A1B12">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AE780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康复科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4059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86FC5">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49131">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9A885">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7243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3A333D62">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0BDD5">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35F7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综合病区</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C865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B9E30">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EC7AD">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CC5DE">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3100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75653EBC">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3871B">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8A17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血液净化中心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9DA5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9D606">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9A0F5">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914A4">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57A8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23E03D8E">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522FA">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316A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医保科</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0C8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EA1D9">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4E620">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9ED92">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9F02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42183B54">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24F5A">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D223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皮肤科</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7AB6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127A5">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FDA0B">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D0A68">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90FA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16F11FCC">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4CCF0">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CC9C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网络信息科</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68D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70A2A">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76208">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64449">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D24C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02BF255F">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31193">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ED09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肿瘤科</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F32C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8F7DF">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B9518">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17ABF">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1295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33B75E0A">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8A611">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5611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风湿科</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F8B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D673B">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3103F">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47D2B">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5F81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42C2B2B2">
        <w:tblPrEx>
          <w:tblCellMar>
            <w:top w:w="0" w:type="dxa"/>
            <w:left w:w="108" w:type="dxa"/>
            <w:bottom w:w="0" w:type="dxa"/>
            <w:right w:w="108" w:type="dxa"/>
          </w:tblCellMar>
        </w:tblPrEx>
        <w:trPr>
          <w:trHeight w:val="667"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68237">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59EF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骨伤科</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FCFF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32338">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CBAD6">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C7967">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827B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4FF33C28">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7CAA3">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4FE2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老年病科</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EFFB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99096">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1B227">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94425">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358A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55629064">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AC5A5">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9E6A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呼吸内科</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0D6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E47D9">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12FD5">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0E0D9">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047C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4293DF37">
        <w:tblPrEx>
          <w:tblCellMar>
            <w:top w:w="0" w:type="dxa"/>
            <w:left w:w="108" w:type="dxa"/>
            <w:bottom w:w="0" w:type="dxa"/>
            <w:right w:w="108" w:type="dxa"/>
          </w:tblCellMar>
        </w:tblPrEx>
        <w:trPr>
          <w:trHeight w:val="638"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95859">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right w:val="single" w:color="000000" w:sz="4" w:space="0"/>
            </w:tcBorders>
            <w:shd w:val="clear" w:color="auto" w:fill="auto"/>
            <w:vAlign w:val="center"/>
          </w:tcPr>
          <w:p w14:paraId="7E2E537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耳鼻喉一科</w:t>
            </w:r>
          </w:p>
        </w:tc>
        <w:tc>
          <w:tcPr>
            <w:tcW w:w="317" w:type="pct"/>
            <w:tcBorders>
              <w:top w:val="single" w:color="000000" w:sz="4" w:space="0"/>
              <w:left w:val="single" w:color="000000" w:sz="4" w:space="0"/>
              <w:right w:val="single" w:color="000000" w:sz="4" w:space="0"/>
            </w:tcBorders>
            <w:shd w:val="clear" w:color="auto" w:fill="auto"/>
            <w:vAlign w:val="center"/>
          </w:tcPr>
          <w:p w14:paraId="352DB1E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4DF14">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F2827">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6C45A">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FC73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063A599B">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7DC38">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54B8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中医特色疗法中心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BE5A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084BC">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F0E74">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14146">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1706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725CBDE1">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40548">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9A1B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急诊科</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30E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5C0E3">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9C093">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C467A">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5315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098B333A">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935CC">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8C5F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肛肠科</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1E1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C9CE4">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2C26A">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6D577">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7131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1F0711A4">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F6E54">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0EE4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消化内科</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F258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AD824">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872D2">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2BA2D">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8863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3625F55C">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F580F">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5041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外科</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AA58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D92A9">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0C0DB">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47E32">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3532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1795F433">
        <w:tblPrEx>
          <w:tblCellMar>
            <w:top w:w="0" w:type="dxa"/>
            <w:left w:w="108" w:type="dxa"/>
            <w:bottom w:w="0" w:type="dxa"/>
            <w:right w:w="108" w:type="dxa"/>
          </w:tblCellMar>
        </w:tblPrEx>
        <w:trPr>
          <w:trHeight w:val="1013"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C9F34">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right w:val="single" w:color="000000" w:sz="4" w:space="0"/>
            </w:tcBorders>
            <w:shd w:val="clear" w:color="auto" w:fill="FFFFFF"/>
            <w:vAlign w:val="center"/>
          </w:tcPr>
          <w:p w14:paraId="77F7F00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内分泌科</w:t>
            </w:r>
          </w:p>
        </w:tc>
        <w:tc>
          <w:tcPr>
            <w:tcW w:w="317" w:type="pct"/>
            <w:tcBorders>
              <w:top w:val="single" w:color="000000" w:sz="4" w:space="0"/>
              <w:left w:val="single" w:color="000000" w:sz="4" w:space="0"/>
              <w:right w:val="single" w:color="000000" w:sz="4" w:space="0"/>
            </w:tcBorders>
            <w:shd w:val="clear" w:color="auto" w:fill="FFFFFF"/>
            <w:vAlign w:val="center"/>
          </w:tcPr>
          <w:p w14:paraId="15E5A05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BFFC0">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CA25E">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725C7">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E636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567034D1">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5BC68">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53CB7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儿科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96F2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7583F">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01320">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4282B">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EBE5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1CBE6128">
        <w:tblPrEx>
          <w:tblCellMar>
            <w:top w:w="0" w:type="dxa"/>
            <w:left w:w="108" w:type="dxa"/>
            <w:bottom w:w="0" w:type="dxa"/>
            <w:right w:w="108" w:type="dxa"/>
          </w:tblCellMar>
        </w:tblPrEx>
        <w:trPr>
          <w:trHeight w:val="65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C29F1">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right w:val="single" w:color="000000" w:sz="4" w:space="0"/>
            </w:tcBorders>
            <w:shd w:val="clear" w:color="auto" w:fill="FFFFFF"/>
            <w:vAlign w:val="center"/>
          </w:tcPr>
          <w:p w14:paraId="5430C84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被服运送</w:t>
            </w:r>
          </w:p>
        </w:tc>
        <w:tc>
          <w:tcPr>
            <w:tcW w:w="317" w:type="pct"/>
            <w:tcBorders>
              <w:top w:val="single" w:color="000000" w:sz="4" w:space="0"/>
              <w:left w:val="single" w:color="000000" w:sz="4" w:space="0"/>
              <w:right w:val="single" w:color="000000" w:sz="4" w:space="0"/>
            </w:tcBorders>
            <w:shd w:val="clear" w:color="auto" w:fill="FFFFFF"/>
            <w:vAlign w:val="center"/>
          </w:tcPr>
          <w:p w14:paraId="0B975D9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3A2DF">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B5941">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232FA">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A334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175367A7">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6768D">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2498F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煎药室药渣运送</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8A99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85021">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D4F03">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9881C">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3728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2172246C">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ED38D">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FA0CD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零星物品搬运</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F4E9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8DB82">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B2001">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51642">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8BAB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3C11AABE">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40F01">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DC523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45D4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59</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55DC8">
            <w:pPr>
              <w:jc w:val="center"/>
              <w:rPr>
                <w:rFonts w:ascii="仿宋" w:hAnsi="仿宋" w:eastAsia="仿宋" w:cs="仿宋"/>
                <w:color w:val="000000"/>
                <w:sz w:val="24"/>
                <w:szCs w:val="24"/>
              </w:rPr>
            </w:pPr>
          </w:p>
        </w:tc>
        <w:tc>
          <w:tcPr>
            <w:tcW w:w="28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815D71">
            <w:pPr>
              <w:jc w:val="center"/>
              <w:rPr>
                <w:rFonts w:ascii="仿宋" w:hAnsi="仿宋" w:eastAsia="仿宋" w:cs="仿宋"/>
                <w:color w:val="000000"/>
                <w:sz w:val="24"/>
                <w:szCs w:val="24"/>
              </w:rPr>
            </w:pPr>
          </w:p>
        </w:tc>
      </w:tr>
      <w:tr w14:paraId="5E7F757F">
        <w:tblPrEx>
          <w:tblCellMar>
            <w:top w:w="0" w:type="dxa"/>
            <w:left w:w="108" w:type="dxa"/>
            <w:bottom w:w="0" w:type="dxa"/>
            <w:right w:w="108" w:type="dxa"/>
          </w:tblCellMar>
        </w:tblPrEx>
        <w:trPr>
          <w:trHeight w:val="8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F2D14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司梯</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12E1D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B区一层扶梯</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7F7E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C1A56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56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BCB2B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司梯45周岁或以下，需具有相关工作经验，责任心强。</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EE5A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84F8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733C5B11">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96758">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2D5E0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B区二层扶梯</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FE9F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63B82">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7D8D2">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99278">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0AC8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3807D6EC">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D9EFB">
            <w:pPr>
              <w:jc w:val="center"/>
              <w:rPr>
                <w:rFonts w:ascii="仿宋" w:hAnsi="仿宋" w:eastAsia="仿宋" w:cs="仿宋"/>
                <w:color w:val="000000"/>
                <w:sz w:val="24"/>
                <w:szCs w:val="24"/>
              </w:rPr>
            </w:pPr>
          </w:p>
        </w:tc>
        <w:tc>
          <w:tcPr>
            <w:tcW w:w="84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41491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住院直梯</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9A87E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E02F6">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A1967">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DAD18">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8E62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白班1岗每周7天，每天8小时</w:t>
            </w:r>
          </w:p>
        </w:tc>
      </w:tr>
      <w:tr w14:paraId="33980097">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96CCA">
            <w:pPr>
              <w:jc w:val="center"/>
              <w:rPr>
                <w:rFonts w:ascii="仿宋" w:hAnsi="仿宋" w:eastAsia="仿宋" w:cs="仿宋"/>
                <w:color w:val="000000"/>
                <w:sz w:val="24"/>
                <w:szCs w:val="24"/>
              </w:rPr>
            </w:pPr>
          </w:p>
        </w:tc>
        <w:tc>
          <w:tcPr>
            <w:tcW w:w="84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DFF9F">
            <w:pPr>
              <w:jc w:val="center"/>
              <w:rPr>
                <w:rFonts w:ascii="仿宋" w:hAnsi="仿宋" w:eastAsia="仿宋" w:cs="仿宋"/>
                <w:color w:val="000000"/>
                <w:sz w:val="24"/>
                <w:szCs w:val="24"/>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A2266">
            <w:pPr>
              <w:jc w:val="center"/>
              <w:rPr>
                <w:rFonts w:ascii="仿宋" w:hAnsi="仿宋" w:eastAsia="仿宋" w:cs="仿宋"/>
                <w:color w:val="000000"/>
                <w:sz w:val="24"/>
                <w:szCs w:val="24"/>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1BEE9">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49809">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BB989">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A484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小夜1岗每周7天，每天4小时</w:t>
            </w:r>
          </w:p>
        </w:tc>
      </w:tr>
      <w:tr w14:paraId="7F8A64AD">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7F1C8">
            <w:pPr>
              <w:jc w:val="center"/>
              <w:rPr>
                <w:rFonts w:ascii="仿宋" w:hAnsi="仿宋" w:eastAsia="仿宋" w:cs="仿宋"/>
                <w:color w:val="000000"/>
                <w:sz w:val="24"/>
                <w:szCs w:val="24"/>
              </w:rPr>
            </w:pPr>
          </w:p>
        </w:tc>
        <w:tc>
          <w:tcPr>
            <w:tcW w:w="84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F1892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B区门诊直梯</w:t>
            </w:r>
          </w:p>
        </w:tc>
        <w:tc>
          <w:tcPr>
            <w:tcW w:w="31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EC260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0D352">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2503C">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FA277">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D99D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0A25472A">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AC22C">
            <w:pPr>
              <w:jc w:val="center"/>
              <w:rPr>
                <w:rFonts w:ascii="仿宋" w:hAnsi="仿宋" w:eastAsia="仿宋" w:cs="仿宋"/>
                <w:color w:val="000000"/>
                <w:sz w:val="24"/>
                <w:szCs w:val="24"/>
              </w:rPr>
            </w:pPr>
          </w:p>
        </w:tc>
        <w:tc>
          <w:tcPr>
            <w:tcW w:w="84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F2BE3">
            <w:pPr>
              <w:jc w:val="center"/>
              <w:rPr>
                <w:rFonts w:ascii="仿宋" w:hAnsi="仿宋" w:eastAsia="仿宋" w:cs="仿宋"/>
                <w:color w:val="000000"/>
                <w:sz w:val="24"/>
                <w:szCs w:val="24"/>
              </w:rPr>
            </w:pPr>
          </w:p>
        </w:tc>
        <w:tc>
          <w:tcPr>
            <w:tcW w:w="31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0EF8F">
            <w:pPr>
              <w:jc w:val="center"/>
              <w:rPr>
                <w:rFonts w:ascii="仿宋" w:hAnsi="仿宋" w:eastAsia="仿宋" w:cs="仿宋"/>
                <w:color w:val="000000"/>
                <w:sz w:val="24"/>
                <w:szCs w:val="24"/>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1377E">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B356A">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3493F">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0400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549CD235">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21212">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8ECD9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住院手术梯</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5751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A9032">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A5EF1">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625AF">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E78D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46B965BC">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87436">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993BD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急诊电梯</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2015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0CF3E">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1DFBF">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71978">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0A85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0D1615E1">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242DE">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F2DD8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国医堂电梯</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C46F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D3C52">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28682">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C50DF">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1719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1B48913E">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D5478">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62977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E602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E30E3">
            <w:pPr>
              <w:jc w:val="center"/>
              <w:rPr>
                <w:rFonts w:ascii="仿宋" w:hAnsi="仿宋" w:eastAsia="仿宋" w:cs="仿宋"/>
                <w:color w:val="000000"/>
                <w:sz w:val="24"/>
                <w:szCs w:val="24"/>
              </w:rPr>
            </w:pPr>
          </w:p>
        </w:tc>
        <w:tc>
          <w:tcPr>
            <w:tcW w:w="28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755C2F">
            <w:pPr>
              <w:jc w:val="center"/>
              <w:rPr>
                <w:rFonts w:ascii="仿宋" w:hAnsi="仿宋" w:eastAsia="仿宋" w:cs="仿宋"/>
                <w:color w:val="000000"/>
                <w:sz w:val="24"/>
                <w:szCs w:val="24"/>
              </w:rPr>
            </w:pPr>
          </w:p>
        </w:tc>
      </w:tr>
      <w:tr w14:paraId="26A6F101">
        <w:tblPrEx>
          <w:tblCellMar>
            <w:top w:w="0" w:type="dxa"/>
            <w:left w:w="108" w:type="dxa"/>
            <w:bottom w:w="0" w:type="dxa"/>
            <w:right w:w="108" w:type="dxa"/>
          </w:tblCellMar>
        </w:tblPrEx>
        <w:trPr>
          <w:trHeight w:val="8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4B286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导诊</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2AA82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门诊一楼</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D246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门诊服务中心</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6009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25AD7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50</w:t>
            </w:r>
          </w:p>
        </w:tc>
        <w:tc>
          <w:tcPr>
            <w:tcW w:w="156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88114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导诊35周岁或以下，中专以上学历，责任心强。</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7CAAF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85DC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3E93EEF5">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0AC3F">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C520B">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E60E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急诊/发热</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D96E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D9088">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A17FD">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DB15FF">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4AA8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每周7天，每天9.5小时</w:t>
            </w:r>
          </w:p>
        </w:tc>
      </w:tr>
      <w:tr w14:paraId="65FFB182">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87E65">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955A0">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0B22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自助机（门诊）</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D595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B859F">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156B4">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9E487">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CD50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4991E892">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42240">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797DD">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BF4B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分诊台</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4837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0F9C0">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5D708">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57C35">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E2AD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1C4BBA82">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0CFA4">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EC94D">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920F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药房</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6E5E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3FA6F">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9CBFF">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630D6">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A9E5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2F59B8DF">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FBD66">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BB075">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EADC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放射科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E467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205C3">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FD365">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3C19A">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30AA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7CC722D7">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96340">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D48E1">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AE8F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针灸脑病科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C3A5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11F54">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0C4F9">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46662">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64E0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6FD9DFAA">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C576A">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19A0C">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E6D4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康复科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3EA6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411A7">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DFB8E">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5FC74">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6315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1A474857">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AAA19">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BB500">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DDAA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治未病科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15C4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72DAA">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B0E6E">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84399">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D147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60BD9250">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593A7">
            <w:pPr>
              <w:jc w:val="center"/>
              <w:rPr>
                <w:rFonts w:ascii="仿宋" w:hAnsi="仿宋" w:eastAsia="仿宋" w:cs="仿宋"/>
                <w:color w:val="000000"/>
                <w:sz w:val="24"/>
                <w:szCs w:val="24"/>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BAB17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门诊二楼</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53A0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国医堂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A19D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D0E07">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3D768">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82C55">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7CBC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13E25829">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C8A1F">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EE19B">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B24A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呼吸、风湿</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4C0B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D35A0">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81BCE">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A2CF0">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EFF8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1261513A">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5CB8E">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8A2A1">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3BA8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内分泌、老年病</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1BB9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AB921">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1403E">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B7F4E">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7681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7EDE8FA0">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46E4A">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C24C4">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75C3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心内、肿瘤</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DB95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AE3EF">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A389D">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5CA87">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A44F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4FD4F3AB">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600F1">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9613C">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331E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肾病、消化</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985B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9B641">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5424D">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5BE2F">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076F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4D699D01">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747F0">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48BEA">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B88D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检验科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1E75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7FF92">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C2F57">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141A3">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E5C6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40FD7F53">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020B6">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30F3D">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1387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功能科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AAA9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A5466">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94ACA">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AEA8C">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66E3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1C1D7EDC">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6F8BD">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3246E">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2C75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心身科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DABB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8F35B">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E23A8">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56F0F">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4341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2C0EFC8D">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45CE7">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67E9E">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02D3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儿科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1DA6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F449C">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AA03C">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90AD7">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A9EF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285ED52C">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E2E45">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A4808">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916A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自助机</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B319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C025E">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40E94">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AB5B9">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9F18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33E92C5E">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157E0">
            <w:pPr>
              <w:jc w:val="center"/>
              <w:rPr>
                <w:rFonts w:ascii="仿宋" w:hAnsi="仿宋" w:eastAsia="仿宋" w:cs="仿宋"/>
                <w:color w:val="000000"/>
                <w:sz w:val="24"/>
                <w:szCs w:val="24"/>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5C3B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门诊三楼</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5F3E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中医特色治法中心</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0A28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9C0ED">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2F2F4">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0880B">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1CBD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3BAD1EAF">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EC0D6">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5E838">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4D382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口腔、眼科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FCC1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69E0B">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FC5B0">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98A26">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E201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2080833C">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1367D">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6B54F">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2925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肛肠科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C237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1C761">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84452">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63608">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F694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45188C0E">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5DA4E">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A1C28">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4FEB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内镜中心</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B3F1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6FA94">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E71F8">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1553F">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1083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2AEA45E8">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36F1D">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48A2D">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91B1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妇科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8AFF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7768F">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31362">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AFBFF">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A11A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424DE3F0">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77287">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E605F">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39C9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骨伤科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FAD2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84574">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A495D">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D2B1C">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65C8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5E12F35B">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63E19">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87575">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A396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自助机</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FBB5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81B75">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C4EC5">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B7F10">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E6EC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496E4E14">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F29D9">
            <w:pPr>
              <w:jc w:val="center"/>
              <w:rPr>
                <w:rFonts w:ascii="仿宋" w:hAnsi="仿宋" w:eastAsia="仿宋" w:cs="仿宋"/>
                <w:color w:val="000000"/>
                <w:sz w:val="24"/>
                <w:szCs w:val="24"/>
              </w:rPr>
            </w:pP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C9DC5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门诊四楼</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E919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皮肤科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9E22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3CBD1">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5965C">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658D1">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A20D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279DF496">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0AA46">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A7B8C">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4D70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外科</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261B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43A42">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C009F">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237BD">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6141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62BA802F">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DB378">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15DD0">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27BB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耳鼻喉</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70D1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D2CD4">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65380">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7754D">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ED4D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3F3C2B7F">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D1977">
            <w:pPr>
              <w:jc w:val="center"/>
              <w:rPr>
                <w:rFonts w:ascii="仿宋" w:hAnsi="仿宋" w:eastAsia="仿宋" w:cs="仿宋"/>
                <w:color w:val="000000"/>
                <w:sz w:val="24"/>
                <w:szCs w:val="24"/>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B560B">
            <w:pPr>
              <w:jc w:val="center"/>
              <w:rPr>
                <w:rFonts w:ascii="仿宋" w:hAnsi="仿宋" w:eastAsia="仿宋" w:cs="仿宋"/>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97B4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自助机</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E091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713F0">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D1D05">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9DD2D">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8C99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0B6F76FB">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2700C">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09DA9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7CF2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36</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0632F">
            <w:pPr>
              <w:jc w:val="center"/>
              <w:rPr>
                <w:rFonts w:ascii="仿宋" w:hAnsi="仿宋" w:eastAsia="仿宋" w:cs="仿宋"/>
                <w:color w:val="000000"/>
                <w:sz w:val="24"/>
                <w:szCs w:val="24"/>
              </w:rPr>
            </w:pPr>
          </w:p>
        </w:tc>
        <w:tc>
          <w:tcPr>
            <w:tcW w:w="28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F9A130">
            <w:pPr>
              <w:jc w:val="center"/>
              <w:rPr>
                <w:rFonts w:ascii="仿宋" w:hAnsi="仿宋" w:eastAsia="仿宋" w:cs="仿宋"/>
                <w:color w:val="000000"/>
                <w:sz w:val="24"/>
                <w:szCs w:val="24"/>
              </w:rPr>
            </w:pPr>
          </w:p>
        </w:tc>
      </w:tr>
      <w:tr w14:paraId="28B7CD08">
        <w:tblPrEx>
          <w:tblCellMar>
            <w:top w:w="0" w:type="dxa"/>
            <w:left w:w="108" w:type="dxa"/>
            <w:bottom w:w="0" w:type="dxa"/>
            <w:right w:w="108" w:type="dxa"/>
          </w:tblCellMar>
        </w:tblPrEx>
        <w:trPr>
          <w:trHeight w:val="8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710D9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收费员</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28F9F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门诊一层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D0C5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78CCB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156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DFBF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收费员45周岁或以下，中专以上学历，熟悉电脑操作，责任心强，爱岗敬业。</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636B2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45E6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2356272A">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CF69C">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3256C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门诊二层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E92E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2FBE0">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C5C2C">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5F748">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EC34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7F1F8F81">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7106D">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150CD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门诊三层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2F52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3320C">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6043A">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131F9">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D817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7FC771B5">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08782">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85BB4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门诊四层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3FAAC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077D8">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9EF15">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4C876">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DD2C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13E39AB9">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265CC">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38BD2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急诊一层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62F1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78F5C">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57371">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AAB77">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5630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每周7天，每天24小时</w:t>
            </w:r>
          </w:p>
        </w:tc>
      </w:tr>
      <w:tr w14:paraId="765A5A21">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87391">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9BA1D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住院一层</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4C9C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E851B">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49E97">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D5457">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F953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71B01934">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BDB67">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9D69B8">
            <w:pPr>
              <w:widowControl/>
              <w:jc w:val="center"/>
              <w:textAlignment w:val="center"/>
              <w:rPr>
                <w:rFonts w:ascii="仿宋" w:hAnsi="仿宋" w:eastAsia="仿宋" w:cs="仿宋"/>
                <w:color w:val="000000"/>
                <w:sz w:val="24"/>
                <w:szCs w:val="24"/>
                <w:highlight w:val="yellow"/>
              </w:rPr>
            </w:pPr>
            <w:r>
              <w:rPr>
                <w:rFonts w:hint="eastAsia" w:ascii="仿宋" w:hAnsi="仿宋" w:eastAsia="仿宋" w:cs="仿宋"/>
                <w:color w:val="000000"/>
                <w:kern w:val="0"/>
                <w:sz w:val="24"/>
                <w:szCs w:val="24"/>
                <w:lang w:bidi="ar"/>
              </w:rPr>
              <w:t>住院部一层补充</w:t>
            </w:r>
          </w:p>
        </w:tc>
        <w:tc>
          <w:tcPr>
            <w:tcW w:w="317" w:type="pct"/>
            <w:vMerge w:val="restart"/>
            <w:tcBorders>
              <w:top w:val="single" w:color="000000" w:sz="4" w:space="0"/>
              <w:left w:val="single" w:color="000000" w:sz="4" w:space="0"/>
              <w:right w:val="single" w:color="000000" w:sz="4" w:space="0"/>
            </w:tcBorders>
            <w:shd w:val="clear" w:color="auto" w:fill="FFFFFF"/>
            <w:vAlign w:val="center"/>
          </w:tcPr>
          <w:p w14:paraId="5B84851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947F1">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C6BB1">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25F45">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DF4E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每周5天，每天8小时</w:t>
            </w:r>
          </w:p>
        </w:tc>
      </w:tr>
      <w:tr w14:paraId="561A474C">
        <w:tblPrEx>
          <w:tblCellMar>
            <w:top w:w="0" w:type="dxa"/>
            <w:left w:w="108" w:type="dxa"/>
            <w:bottom w:w="0" w:type="dxa"/>
            <w:right w:w="108" w:type="dxa"/>
          </w:tblCellMar>
        </w:tblPrEx>
        <w:trPr>
          <w:trHeight w:val="985"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64C83">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8AA09B">
            <w:pPr>
              <w:widowControl/>
              <w:jc w:val="center"/>
              <w:textAlignment w:val="center"/>
              <w:rPr>
                <w:rFonts w:ascii="仿宋" w:hAnsi="仿宋" w:eastAsia="仿宋" w:cs="仿宋"/>
                <w:color w:val="000000"/>
                <w:kern w:val="0"/>
                <w:sz w:val="24"/>
                <w:szCs w:val="24"/>
                <w:highlight w:val="yellow"/>
                <w:lang w:bidi="ar"/>
              </w:rPr>
            </w:pPr>
            <w:r>
              <w:rPr>
                <w:rFonts w:hint="eastAsia" w:ascii="仿宋" w:hAnsi="仿宋" w:eastAsia="仿宋" w:cs="仿宋"/>
                <w:color w:val="000000"/>
                <w:kern w:val="0"/>
                <w:sz w:val="24"/>
                <w:szCs w:val="24"/>
                <w:lang w:bidi="ar"/>
              </w:rPr>
              <w:t>门诊一层补充</w:t>
            </w:r>
          </w:p>
        </w:tc>
        <w:tc>
          <w:tcPr>
            <w:tcW w:w="317" w:type="pct"/>
            <w:vMerge w:val="continue"/>
            <w:tcBorders>
              <w:left w:val="single" w:color="000000" w:sz="4" w:space="0"/>
              <w:right w:val="single" w:color="000000" w:sz="4" w:space="0"/>
            </w:tcBorders>
            <w:shd w:val="clear" w:color="auto" w:fill="FFFFFF"/>
            <w:vAlign w:val="center"/>
          </w:tcPr>
          <w:p w14:paraId="061CEFEF">
            <w:pPr>
              <w:widowControl/>
              <w:jc w:val="center"/>
              <w:textAlignment w:val="center"/>
              <w:rPr>
                <w:rFonts w:ascii="仿宋" w:hAnsi="仿宋" w:eastAsia="仿宋" w:cs="仿宋"/>
                <w:color w:val="000000"/>
                <w:kern w:val="0"/>
                <w:sz w:val="24"/>
                <w:szCs w:val="24"/>
                <w:highlight w:val="yellow"/>
                <w:lang w:bidi="ar"/>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215CD">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91FF3">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96DBE">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9B934">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每周2天，每天8小时</w:t>
            </w:r>
          </w:p>
        </w:tc>
      </w:tr>
      <w:tr w14:paraId="259D848E">
        <w:tblPrEx>
          <w:tblCellMar>
            <w:top w:w="0" w:type="dxa"/>
            <w:left w:w="108" w:type="dxa"/>
            <w:bottom w:w="0" w:type="dxa"/>
            <w:right w:w="108" w:type="dxa"/>
          </w:tblCellMar>
        </w:tblPrEx>
        <w:trPr>
          <w:trHeight w:val="985"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D5CB0">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0C4B10">
            <w:pPr>
              <w:widowControl/>
              <w:jc w:val="center"/>
              <w:textAlignment w:val="center"/>
              <w:rPr>
                <w:rFonts w:ascii="仿宋" w:hAnsi="仿宋" w:eastAsia="仿宋" w:cs="仿宋"/>
                <w:color w:val="000000"/>
                <w:sz w:val="24"/>
                <w:szCs w:val="24"/>
                <w:highlight w:val="yellow"/>
              </w:rPr>
            </w:pPr>
            <w:r>
              <w:rPr>
                <w:rFonts w:hint="eastAsia" w:ascii="仿宋" w:hAnsi="仿宋" w:eastAsia="仿宋" w:cs="仿宋"/>
                <w:color w:val="000000"/>
                <w:kern w:val="0"/>
                <w:sz w:val="24"/>
                <w:szCs w:val="24"/>
                <w:lang w:bidi="ar"/>
              </w:rPr>
              <w:t>糖尿病门特鉴定</w:t>
            </w:r>
          </w:p>
        </w:tc>
        <w:tc>
          <w:tcPr>
            <w:tcW w:w="317" w:type="pct"/>
            <w:vMerge w:val="continue"/>
            <w:tcBorders>
              <w:left w:val="single" w:color="000000" w:sz="4" w:space="0"/>
              <w:right w:val="single" w:color="000000" w:sz="4" w:space="0"/>
            </w:tcBorders>
            <w:shd w:val="clear" w:color="auto" w:fill="FFFFFF"/>
            <w:vAlign w:val="center"/>
          </w:tcPr>
          <w:p w14:paraId="1DFBC5AB">
            <w:pPr>
              <w:widowControl/>
              <w:jc w:val="center"/>
              <w:textAlignment w:val="center"/>
              <w:rPr>
                <w:rFonts w:ascii="仿宋" w:hAnsi="仿宋" w:eastAsia="仿宋" w:cs="仿宋"/>
                <w:color w:val="000000"/>
                <w:sz w:val="24"/>
                <w:szCs w:val="24"/>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73434">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0EAB8">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92A9F">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83B8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每周1天，每天4小时</w:t>
            </w:r>
          </w:p>
        </w:tc>
      </w:tr>
      <w:tr w14:paraId="1B662C99">
        <w:tblPrEx>
          <w:tblCellMar>
            <w:top w:w="0" w:type="dxa"/>
            <w:left w:w="108" w:type="dxa"/>
            <w:bottom w:w="0" w:type="dxa"/>
            <w:right w:w="108" w:type="dxa"/>
          </w:tblCellMar>
        </w:tblPrEx>
        <w:trPr>
          <w:trHeight w:val="1125"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114F6">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9216EE">
            <w:pPr>
              <w:widowControl/>
              <w:jc w:val="center"/>
              <w:textAlignment w:val="center"/>
              <w:rPr>
                <w:rFonts w:ascii="仿宋" w:hAnsi="仿宋" w:eastAsia="仿宋" w:cs="仿宋"/>
                <w:color w:val="000000"/>
                <w:sz w:val="24"/>
                <w:szCs w:val="24"/>
                <w:highlight w:val="yellow"/>
              </w:rPr>
            </w:pPr>
            <w:r>
              <w:rPr>
                <w:rFonts w:hint="eastAsia" w:ascii="仿宋" w:hAnsi="仿宋" w:eastAsia="仿宋" w:cs="仿宋"/>
                <w:color w:val="000000"/>
                <w:kern w:val="0"/>
                <w:sz w:val="24"/>
                <w:szCs w:val="24"/>
                <w:lang w:bidi="ar"/>
              </w:rPr>
              <w:t>夏令时节</w:t>
            </w:r>
          </w:p>
        </w:tc>
        <w:tc>
          <w:tcPr>
            <w:tcW w:w="317" w:type="pct"/>
            <w:vMerge w:val="continue"/>
            <w:tcBorders>
              <w:left w:val="single" w:color="000000" w:sz="4" w:space="0"/>
              <w:bottom w:val="single" w:color="000000" w:sz="4" w:space="0"/>
              <w:right w:val="single" w:color="000000" w:sz="4" w:space="0"/>
            </w:tcBorders>
            <w:shd w:val="clear" w:color="auto" w:fill="FFFFFF"/>
            <w:vAlign w:val="center"/>
          </w:tcPr>
          <w:p w14:paraId="6CD7905A">
            <w:pPr>
              <w:widowControl/>
              <w:jc w:val="center"/>
              <w:textAlignment w:val="center"/>
              <w:rPr>
                <w:rFonts w:ascii="仿宋" w:hAnsi="仿宋" w:eastAsia="仿宋" w:cs="仿宋"/>
                <w:color w:val="000000"/>
                <w:sz w:val="24"/>
                <w:szCs w:val="24"/>
              </w:rPr>
            </w:pP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3A81C">
            <w:pPr>
              <w:jc w:val="center"/>
              <w:rPr>
                <w:rFonts w:ascii="仿宋" w:hAnsi="仿宋" w:eastAsia="仿宋" w:cs="仿宋"/>
                <w:color w:val="000000"/>
                <w:sz w:val="24"/>
                <w:szCs w:val="24"/>
              </w:rPr>
            </w:pPr>
          </w:p>
        </w:tc>
        <w:tc>
          <w:tcPr>
            <w:tcW w:w="156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C90F3">
            <w:pPr>
              <w:jc w:val="center"/>
              <w:rPr>
                <w:rFonts w:ascii="仿宋" w:hAnsi="仿宋" w:eastAsia="仿宋" w:cs="仿宋"/>
                <w:color w:val="000000"/>
                <w:sz w:val="24"/>
                <w:szCs w:val="24"/>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0383D">
            <w:pPr>
              <w:jc w:val="center"/>
              <w:rPr>
                <w:rFonts w:ascii="仿宋" w:hAnsi="仿宋" w:eastAsia="仿宋" w:cs="仿宋"/>
                <w:color w:val="000000"/>
                <w:sz w:val="24"/>
                <w:szCs w:val="24"/>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95D4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每周7天，每天2-4小时（以院内安安排为准）</w:t>
            </w:r>
          </w:p>
        </w:tc>
      </w:tr>
      <w:tr w14:paraId="4E3C4824">
        <w:tblPrEx>
          <w:tblCellMar>
            <w:top w:w="0" w:type="dxa"/>
            <w:left w:w="108" w:type="dxa"/>
            <w:bottom w:w="0" w:type="dxa"/>
            <w:right w:w="108" w:type="dxa"/>
          </w:tblCellMar>
        </w:tblPrEx>
        <w:trPr>
          <w:trHeight w:val="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1C99C">
            <w:pPr>
              <w:jc w:val="center"/>
              <w:rPr>
                <w:rFonts w:ascii="仿宋" w:hAnsi="仿宋" w:eastAsia="仿宋" w:cs="仿宋"/>
                <w:color w:val="000000"/>
                <w:sz w:val="24"/>
                <w:szCs w:val="24"/>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28E37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376D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6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96750">
            <w:pPr>
              <w:jc w:val="center"/>
              <w:rPr>
                <w:rFonts w:ascii="仿宋" w:hAnsi="仿宋" w:eastAsia="仿宋" w:cs="仿宋"/>
                <w:color w:val="000000"/>
                <w:sz w:val="24"/>
                <w:szCs w:val="24"/>
              </w:rPr>
            </w:pPr>
          </w:p>
        </w:tc>
        <w:tc>
          <w:tcPr>
            <w:tcW w:w="28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16763B">
            <w:pPr>
              <w:jc w:val="center"/>
              <w:rPr>
                <w:rFonts w:ascii="仿宋" w:hAnsi="仿宋" w:eastAsia="仿宋" w:cs="仿宋"/>
                <w:color w:val="000000"/>
                <w:sz w:val="24"/>
                <w:szCs w:val="24"/>
              </w:rPr>
            </w:pPr>
          </w:p>
        </w:tc>
      </w:tr>
      <w:tr w14:paraId="2A26E687">
        <w:tblPrEx>
          <w:tblCellMar>
            <w:top w:w="0" w:type="dxa"/>
            <w:left w:w="108" w:type="dxa"/>
            <w:bottom w:w="0" w:type="dxa"/>
            <w:right w:w="108" w:type="dxa"/>
          </w:tblCellMar>
        </w:tblPrEx>
        <w:trPr>
          <w:trHeight w:val="8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3E5F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会服</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6BA0D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会议服务</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9ED5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CBA9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8A35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35周岁或以下，形象气质佳，大专以上学历，具备相关工作经验，责任心强，熟练掌握服务礼貌用语和礼仪礼节，经面试合格后上岗。</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1B86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CCE1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2FB361DA">
        <w:tblPrEx>
          <w:tblCellMar>
            <w:top w:w="0" w:type="dxa"/>
            <w:left w:w="108" w:type="dxa"/>
            <w:bottom w:w="0" w:type="dxa"/>
            <w:right w:w="108" w:type="dxa"/>
          </w:tblCellMar>
        </w:tblPrEx>
        <w:trPr>
          <w:trHeight w:val="13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1EA3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司机</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A86C8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司机</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65CF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E0F2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BA85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50周岁或以下，需具有5年以上驾龄，持相应等级驾驶证上岗，责任心强，无酒驾醉驾肇事逃逸等情况</w:t>
            </w: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5C4C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514D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1岗每周7天，每天8小时；1岗每周7天，每天24小时</w:t>
            </w:r>
          </w:p>
        </w:tc>
      </w:tr>
      <w:tr w14:paraId="19DCB13C">
        <w:tblPrEx>
          <w:tblCellMar>
            <w:top w:w="0" w:type="dxa"/>
            <w:left w:w="108" w:type="dxa"/>
            <w:bottom w:w="0" w:type="dxa"/>
            <w:right w:w="108" w:type="dxa"/>
          </w:tblCellMar>
        </w:tblPrEx>
        <w:trPr>
          <w:trHeight w:val="800" w:hRule="atLeast"/>
        </w:trPr>
        <w:tc>
          <w:tcPr>
            <w:tcW w:w="126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378BAA">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合计</w:t>
            </w:r>
          </w:p>
        </w:tc>
        <w:tc>
          <w:tcPr>
            <w:tcW w:w="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8C174">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188</w:t>
            </w:r>
          </w:p>
        </w:tc>
        <w:tc>
          <w:tcPr>
            <w:tcW w:w="6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1837A">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244</w:t>
            </w:r>
          </w:p>
        </w:tc>
        <w:tc>
          <w:tcPr>
            <w:tcW w:w="281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095EB1">
            <w:pPr>
              <w:jc w:val="center"/>
              <w:rPr>
                <w:rFonts w:ascii="仿宋" w:hAnsi="仿宋" w:eastAsia="仿宋" w:cs="仿宋"/>
                <w:color w:val="000000"/>
                <w:sz w:val="24"/>
                <w:szCs w:val="24"/>
              </w:rPr>
            </w:pPr>
          </w:p>
        </w:tc>
      </w:tr>
    </w:tbl>
    <w:p w14:paraId="5C2982ED">
      <w:pPr>
        <w:spacing w:line="360" w:lineRule="auto"/>
        <w:rPr>
          <w:sz w:val="24"/>
          <w:szCs w:val="24"/>
        </w:rPr>
      </w:pPr>
    </w:p>
    <w:tbl>
      <w:tblPr>
        <w:tblStyle w:val="4"/>
        <w:tblpPr w:leftFromText="180" w:rightFromText="180" w:vertAnchor="text" w:horzAnchor="page" w:tblpX="478" w:tblpY="550"/>
        <w:tblOverlap w:val="never"/>
        <w:tblW w:w="6638" w:type="pct"/>
        <w:tblInd w:w="0" w:type="dxa"/>
        <w:tblLayout w:type="fixed"/>
        <w:tblCellMar>
          <w:top w:w="0" w:type="dxa"/>
          <w:left w:w="108" w:type="dxa"/>
          <w:bottom w:w="0" w:type="dxa"/>
          <w:right w:w="108" w:type="dxa"/>
        </w:tblCellMar>
      </w:tblPr>
      <w:tblGrid>
        <w:gridCol w:w="929"/>
        <w:gridCol w:w="1878"/>
        <w:gridCol w:w="824"/>
        <w:gridCol w:w="1419"/>
        <w:gridCol w:w="3449"/>
        <w:gridCol w:w="1245"/>
        <w:gridCol w:w="1570"/>
      </w:tblGrid>
      <w:tr w14:paraId="41810671">
        <w:tblPrEx>
          <w:tblCellMar>
            <w:top w:w="0" w:type="dxa"/>
            <w:left w:w="108" w:type="dxa"/>
            <w:bottom w:w="0" w:type="dxa"/>
            <w:right w:w="108" w:type="dxa"/>
          </w:tblCellMar>
        </w:tblPrEx>
        <w:trPr>
          <w:trHeight w:val="76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6E8D7220">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北塘二期人员及岗位要求（此部分根据医院工作要求据实结算）</w:t>
            </w:r>
          </w:p>
        </w:tc>
      </w:tr>
      <w:tr w14:paraId="44F895E5">
        <w:tblPrEx>
          <w:tblCellMar>
            <w:top w:w="0" w:type="dxa"/>
            <w:left w:w="108" w:type="dxa"/>
            <w:bottom w:w="0" w:type="dxa"/>
            <w:right w:w="108" w:type="dxa"/>
          </w:tblCellMar>
        </w:tblPrEx>
        <w:trPr>
          <w:trHeight w:val="1160" w:hRule="atLeast"/>
        </w:trPr>
        <w:tc>
          <w:tcPr>
            <w:tcW w:w="411" w:type="pct"/>
            <w:tcBorders>
              <w:top w:val="single" w:color="000000" w:sz="4" w:space="0"/>
              <w:left w:val="single" w:color="000000" w:sz="4" w:space="0"/>
              <w:bottom w:val="single" w:color="auto" w:sz="4" w:space="0"/>
              <w:right w:val="single" w:color="000000" w:sz="4" w:space="0"/>
            </w:tcBorders>
            <w:vAlign w:val="center"/>
          </w:tcPr>
          <w:p w14:paraId="70C6416F">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部门/作业</w:t>
            </w:r>
          </w:p>
        </w:tc>
        <w:tc>
          <w:tcPr>
            <w:tcW w:w="829" w:type="pct"/>
            <w:tcBorders>
              <w:top w:val="single" w:color="000000" w:sz="4" w:space="0"/>
              <w:left w:val="single" w:color="000000" w:sz="4" w:space="0"/>
              <w:bottom w:val="single" w:color="auto" w:sz="4" w:space="0"/>
              <w:right w:val="single" w:color="000000" w:sz="4" w:space="0"/>
            </w:tcBorders>
            <w:vAlign w:val="center"/>
          </w:tcPr>
          <w:p w14:paraId="39792502">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岗位名称</w:t>
            </w:r>
          </w:p>
        </w:tc>
        <w:tc>
          <w:tcPr>
            <w:tcW w:w="364" w:type="pct"/>
            <w:tcBorders>
              <w:top w:val="single" w:color="000000" w:sz="4" w:space="0"/>
              <w:left w:val="single" w:color="000000" w:sz="4" w:space="0"/>
              <w:bottom w:val="single" w:color="000000" w:sz="4" w:space="0"/>
              <w:right w:val="single" w:color="000000" w:sz="4" w:space="0"/>
            </w:tcBorders>
            <w:vAlign w:val="center"/>
          </w:tcPr>
          <w:p w14:paraId="5C5B1BD0">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岗位数量</w:t>
            </w:r>
          </w:p>
        </w:tc>
        <w:tc>
          <w:tcPr>
            <w:tcW w:w="627" w:type="pct"/>
            <w:tcBorders>
              <w:top w:val="single" w:color="000000" w:sz="4" w:space="0"/>
              <w:left w:val="single" w:color="000000" w:sz="4" w:space="0"/>
              <w:bottom w:val="single" w:color="auto" w:sz="4" w:space="0"/>
              <w:right w:val="single" w:color="000000" w:sz="4" w:space="0"/>
            </w:tcBorders>
            <w:vAlign w:val="center"/>
          </w:tcPr>
          <w:p w14:paraId="1FD8DAF6">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人员数量（仅限投标单位报价参考）</w:t>
            </w:r>
          </w:p>
        </w:tc>
        <w:tc>
          <w:tcPr>
            <w:tcW w:w="1524" w:type="pct"/>
            <w:tcBorders>
              <w:top w:val="single" w:color="000000" w:sz="4" w:space="0"/>
              <w:left w:val="single" w:color="000000" w:sz="4" w:space="0"/>
              <w:bottom w:val="single" w:color="auto" w:sz="4" w:space="0"/>
              <w:right w:val="single" w:color="000000" w:sz="4" w:space="0"/>
            </w:tcBorders>
            <w:vAlign w:val="center"/>
          </w:tcPr>
          <w:p w14:paraId="714FED9F">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要求</w:t>
            </w:r>
          </w:p>
        </w:tc>
        <w:tc>
          <w:tcPr>
            <w:tcW w:w="550" w:type="pct"/>
            <w:tcBorders>
              <w:top w:val="single" w:color="000000" w:sz="4" w:space="0"/>
              <w:left w:val="single" w:color="000000" w:sz="4" w:space="0"/>
              <w:bottom w:val="single" w:color="auto" w:sz="4" w:space="0"/>
              <w:right w:val="single" w:color="000000" w:sz="4" w:space="0"/>
            </w:tcBorders>
            <w:vAlign w:val="center"/>
          </w:tcPr>
          <w:p w14:paraId="028128FC">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是否接受退休人员</w:t>
            </w:r>
          </w:p>
        </w:tc>
        <w:tc>
          <w:tcPr>
            <w:tcW w:w="692" w:type="pct"/>
            <w:tcBorders>
              <w:top w:val="single" w:color="000000" w:sz="4" w:space="0"/>
              <w:left w:val="single" w:color="000000" w:sz="4" w:space="0"/>
              <w:bottom w:val="single" w:color="auto" w:sz="4" w:space="0"/>
              <w:right w:val="single" w:color="000000" w:sz="4" w:space="0"/>
            </w:tcBorders>
            <w:vAlign w:val="center"/>
          </w:tcPr>
          <w:p w14:paraId="5DA4746C">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工作时间</w:t>
            </w:r>
          </w:p>
        </w:tc>
      </w:tr>
      <w:tr w14:paraId="5D4ED720">
        <w:tblPrEx>
          <w:tblCellMar>
            <w:top w:w="0" w:type="dxa"/>
            <w:left w:w="108" w:type="dxa"/>
            <w:bottom w:w="0" w:type="dxa"/>
            <w:right w:w="108" w:type="dxa"/>
          </w:tblCellMar>
        </w:tblPrEx>
        <w:trPr>
          <w:trHeight w:val="1635" w:hRule="atLeast"/>
        </w:trPr>
        <w:tc>
          <w:tcPr>
            <w:tcW w:w="411" w:type="pct"/>
            <w:tcBorders>
              <w:top w:val="single" w:color="auto" w:sz="4" w:space="0"/>
              <w:left w:val="single" w:color="auto" w:sz="4" w:space="0"/>
              <w:bottom w:val="single" w:color="auto" w:sz="4" w:space="0"/>
              <w:right w:val="single" w:color="auto" w:sz="4" w:space="0"/>
            </w:tcBorders>
            <w:vAlign w:val="center"/>
          </w:tcPr>
          <w:p w14:paraId="1F824C8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环境服务</w:t>
            </w:r>
          </w:p>
        </w:tc>
        <w:tc>
          <w:tcPr>
            <w:tcW w:w="829" w:type="pct"/>
            <w:tcBorders>
              <w:top w:val="single" w:color="auto" w:sz="4" w:space="0"/>
              <w:left w:val="single" w:color="auto" w:sz="4" w:space="0"/>
              <w:bottom w:val="single" w:color="auto" w:sz="4" w:space="0"/>
              <w:right w:val="single" w:color="auto" w:sz="4" w:space="0"/>
            </w:tcBorders>
            <w:vAlign w:val="center"/>
          </w:tcPr>
          <w:p w14:paraId="34346E9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环境领班</w:t>
            </w:r>
          </w:p>
        </w:tc>
        <w:tc>
          <w:tcPr>
            <w:tcW w:w="364" w:type="pct"/>
            <w:tcBorders>
              <w:top w:val="single" w:color="000000" w:sz="4" w:space="0"/>
              <w:left w:val="single" w:color="auto" w:sz="4" w:space="0"/>
              <w:bottom w:val="single" w:color="000000" w:sz="4" w:space="0"/>
              <w:right w:val="single" w:color="auto" w:sz="4" w:space="0"/>
            </w:tcBorders>
            <w:vAlign w:val="center"/>
          </w:tcPr>
          <w:p w14:paraId="38444A8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tcBorders>
              <w:top w:val="single" w:color="auto" w:sz="4" w:space="0"/>
              <w:left w:val="single" w:color="auto" w:sz="4" w:space="0"/>
              <w:bottom w:val="single" w:color="auto" w:sz="4" w:space="0"/>
              <w:right w:val="single" w:color="auto" w:sz="4" w:space="0"/>
            </w:tcBorders>
            <w:vAlign w:val="center"/>
          </w:tcPr>
          <w:p w14:paraId="5D51D70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24" w:type="pct"/>
            <w:tcBorders>
              <w:top w:val="single" w:color="auto" w:sz="4" w:space="0"/>
              <w:left w:val="single" w:color="auto" w:sz="4" w:space="0"/>
              <w:bottom w:val="single" w:color="auto" w:sz="4" w:space="0"/>
              <w:right w:val="single" w:color="auto" w:sz="4" w:space="0"/>
            </w:tcBorders>
            <w:vAlign w:val="center"/>
          </w:tcPr>
          <w:p w14:paraId="2374E75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50周岁以下，专科以上（含专科）学历，有同岗位1年以上工作经验。同时具备《特种作业操作证（高处作业）》和天津市病媒生物防治培训证、天津市医疗废物管理培训合格证和健康证。</w:t>
            </w:r>
          </w:p>
        </w:tc>
        <w:tc>
          <w:tcPr>
            <w:tcW w:w="550" w:type="pct"/>
            <w:tcBorders>
              <w:top w:val="single" w:color="auto" w:sz="4" w:space="0"/>
              <w:left w:val="single" w:color="auto" w:sz="4" w:space="0"/>
              <w:bottom w:val="single" w:color="auto" w:sz="4" w:space="0"/>
              <w:right w:val="single" w:color="auto" w:sz="4" w:space="0"/>
            </w:tcBorders>
            <w:vAlign w:val="center"/>
          </w:tcPr>
          <w:p w14:paraId="0569225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92" w:type="pct"/>
            <w:tcBorders>
              <w:top w:val="single" w:color="auto" w:sz="4" w:space="0"/>
              <w:left w:val="single" w:color="auto" w:sz="4" w:space="0"/>
              <w:bottom w:val="single" w:color="auto" w:sz="4" w:space="0"/>
              <w:right w:val="single" w:color="auto" w:sz="4" w:space="0"/>
            </w:tcBorders>
            <w:vAlign w:val="center"/>
          </w:tcPr>
          <w:p w14:paraId="14C8863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16C4CAA6">
        <w:tblPrEx>
          <w:tblCellMar>
            <w:top w:w="0" w:type="dxa"/>
            <w:left w:w="108" w:type="dxa"/>
            <w:bottom w:w="0" w:type="dxa"/>
            <w:right w:w="108" w:type="dxa"/>
          </w:tblCellMar>
        </w:tblPrEx>
        <w:trPr>
          <w:trHeight w:val="872" w:hRule="atLeast"/>
        </w:trPr>
        <w:tc>
          <w:tcPr>
            <w:tcW w:w="411" w:type="pct"/>
            <w:tcBorders>
              <w:top w:val="single" w:color="auto" w:sz="4" w:space="0"/>
              <w:left w:val="single" w:color="000000" w:sz="4" w:space="0"/>
              <w:bottom w:val="nil"/>
              <w:right w:val="single" w:color="000000" w:sz="4" w:space="0"/>
            </w:tcBorders>
            <w:vAlign w:val="center"/>
          </w:tcPr>
          <w:p w14:paraId="1EAC5ED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综合领班</w:t>
            </w:r>
          </w:p>
        </w:tc>
        <w:tc>
          <w:tcPr>
            <w:tcW w:w="829" w:type="pct"/>
            <w:tcBorders>
              <w:top w:val="single" w:color="auto" w:sz="4" w:space="0"/>
              <w:left w:val="single" w:color="000000" w:sz="4" w:space="0"/>
              <w:bottom w:val="single" w:color="000000" w:sz="4" w:space="0"/>
              <w:right w:val="single" w:color="000000" w:sz="4" w:space="0"/>
            </w:tcBorders>
            <w:vAlign w:val="center"/>
          </w:tcPr>
          <w:p w14:paraId="2083921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综合领班</w:t>
            </w:r>
          </w:p>
        </w:tc>
        <w:tc>
          <w:tcPr>
            <w:tcW w:w="364" w:type="pct"/>
            <w:tcBorders>
              <w:top w:val="single" w:color="000000" w:sz="4" w:space="0"/>
              <w:left w:val="single" w:color="000000" w:sz="4" w:space="0"/>
              <w:bottom w:val="single" w:color="000000" w:sz="4" w:space="0"/>
              <w:right w:val="single" w:color="000000" w:sz="4" w:space="0"/>
            </w:tcBorders>
            <w:vAlign w:val="center"/>
          </w:tcPr>
          <w:p w14:paraId="7A91821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tcBorders>
              <w:top w:val="single" w:color="auto" w:sz="4" w:space="0"/>
              <w:left w:val="single" w:color="000000" w:sz="4" w:space="0"/>
              <w:bottom w:val="nil"/>
              <w:right w:val="single" w:color="000000" w:sz="4" w:space="0"/>
            </w:tcBorders>
            <w:vAlign w:val="center"/>
          </w:tcPr>
          <w:p w14:paraId="5EBE2A9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24" w:type="pct"/>
            <w:tcBorders>
              <w:top w:val="single" w:color="auto" w:sz="4" w:space="0"/>
              <w:left w:val="single" w:color="000000" w:sz="4" w:space="0"/>
              <w:bottom w:val="nil"/>
              <w:right w:val="single" w:color="000000" w:sz="4" w:space="0"/>
            </w:tcBorders>
            <w:vAlign w:val="center"/>
          </w:tcPr>
          <w:p w14:paraId="21C0380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领班50岁以下，专科以上（含专科）学历。</w:t>
            </w:r>
          </w:p>
        </w:tc>
        <w:tc>
          <w:tcPr>
            <w:tcW w:w="550" w:type="pct"/>
            <w:tcBorders>
              <w:top w:val="single" w:color="auto" w:sz="4" w:space="0"/>
              <w:left w:val="single" w:color="000000" w:sz="4" w:space="0"/>
              <w:bottom w:val="nil"/>
              <w:right w:val="single" w:color="000000" w:sz="4" w:space="0"/>
            </w:tcBorders>
            <w:vAlign w:val="center"/>
          </w:tcPr>
          <w:p w14:paraId="2BD84CB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92" w:type="pct"/>
            <w:tcBorders>
              <w:top w:val="single" w:color="auto" w:sz="4" w:space="0"/>
              <w:left w:val="single" w:color="000000" w:sz="4" w:space="0"/>
              <w:bottom w:val="nil"/>
              <w:right w:val="single" w:color="000000" w:sz="4" w:space="0"/>
            </w:tcBorders>
            <w:vAlign w:val="center"/>
          </w:tcPr>
          <w:p w14:paraId="5EE5FD5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757A59BB">
        <w:tblPrEx>
          <w:tblCellMar>
            <w:top w:w="0" w:type="dxa"/>
            <w:left w:w="108" w:type="dxa"/>
            <w:bottom w:w="0" w:type="dxa"/>
            <w:right w:w="108" w:type="dxa"/>
          </w:tblCellMar>
        </w:tblPrEx>
        <w:trPr>
          <w:trHeight w:val="465" w:hRule="atLeast"/>
        </w:trPr>
        <w:tc>
          <w:tcPr>
            <w:tcW w:w="411" w:type="pct"/>
            <w:vMerge w:val="restart"/>
            <w:tcBorders>
              <w:top w:val="single" w:color="000000" w:sz="4" w:space="0"/>
              <w:left w:val="single" w:color="000000" w:sz="4" w:space="0"/>
              <w:bottom w:val="nil"/>
              <w:right w:val="single" w:color="000000" w:sz="4" w:space="0"/>
            </w:tcBorders>
            <w:noWrap/>
            <w:vAlign w:val="center"/>
          </w:tcPr>
          <w:p w14:paraId="5CF66A5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日常保洁</w:t>
            </w:r>
          </w:p>
        </w:tc>
        <w:tc>
          <w:tcPr>
            <w:tcW w:w="829" w:type="pct"/>
            <w:tcBorders>
              <w:top w:val="single" w:color="000000" w:sz="4" w:space="0"/>
              <w:left w:val="single" w:color="000000" w:sz="4" w:space="0"/>
              <w:bottom w:val="single" w:color="000000" w:sz="4" w:space="0"/>
              <w:right w:val="single" w:color="000000" w:sz="4" w:space="0"/>
            </w:tcBorders>
            <w:vAlign w:val="center"/>
          </w:tcPr>
          <w:p w14:paraId="36EC0EF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外科楼一层</w:t>
            </w:r>
          </w:p>
        </w:tc>
        <w:tc>
          <w:tcPr>
            <w:tcW w:w="364" w:type="pct"/>
            <w:tcBorders>
              <w:top w:val="single" w:color="000000" w:sz="4" w:space="0"/>
              <w:left w:val="single" w:color="000000" w:sz="4" w:space="0"/>
              <w:bottom w:val="single" w:color="000000" w:sz="4" w:space="0"/>
              <w:right w:val="single" w:color="000000" w:sz="4" w:space="0"/>
            </w:tcBorders>
            <w:vAlign w:val="center"/>
          </w:tcPr>
          <w:p w14:paraId="579C07A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restart"/>
            <w:tcBorders>
              <w:top w:val="single" w:color="000000" w:sz="4" w:space="0"/>
              <w:left w:val="single" w:color="000000" w:sz="4" w:space="0"/>
              <w:bottom w:val="single" w:color="000000" w:sz="4" w:space="0"/>
              <w:right w:val="single" w:color="000000" w:sz="4" w:space="0"/>
            </w:tcBorders>
            <w:vAlign w:val="center"/>
          </w:tcPr>
          <w:p w14:paraId="554E7AF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29</w:t>
            </w:r>
          </w:p>
        </w:tc>
        <w:tc>
          <w:tcPr>
            <w:tcW w:w="1524" w:type="pct"/>
            <w:vMerge w:val="restart"/>
            <w:tcBorders>
              <w:top w:val="single" w:color="000000" w:sz="4" w:space="0"/>
              <w:left w:val="single" w:color="000000" w:sz="4" w:space="0"/>
              <w:bottom w:val="single" w:color="000000" w:sz="4" w:space="0"/>
              <w:right w:val="single" w:color="000000" w:sz="4" w:space="0"/>
            </w:tcBorders>
            <w:vAlign w:val="center"/>
          </w:tcPr>
          <w:p w14:paraId="763DDFC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男60周岁或以下，女55周岁或以下，负责责任区内卫生清洁。</w:t>
            </w:r>
          </w:p>
        </w:tc>
        <w:tc>
          <w:tcPr>
            <w:tcW w:w="550" w:type="pct"/>
            <w:vMerge w:val="restart"/>
            <w:tcBorders>
              <w:top w:val="single" w:color="000000" w:sz="4" w:space="0"/>
              <w:left w:val="single" w:color="000000" w:sz="4" w:space="0"/>
              <w:bottom w:val="single" w:color="000000" w:sz="4" w:space="0"/>
              <w:right w:val="single" w:color="000000" w:sz="4" w:space="0"/>
            </w:tcBorders>
            <w:vAlign w:val="center"/>
          </w:tcPr>
          <w:p w14:paraId="07C069A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是，退休人员所占比例不高于20%</w:t>
            </w:r>
          </w:p>
        </w:tc>
        <w:tc>
          <w:tcPr>
            <w:tcW w:w="692" w:type="pct"/>
            <w:vMerge w:val="restart"/>
            <w:tcBorders>
              <w:top w:val="single" w:color="000000" w:sz="4" w:space="0"/>
              <w:left w:val="single" w:color="000000" w:sz="4" w:space="0"/>
              <w:bottom w:val="single" w:color="000000" w:sz="4" w:space="0"/>
              <w:right w:val="single" w:color="000000" w:sz="4" w:space="0"/>
            </w:tcBorders>
            <w:vAlign w:val="center"/>
          </w:tcPr>
          <w:p w14:paraId="5C8CFDA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388242AE">
        <w:tblPrEx>
          <w:tblCellMar>
            <w:top w:w="0" w:type="dxa"/>
            <w:left w:w="108" w:type="dxa"/>
            <w:bottom w:w="0" w:type="dxa"/>
            <w:right w:w="108" w:type="dxa"/>
          </w:tblCellMar>
        </w:tblPrEx>
        <w:trPr>
          <w:trHeight w:val="43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74404F39">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29215B2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外科楼二层</w:t>
            </w:r>
          </w:p>
        </w:tc>
        <w:tc>
          <w:tcPr>
            <w:tcW w:w="364" w:type="pct"/>
            <w:tcBorders>
              <w:top w:val="single" w:color="000000" w:sz="4" w:space="0"/>
              <w:left w:val="single" w:color="000000" w:sz="4" w:space="0"/>
              <w:bottom w:val="single" w:color="000000" w:sz="4" w:space="0"/>
              <w:right w:val="single" w:color="000000" w:sz="4" w:space="0"/>
            </w:tcBorders>
            <w:vAlign w:val="center"/>
          </w:tcPr>
          <w:p w14:paraId="7CE62CF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5E6C136D">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338364CD">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4EB9073E">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3E76EC8C">
            <w:pPr>
              <w:jc w:val="center"/>
              <w:rPr>
                <w:rFonts w:ascii="仿宋" w:hAnsi="仿宋" w:eastAsia="仿宋" w:cs="仿宋"/>
                <w:color w:val="000000"/>
                <w:sz w:val="24"/>
                <w:szCs w:val="24"/>
              </w:rPr>
            </w:pPr>
          </w:p>
        </w:tc>
      </w:tr>
      <w:tr w14:paraId="4DCC9C70">
        <w:tblPrEx>
          <w:tblCellMar>
            <w:top w:w="0" w:type="dxa"/>
            <w:left w:w="108" w:type="dxa"/>
            <w:bottom w:w="0" w:type="dxa"/>
            <w:right w:w="108" w:type="dxa"/>
          </w:tblCellMar>
        </w:tblPrEx>
        <w:trPr>
          <w:trHeight w:val="43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745439F3">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435966A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外科楼三层</w:t>
            </w:r>
          </w:p>
        </w:tc>
        <w:tc>
          <w:tcPr>
            <w:tcW w:w="364" w:type="pct"/>
            <w:tcBorders>
              <w:top w:val="single" w:color="000000" w:sz="4" w:space="0"/>
              <w:left w:val="single" w:color="000000" w:sz="4" w:space="0"/>
              <w:bottom w:val="single" w:color="000000" w:sz="4" w:space="0"/>
              <w:right w:val="single" w:color="000000" w:sz="4" w:space="0"/>
            </w:tcBorders>
            <w:vAlign w:val="center"/>
          </w:tcPr>
          <w:p w14:paraId="46FE8A3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289ED780">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4F3884D1">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21B5DACB">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07679C6F">
            <w:pPr>
              <w:jc w:val="center"/>
              <w:rPr>
                <w:rFonts w:ascii="仿宋" w:hAnsi="仿宋" w:eastAsia="仿宋" w:cs="仿宋"/>
                <w:color w:val="000000"/>
                <w:sz w:val="24"/>
                <w:szCs w:val="24"/>
              </w:rPr>
            </w:pPr>
          </w:p>
        </w:tc>
      </w:tr>
      <w:tr w14:paraId="49B5EDD1">
        <w:tblPrEx>
          <w:tblCellMar>
            <w:top w:w="0" w:type="dxa"/>
            <w:left w:w="108" w:type="dxa"/>
            <w:bottom w:w="0" w:type="dxa"/>
            <w:right w:w="108" w:type="dxa"/>
          </w:tblCellMar>
        </w:tblPrEx>
        <w:trPr>
          <w:trHeight w:val="52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46D135B8">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532F1B6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外科楼四层</w:t>
            </w:r>
          </w:p>
        </w:tc>
        <w:tc>
          <w:tcPr>
            <w:tcW w:w="364" w:type="pct"/>
            <w:tcBorders>
              <w:top w:val="single" w:color="000000" w:sz="4" w:space="0"/>
              <w:left w:val="single" w:color="000000" w:sz="4" w:space="0"/>
              <w:bottom w:val="single" w:color="000000" w:sz="4" w:space="0"/>
              <w:right w:val="single" w:color="000000" w:sz="4" w:space="0"/>
            </w:tcBorders>
            <w:vAlign w:val="center"/>
          </w:tcPr>
          <w:p w14:paraId="6D074CE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439EFF08">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377548C4">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26B1B01A">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7A963CDA">
            <w:pPr>
              <w:jc w:val="center"/>
              <w:rPr>
                <w:rFonts w:ascii="仿宋" w:hAnsi="仿宋" w:eastAsia="仿宋" w:cs="仿宋"/>
                <w:color w:val="000000"/>
                <w:sz w:val="24"/>
                <w:szCs w:val="24"/>
              </w:rPr>
            </w:pPr>
          </w:p>
        </w:tc>
      </w:tr>
      <w:tr w14:paraId="4A536656">
        <w:tblPrEx>
          <w:tblCellMar>
            <w:top w:w="0" w:type="dxa"/>
            <w:left w:w="108" w:type="dxa"/>
            <w:bottom w:w="0" w:type="dxa"/>
            <w:right w:w="108" w:type="dxa"/>
          </w:tblCellMar>
        </w:tblPrEx>
        <w:trPr>
          <w:trHeight w:val="49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5B25AF72">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54A9884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外科楼五层</w:t>
            </w:r>
          </w:p>
        </w:tc>
        <w:tc>
          <w:tcPr>
            <w:tcW w:w="364" w:type="pct"/>
            <w:tcBorders>
              <w:top w:val="single" w:color="000000" w:sz="4" w:space="0"/>
              <w:left w:val="single" w:color="000000" w:sz="4" w:space="0"/>
              <w:bottom w:val="single" w:color="000000" w:sz="4" w:space="0"/>
              <w:right w:val="single" w:color="000000" w:sz="4" w:space="0"/>
            </w:tcBorders>
            <w:vAlign w:val="center"/>
          </w:tcPr>
          <w:p w14:paraId="48D900A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4EDFE28A">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413692D7">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58BE52E4">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625DAE74">
            <w:pPr>
              <w:jc w:val="center"/>
              <w:rPr>
                <w:rFonts w:ascii="仿宋" w:hAnsi="仿宋" w:eastAsia="仿宋" w:cs="仿宋"/>
                <w:color w:val="000000"/>
                <w:sz w:val="24"/>
                <w:szCs w:val="24"/>
              </w:rPr>
            </w:pPr>
          </w:p>
        </w:tc>
      </w:tr>
      <w:tr w14:paraId="3E95A556">
        <w:tblPrEx>
          <w:tblCellMar>
            <w:top w:w="0" w:type="dxa"/>
            <w:left w:w="108" w:type="dxa"/>
            <w:bottom w:w="0" w:type="dxa"/>
            <w:right w:w="108" w:type="dxa"/>
          </w:tblCellMar>
        </w:tblPrEx>
        <w:trPr>
          <w:trHeight w:val="43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4E0F108F">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59CD5FF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外科楼六层</w:t>
            </w:r>
          </w:p>
        </w:tc>
        <w:tc>
          <w:tcPr>
            <w:tcW w:w="364" w:type="pct"/>
            <w:tcBorders>
              <w:top w:val="single" w:color="000000" w:sz="4" w:space="0"/>
              <w:left w:val="single" w:color="000000" w:sz="4" w:space="0"/>
              <w:bottom w:val="single" w:color="000000" w:sz="4" w:space="0"/>
              <w:right w:val="single" w:color="000000" w:sz="4" w:space="0"/>
            </w:tcBorders>
            <w:vAlign w:val="center"/>
          </w:tcPr>
          <w:p w14:paraId="6843FDB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24783C6A">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1B9C111D">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0B44CEB6">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3D1F3EBF">
            <w:pPr>
              <w:jc w:val="center"/>
              <w:rPr>
                <w:rFonts w:ascii="仿宋" w:hAnsi="仿宋" w:eastAsia="仿宋" w:cs="仿宋"/>
                <w:color w:val="000000"/>
                <w:sz w:val="24"/>
                <w:szCs w:val="24"/>
              </w:rPr>
            </w:pPr>
          </w:p>
        </w:tc>
      </w:tr>
      <w:tr w14:paraId="6863448E">
        <w:tblPrEx>
          <w:tblCellMar>
            <w:top w:w="0" w:type="dxa"/>
            <w:left w:w="108" w:type="dxa"/>
            <w:bottom w:w="0" w:type="dxa"/>
            <w:right w:w="108" w:type="dxa"/>
          </w:tblCellMar>
        </w:tblPrEx>
        <w:trPr>
          <w:trHeight w:val="37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41818239">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56D22B2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外科楼七层</w:t>
            </w:r>
          </w:p>
        </w:tc>
        <w:tc>
          <w:tcPr>
            <w:tcW w:w="364" w:type="pct"/>
            <w:tcBorders>
              <w:top w:val="single" w:color="000000" w:sz="4" w:space="0"/>
              <w:left w:val="single" w:color="000000" w:sz="4" w:space="0"/>
              <w:bottom w:val="single" w:color="000000" w:sz="4" w:space="0"/>
              <w:right w:val="single" w:color="000000" w:sz="4" w:space="0"/>
            </w:tcBorders>
            <w:vAlign w:val="center"/>
          </w:tcPr>
          <w:p w14:paraId="173EB79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689CCD9E">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62FA656A">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1349C110">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74735843">
            <w:pPr>
              <w:jc w:val="center"/>
              <w:rPr>
                <w:rFonts w:ascii="仿宋" w:hAnsi="仿宋" w:eastAsia="仿宋" w:cs="仿宋"/>
                <w:color w:val="000000"/>
                <w:sz w:val="24"/>
                <w:szCs w:val="24"/>
              </w:rPr>
            </w:pPr>
          </w:p>
        </w:tc>
      </w:tr>
      <w:tr w14:paraId="773E6696">
        <w:tblPrEx>
          <w:tblCellMar>
            <w:top w:w="0" w:type="dxa"/>
            <w:left w:w="108" w:type="dxa"/>
            <w:bottom w:w="0" w:type="dxa"/>
            <w:right w:w="108" w:type="dxa"/>
          </w:tblCellMar>
        </w:tblPrEx>
        <w:trPr>
          <w:trHeight w:val="37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7D972289">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7820EAC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外科楼八层</w:t>
            </w:r>
          </w:p>
        </w:tc>
        <w:tc>
          <w:tcPr>
            <w:tcW w:w="364" w:type="pct"/>
            <w:tcBorders>
              <w:top w:val="single" w:color="000000" w:sz="4" w:space="0"/>
              <w:left w:val="single" w:color="000000" w:sz="4" w:space="0"/>
              <w:bottom w:val="single" w:color="000000" w:sz="4" w:space="0"/>
              <w:right w:val="single" w:color="000000" w:sz="4" w:space="0"/>
            </w:tcBorders>
            <w:vAlign w:val="center"/>
          </w:tcPr>
          <w:p w14:paraId="32C5D14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2F057401">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594F1679">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15D58EAD">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6E831DD5">
            <w:pPr>
              <w:jc w:val="center"/>
              <w:rPr>
                <w:rFonts w:ascii="仿宋" w:hAnsi="仿宋" w:eastAsia="仿宋" w:cs="仿宋"/>
                <w:color w:val="000000"/>
                <w:sz w:val="24"/>
                <w:szCs w:val="24"/>
              </w:rPr>
            </w:pPr>
          </w:p>
        </w:tc>
      </w:tr>
      <w:tr w14:paraId="075A9F55">
        <w:tblPrEx>
          <w:tblCellMar>
            <w:top w:w="0" w:type="dxa"/>
            <w:left w:w="108" w:type="dxa"/>
            <w:bottom w:w="0" w:type="dxa"/>
            <w:right w:w="108" w:type="dxa"/>
          </w:tblCellMar>
        </w:tblPrEx>
        <w:trPr>
          <w:trHeight w:val="37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00C71ADF">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1279902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针灸康复楼一层</w:t>
            </w:r>
          </w:p>
        </w:tc>
        <w:tc>
          <w:tcPr>
            <w:tcW w:w="364" w:type="pct"/>
            <w:tcBorders>
              <w:top w:val="single" w:color="000000" w:sz="4" w:space="0"/>
              <w:left w:val="single" w:color="000000" w:sz="4" w:space="0"/>
              <w:bottom w:val="single" w:color="000000" w:sz="4" w:space="0"/>
              <w:right w:val="single" w:color="000000" w:sz="4" w:space="0"/>
            </w:tcBorders>
            <w:vAlign w:val="center"/>
          </w:tcPr>
          <w:p w14:paraId="09C6FF4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55390E83">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4F7C3F5A">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7680294A">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2899A1A0">
            <w:pPr>
              <w:jc w:val="center"/>
              <w:rPr>
                <w:rFonts w:ascii="仿宋" w:hAnsi="仿宋" w:eastAsia="仿宋" w:cs="仿宋"/>
                <w:color w:val="000000"/>
                <w:sz w:val="24"/>
                <w:szCs w:val="24"/>
              </w:rPr>
            </w:pPr>
          </w:p>
        </w:tc>
      </w:tr>
      <w:tr w14:paraId="39532CB0">
        <w:tblPrEx>
          <w:tblCellMar>
            <w:top w:w="0" w:type="dxa"/>
            <w:left w:w="108" w:type="dxa"/>
            <w:bottom w:w="0" w:type="dxa"/>
            <w:right w:w="108" w:type="dxa"/>
          </w:tblCellMar>
        </w:tblPrEx>
        <w:trPr>
          <w:trHeight w:val="37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1FEBA99D">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2F762A8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针灸康复楼二层</w:t>
            </w:r>
          </w:p>
        </w:tc>
        <w:tc>
          <w:tcPr>
            <w:tcW w:w="364" w:type="pct"/>
            <w:tcBorders>
              <w:top w:val="single" w:color="000000" w:sz="4" w:space="0"/>
              <w:left w:val="single" w:color="000000" w:sz="4" w:space="0"/>
              <w:bottom w:val="single" w:color="000000" w:sz="4" w:space="0"/>
              <w:right w:val="single" w:color="000000" w:sz="4" w:space="0"/>
            </w:tcBorders>
            <w:vAlign w:val="center"/>
          </w:tcPr>
          <w:p w14:paraId="1E20956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2120EE7D">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65F8D5ED">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735B59C6">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502E6E11">
            <w:pPr>
              <w:jc w:val="center"/>
              <w:rPr>
                <w:rFonts w:ascii="仿宋" w:hAnsi="仿宋" w:eastAsia="仿宋" w:cs="仿宋"/>
                <w:color w:val="000000"/>
                <w:sz w:val="24"/>
                <w:szCs w:val="24"/>
              </w:rPr>
            </w:pPr>
          </w:p>
        </w:tc>
      </w:tr>
      <w:tr w14:paraId="5C0929E6">
        <w:tblPrEx>
          <w:tblCellMar>
            <w:top w:w="0" w:type="dxa"/>
            <w:left w:w="108" w:type="dxa"/>
            <w:bottom w:w="0" w:type="dxa"/>
            <w:right w:w="108" w:type="dxa"/>
          </w:tblCellMar>
        </w:tblPrEx>
        <w:trPr>
          <w:trHeight w:val="37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3D5E7089">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6ABB72A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针灸康复楼三层</w:t>
            </w:r>
          </w:p>
        </w:tc>
        <w:tc>
          <w:tcPr>
            <w:tcW w:w="364" w:type="pct"/>
            <w:tcBorders>
              <w:top w:val="single" w:color="000000" w:sz="4" w:space="0"/>
              <w:left w:val="single" w:color="000000" w:sz="4" w:space="0"/>
              <w:bottom w:val="single" w:color="000000" w:sz="4" w:space="0"/>
              <w:right w:val="single" w:color="000000" w:sz="4" w:space="0"/>
            </w:tcBorders>
            <w:vAlign w:val="center"/>
          </w:tcPr>
          <w:p w14:paraId="76AE865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71FDA578">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64D093FD">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2DB9C951">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2F084DBC">
            <w:pPr>
              <w:jc w:val="center"/>
              <w:rPr>
                <w:rFonts w:ascii="仿宋" w:hAnsi="仿宋" w:eastAsia="仿宋" w:cs="仿宋"/>
                <w:color w:val="000000"/>
                <w:sz w:val="24"/>
                <w:szCs w:val="24"/>
              </w:rPr>
            </w:pPr>
          </w:p>
        </w:tc>
      </w:tr>
      <w:tr w14:paraId="703AB65C">
        <w:tblPrEx>
          <w:tblCellMar>
            <w:top w:w="0" w:type="dxa"/>
            <w:left w:w="108" w:type="dxa"/>
            <w:bottom w:w="0" w:type="dxa"/>
            <w:right w:w="108" w:type="dxa"/>
          </w:tblCellMar>
        </w:tblPrEx>
        <w:trPr>
          <w:trHeight w:val="37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7FEB4E41">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5D719EB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针灸康复楼四层</w:t>
            </w:r>
          </w:p>
        </w:tc>
        <w:tc>
          <w:tcPr>
            <w:tcW w:w="364" w:type="pct"/>
            <w:tcBorders>
              <w:top w:val="single" w:color="000000" w:sz="4" w:space="0"/>
              <w:left w:val="single" w:color="000000" w:sz="4" w:space="0"/>
              <w:bottom w:val="single" w:color="000000" w:sz="4" w:space="0"/>
              <w:right w:val="single" w:color="000000" w:sz="4" w:space="0"/>
            </w:tcBorders>
            <w:vAlign w:val="center"/>
          </w:tcPr>
          <w:p w14:paraId="570BF90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7A21FACA">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19C48935">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639E41BC">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1F6A1A9D">
            <w:pPr>
              <w:jc w:val="center"/>
              <w:rPr>
                <w:rFonts w:ascii="仿宋" w:hAnsi="仿宋" w:eastAsia="仿宋" w:cs="仿宋"/>
                <w:color w:val="000000"/>
                <w:sz w:val="24"/>
                <w:szCs w:val="24"/>
              </w:rPr>
            </w:pPr>
          </w:p>
        </w:tc>
      </w:tr>
      <w:tr w14:paraId="02675054">
        <w:tblPrEx>
          <w:tblCellMar>
            <w:top w:w="0" w:type="dxa"/>
            <w:left w:w="108" w:type="dxa"/>
            <w:bottom w:w="0" w:type="dxa"/>
            <w:right w:w="108" w:type="dxa"/>
          </w:tblCellMar>
        </w:tblPrEx>
        <w:trPr>
          <w:trHeight w:val="37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4EDE9EB8">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1A524EF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针灸康复楼五层</w:t>
            </w:r>
          </w:p>
        </w:tc>
        <w:tc>
          <w:tcPr>
            <w:tcW w:w="364" w:type="pct"/>
            <w:tcBorders>
              <w:top w:val="single" w:color="000000" w:sz="4" w:space="0"/>
              <w:left w:val="single" w:color="000000" w:sz="4" w:space="0"/>
              <w:bottom w:val="single" w:color="000000" w:sz="4" w:space="0"/>
              <w:right w:val="single" w:color="000000" w:sz="4" w:space="0"/>
            </w:tcBorders>
            <w:vAlign w:val="center"/>
          </w:tcPr>
          <w:p w14:paraId="1051EAF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4B0CC473">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0F947593">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74C1F7F5">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75464FA1">
            <w:pPr>
              <w:jc w:val="center"/>
              <w:rPr>
                <w:rFonts w:ascii="仿宋" w:hAnsi="仿宋" w:eastAsia="仿宋" w:cs="仿宋"/>
                <w:color w:val="000000"/>
                <w:sz w:val="24"/>
                <w:szCs w:val="24"/>
              </w:rPr>
            </w:pPr>
          </w:p>
        </w:tc>
      </w:tr>
      <w:tr w14:paraId="7E570A62">
        <w:tblPrEx>
          <w:tblCellMar>
            <w:top w:w="0" w:type="dxa"/>
            <w:left w:w="108" w:type="dxa"/>
            <w:bottom w:w="0" w:type="dxa"/>
            <w:right w:w="108" w:type="dxa"/>
          </w:tblCellMar>
        </w:tblPrEx>
        <w:trPr>
          <w:trHeight w:val="37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151251BE">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56E4813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针灸康复楼六层</w:t>
            </w:r>
          </w:p>
        </w:tc>
        <w:tc>
          <w:tcPr>
            <w:tcW w:w="364" w:type="pct"/>
            <w:tcBorders>
              <w:top w:val="single" w:color="000000" w:sz="4" w:space="0"/>
              <w:left w:val="single" w:color="000000" w:sz="4" w:space="0"/>
              <w:bottom w:val="single" w:color="000000" w:sz="4" w:space="0"/>
              <w:right w:val="single" w:color="000000" w:sz="4" w:space="0"/>
            </w:tcBorders>
            <w:vAlign w:val="center"/>
          </w:tcPr>
          <w:p w14:paraId="3218127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7D24A082">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5C6F9083">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26E86172">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3F0120F0">
            <w:pPr>
              <w:jc w:val="center"/>
              <w:rPr>
                <w:rFonts w:ascii="仿宋" w:hAnsi="仿宋" w:eastAsia="仿宋" w:cs="仿宋"/>
                <w:color w:val="000000"/>
                <w:sz w:val="24"/>
                <w:szCs w:val="24"/>
              </w:rPr>
            </w:pPr>
          </w:p>
        </w:tc>
      </w:tr>
      <w:tr w14:paraId="06818668">
        <w:tblPrEx>
          <w:tblCellMar>
            <w:top w:w="0" w:type="dxa"/>
            <w:left w:w="108" w:type="dxa"/>
            <w:bottom w:w="0" w:type="dxa"/>
            <w:right w:w="108" w:type="dxa"/>
          </w:tblCellMar>
        </w:tblPrEx>
        <w:trPr>
          <w:trHeight w:val="37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5E015B34">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6479BA1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针灸康复楼七层</w:t>
            </w:r>
          </w:p>
        </w:tc>
        <w:tc>
          <w:tcPr>
            <w:tcW w:w="364" w:type="pct"/>
            <w:tcBorders>
              <w:top w:val="single" w:color="000000" w:sz="4" w:space="0"/>
              <w:left w:val="single" w:color="000000" w:sz="4" w:space="0"/>
              <w:bottom w:val="single" w:color="000000" w:sz="4" w:space="0"/>
              <w:right w:val="single" w:color="000000" w:sz="4" w:space="0"/>
            </w:tcBorders>
            <w:vAlign w:val="center"/>
          </w:tcPr>
          <w:p w14:paraId="47AC721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19B1E5FC">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63F65225">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6195555D">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6897AFD2">
            <w:pPr>
              <w:jc w:val="center"/>
              <w:rPr>
                <w:rFonts w:ascii="仿宋" w:hAnsi="仿宋" w:eastAsia="仿宋" w:cs="仿宋"/>
                <w:color w:val="000000"/>
                <w:sz w:val="24"/>
                <w:szCs w:val="24"/>
              </w:rPr>
            </w:pPr>
          </w:p>
        </w:tc>
      </w:tr>
      <w:tr w14:paraId="10FF037B">
        <w:tblPrEx>
          <w:tblCellMar>
            <w:top w:w="0" w:type="dxa"/>
            <w:left w:w="108" w:type="dxa"/>
            <w:bottom w:w="0" w:type="dxa"/>
            <w:right w:w="108" w:type="dxa"/>
          </w:tblCellMar>
        </w:tblPrEx>
        <w:trPr>
          <w:trHeight w:val="37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3F6BFEA3">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49F980A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针灸康复楼八层</w:t>
            </w:r>
          </w:p>
        </w:tc>
        <w:tc>
          <w:tcPr>
            <w:tcW w:w="364" w:type="pct"/>
            <w:tcBorders>
              <w:top w:val="single" w:color="000000" w:sz="4" w:space="0"/>
              <w:left w:val="single" w:color="000000" w:sz="4" w:space="0"/>
              <w:bottom w:val="single" w:color="000000" w:sz="4" w:space="0"/>
              <w:right w:val="single" w:color="000000" w:sz="4" w:space="0"/>
            </w:tcBorders>
            <w:vAlign w:val="center"/>
          </w:tcPr>
          <w:p w14:paraId="237F097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0C5BC0DC">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6410D8AF">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14D1489C">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5907A762">
            <w:pPr>
              <w:jc w:val="center"/>
              <w:rPr>
                <w:rFonts w:ascii="仿宋" w:hAnsi="仿宋" w:eastAsia="仿宋" w:cs="仿宋"/>
                <w:color w:val="000000"/>
                <w:sz w:val="24"/>
                <w:szCs w:val="24"/>
              </w:rPr>
            </w:pPr>
          </w:p>
        </w:tc>
      </w:tr>
      <w:tr w14:paraId="28465B70">
        <w:tblPrEx>
          <w:tblCellMar>
            <w:top w:w="0" w:type="dxa"/>
            <w:left w:w="108" w:type="dxa"/>
            <w:bottom w:w="0" w:type="dxa"/>
            <w:right w:w="108" w:type="dxa"/>
          </w:tblCellMar>
        </w:tblPrEx>
        <w:trPr>
          <w:trHeight w:val="37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2EA10738">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521591C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感染性疾病楼一层</w:t>
            </w:r>
          </w:p>
        </w:tc>
        <w:tc>
          <w:tcPr>
            <w:tcW w:w="364" w:type="pct"/>
            <w:tcBorders>
              <w:top w:val="single" w:color="000000" w:sz="4" w:space="0"/>
              <w:left w:val="single" w:color="000000" w:sz="4" w:space="0"/>
              <w:bottom w:val="single" w:color="000000" w:sz="4" w:space="0"/>
              <w:right w:val="single" w:color="000000" w:sz="4" w:space="0"/>
            </w:tcBorders>
            <w:vAlign w:val="center"/>
          </w:tcPr>
          <w:p w14:paraId="3882AAE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04941C9B">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52AF4700">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32AABCAF">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6C35491D">
            <w:pPr>
              <w:jc w:val="center"/>
              <w:rPr>
                <w:rFonts w:ascii="仿宋" w:hAnsi="仿宋" w:eastAsia="仿宋" w:cs="仿宋"/>
                <w:color w:val="000000"/>
                <w:sz w:val="24"/>
                <w:szCs w:val="24"/>
              </w:rPr>
            </w:pPr>
          </w:p>
        </w:tc>
      </w:tr>
      <w:tr w14:paraId="55518190">
        <w:tblPrEx>
          <w:tblCellMar>
            <w:top w:w="0" w:type="dxa"/>
            <w:left w:w="108" w:type="dxa"/>
            <w:bottom w:w="0" w:type="dxa"/>
            <w:right w:w="108" w:type="dxa"/>
          </w:tblCellMar>
        </w:tblPrEx>
        <w:trPr>
          <w:trHeight w:val="462"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33E529CC">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0711FB4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感染性疾病楼二层</w:t>
            </w:r>
          </w:p>
        </w:tc>
        <w:tc>
          <w:tcPr>
            <w:tcW w:w="364" w:type="pct"/>
            <w:tcBorders>
              <w:top w:val="single" w:color="000000" w:sz="4" w:space="0"/>
              <w:left w:val="single" w:color="000000" w:sz="4" w:space="0"/>
              <w:bottom w:val="single" w:color="000000" w:sz="4" w:space="0"/>
              <w:right w:val="single" w:color="000000" w:sz="4" w:space="0"/>
            </w:tcBorders>
            <w:vAlign w:val="center"/>
          </w:tcPr>
          <w:p w14:paraId="1294BB0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7E40A6F0">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11437533">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71C9CD23">
            <w:pPr>
              <w:jc w:val="center"/>
              <w:rPr>
                <w:rFonts w:ascii="仿宋" w:hAnsi="仿宋" w:eastAsia="仿宋" w:cs="仿宋"/>
                <w:color w:val="000000"/>
                <w:sz w:val="24"/>
                <w:szCs w:val="24"/>
              </w:rPr>
            </w:pPr>
          </w:p>
        </w:tc>
        <w:tc>
          <w:tcPr>
            <w:tcW w:w="692" w:type="pct"/>
            <w:tcBorders>
              <w:top w:val="single" w:color="000000" w:sz="4" w:space="0"/>
              <w:left w:val="single" w:color="000000" w:sz="4" w:space="0"/>
              <w:bottom w:val="single" w:color="000000" w:sz="4" w:space="0"/>
              <w:right w:val="single" w:color="000000" w:sz="4" w:space="0"/>
            </w:tcBorders>
            <w:vAlign w:val="center"/>
          </w:tcPr>
          <w:p w14:paraId="503589F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每周7天，每天12小时</w:t>
            </w:r>
          </w:p>
        </w:tc>
      </w:tr>
      <w:tr w14:paraId="142F8008">
        <w:tblPrEx>
          <w:tblCellMar>
            <w:top w:w="0" w:type="dxa"/>
            <w:left w:w="108" w:type="dxa"/>
            <w:bottom w:w="0" w:type="dxa"/>
            <w:right w:w="108" w:type="dxa"/>
          </w:tblCellMar>
        </w:tblPrEx>
        <w:trPr>
          <w:trHeight w:val="37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7785C138">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noWrap/>
            <w:vAlign w:val="center"/>
          </w:tcPr>
          <w:p w14:paraId="317C902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负一、负二保洁</w:t>
            </w:r>
          </w:p>
        </w:tc>
        <w:tc>
          <w:tcPr>
            <w:tcW w:w="364" w:type="pct"/>
            <w:tcBorders>
              <w:top w:val="single" w:color="000000" w:sz="4" w:space="0"/>
              <w:left w:val="single" w:color="000000" w:sz="4" w:space="0"/>
              <w:bottom w:val="single" w:color="000000" w:sz="4" w:space="0"/>
              <w:right w:val="single" w:color="000000" w:sz="4" w:space="0"/>
            </w:tcBorders>
            <w:vAlign w:val="center"/>
          </w:tcPr>
          <w:p w14:paraId="1387816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240F454E">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701E674E">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6A5B0D38">
            <w:pPr>
              <w:jc w:val="center"/>
              <w:rPr>
                <w:rFonts w:ascii="仿宋" w:hAnsi="仿宋" w:eastAsia="仿宋" w:cs="仿宋"/>
                <w:color w:val="000000"/>
                <w:sz w:val="24"/>
                <w:szCs w:val="24"/>
              </w:rPr>
            </w:pPr>
          </w:p>
        </w:tc>
        <w:tc>
          <w:tcPr>
            <w:tcW w:w="692" w:type="pct"/>
            <w:tcBorders>
              <w:top w:val="single" w:color="000000" w:sz="4" w:space="0"/>
              <w:left w:val="single" w:color="000000" w:sz="4" w:space="0"/>
              <w:bottom w:val="single" w:color="000000" w:sz="4" w:space="0"/>
              <w:right w:val="single" w:color="000000" w:sz="4" w:space="0"/>
            </w:tcBorders>
            <w:vAlign w:val="center"/>
          </w:tcPr>
          <w:p w14:paraId="6591521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688E1AE1">
        <w:tblPrEx>
          <w:tblCellMar>
            <w:top w:w="0" w:type="dxa"/>
            <w:left w:w="108" w:type="dxa"/>
            <w:bottom w:w="0" w:type="dxa"/>
            <w:right w:w="108" w:type="dxa"/>
          </w:tblCellMar>
        </w:tblPrEx>
        <w:trPr>
          <w:trHeight w:val="495" w:hRule="atLeast"/>
        </w:trPr>
        <w:tc>
          <w:tcPr>
            <w:tcW w:w="411" w:type="pct"/>
            <w:vMerge w:val="continue"/>
            <w:tcBorders>
              <w:top w:val="single" w:color="000000" w:sz="4" w:space="0"/>
              <w:left w:val="single" w:color="000000" w:sz="4" w:space="0"/>
              <w:bottom w:val="nil"/>
              <w:right w:val="single" w:color="000000" w:sz="4" w:space="0"/>
            </w:tcBorders>
            <w:noWrap/>
            <w:vAlign w:val="center"/>
          </w:tcPr>
          <w:p w14:paraId="2C1BB821">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noWrap/>
            <w:vAlign w:val="center"/>
          </w:tcPr>
          <w:p w14:paraId="1F1FF9F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364" w:type="pct"/>
            <w:tcBorders>
              <w:top w:val="single" w:color="000000" w:sz="4" w:space="0"/>
              <w:left w:val="single" w:color="000000" w:sz="4" w:space="0"/>
              <w:bottom w:val="single" w:color="000000" w:sz="4" w:space="0"/>
              <w:right w:val="single" w:color="000000" w:sz="4" w:space="0"/>
            </w:tcBorders>
            <w:vAlign w:val="center"/>
          </w:tcPr>
          <w:p w14:paraId="653C13A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31EBE1F2">
            <w:pPr>
              <w:jc w:val="center"/>
              <w:rPr>
                <w:rFonts w:ascii="仿宋" w:hAnsi="仿宋" w:eastAsia="仿宋" w:cs="仿宋"/>
                <w:color w:val="000000"/>
                <w:sz w:val="24"/>
                <w:szCs w:val="24"/>
              </w:rPr>
            </w:pPr>
          </w:p>
        </w:tc>
        <w:tc>
          <w:tcPr>
            <w:tcW w:w="2766" w:type="pct"/>
            <w:gridSpan w:val="3"/>
            <w:tcBorders>
              <w:top w:val="single" w:color="000000" w:sz="4" w:space="0"/>
              <w:left w:val="single" w:color="000000" w:sz="4" w:space="0"/>
              <w:bottom w:val="single" w:color="000000" w:sz="4" w:space="0"/>
              <w:right w:val="single" w:color="000000" w:sz="4" w:space="0"/>
            </w:tcBorders>
            <w:vAlign w:val="center"/>
          </w:tcPr>
          <w:p w14:paraId="3F4D43A8">
            <w:pPr>
              <w:jc w:val="center"/>
              <w:rPr>
                <w:rFonts w:ascii="仿宋" w:hAnsi="仿宋" w:eastAsia="仿宋" w:cs="仿宋"/>
                <w:color w:val="000000"/>
                <w:sz w:val="24"/>
                <w:szCs w:val="24"/>
              </w:rPr>
            </w:pPr>
          </w:p>
        </w:tc>
      </w:tr>
      <w:tr w14:paraId="7492E0E6">
        <w:tblPrEx>
          <w:tblCellMar>
            <w:top w:w="0" w:type="dxa"/>
            <w:left w:w="108" w:type="dxa"/>
            <w:bottom w:w="0" w:type="dxa"/>
            <w:right w:w="108" w:type="dxa"/>
          </w:tblCellMar>
        </w:tblPrEx>
        <w:trPr>
          <w:trHeight w:val="580" w:hRule="atLeast"/>
        </w:trPr>
        <w:tc>
          <w:tcPr>
            <w:tcW w:w="411" w:type="pct"/>
            <w:vMerge w:val="restart"/>
            <w:tcBorders>
              <w:top w:val="single" w:color="000000" w:sz="4" w:space="0"/>
              <w:left w:val="single" w:color="000000" w:sz="4" w:space="0"/>
              <w:bottom w:val="single" w:color="000000" w:sz="4" w:space="0"/>
              <w:right w:val="single" w:color="000000" w:sz="4" w:space="0"/>
            </w:tcBorders>
            <w:noWrap/>
            <w:vAlign w:val="center"/>
          </w:tcPr>
          <w:p w14:paraId="228F726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专项保洁</w:t>
            </w:r>
          </w:p>
        </w:tc>
        <w:tc>
          <w:tcPr>
            <w:tcW w:w="829" w:type="pct"/>
            <w:tcBorders>
              <w:top w:val="single" w:color="000000" w:sz="4" w:space="0"/>
              <w:left w:val="single" w:color="000000" w:sz="4" w:space="0"/>
              <w:bottom w:val="single" w:color="000000" w:sz="4" w:space="0"/>
              <w:right w:val="single" w:color="000000" w:sz="4" w:space="0"/>
            </w:tcBorders>
            <w:vAlign w:val="center"/>
          </w:tcPr>
          <w:p w14:paraId="3D61E62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外科楼</w:t>
            </w:r>
          </w:p>
        </w:tc>
        <w:tc>
          <w:tcPr>
            <w:tcW w:w="364" w:type="pct"/>
            <w:tcBorders>
              <w:top w:val="single" w:color="000000" w:sz="4" w:space="0"/>
              <w:left w:val="single" w:color="000000" w:sz="4" w:space="0"/>
              <w:bottom w:val="single" w:color="000000" w:sz="4" w:space="0"/>
              <w:right w:val="single" w:color="000000" w:sz="4" w:space="0"/>
            </w:tcBorders>
            <w:vAlign w:val="center"/>
          </w:tcPr>
          <w:p w14:paraId="27FD7EC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restart"/>
            <w:tcBorders>
              <w:top w:val="single" w:color="000000" w:sz="4" w:space="0"/>
              <w:left w:val="single" w:color="000000" w:sz="4" w:space="0"/>
              <w:bottom w:val="single" w:color="000000" w:sz="4" w:space="0"/>
              <w:right w:val="single" w:color="000000" w:sz="4" w:space="0"/>
            </w:tcBorders>
            <w:vAlign w:val="center"/>
          </w:tcPr>
          <w:p w14:paraId="79DAD18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524" w:type="pct"/>
            <w:vMerge w:val="restart"/>
            <w:tcBorders>
              <w:top w:val="single" w:color="000000" w:sz="4" w:space="0"/>
              <w:left w:val="single" w:color="000000" w:sz="4" w:space="0"/>
              <w:bottom w:val="single" w:color="000000" w:sz="4" w:space="0"/>
              <w:right w:val="single" w:color="000000" w:sz="4" w:space="0"/>
            </w:tcBorders>
            <w:vAlign w:val="center"/>
          </w:tcPr>
          <w:p w14:paraId="4C79329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45周岁以下，具备《特种作业操作证（高处作业）》和天津市病媒生物防治培训证。</w:t>
            </w:r>
          </w:p>
        </w:tc>
        <w:tc>
          <w:tcPr>
            <w:tcW w:w="550" w:type="pct"/>
            <w:vMerge w:val="restart"/>
            <w:tcBorders>
              <w:top w:val="single" w:color="000000" w:sz="4" w:space="0"/>
              <w:left w:val="single" w:color="000000" w:sz="4" w:space="0"/>
              <w:bottom w:val="single" w:color="000000" w:sz="4" w:space="0"/>
              <w:right w:val="single" w:color="000000" w:sz="4" w:space="0"/>
            </w:tcBorders>
            <w:vAlign w:val="center"/>
          </w:tcPr>
          <w:p w14:paraId="57C040D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92" w:type="pct"/>
            <w:vMerge w:val="restart"/>
            <w:tcBorders>
              <w:top w:val="single" w:color="000000" w:sz="4" w:space="0"/>
              <w:left w:val="single" w:color="000000" w:sz="4" w:space="0"/>
              <w:bottom w:val="single" w:color="000000" w:sz="4" w:space="0"/>
              <w:right w:val="single" w:color="000000" w:sz="4" w:space="0"/>
            </w:tcBorders>
            <w:vAlign w:val="center"/>
          </w:tcPr>
          <w:p w14:paraId="280A9B7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2BB9E989">
        <w:tblPrEx>
          <w:tblCellMar>
            <w:top w:w="0" w:type="dxa"/>
            <w:left w:w="108" w:type="dxa"/>
            <w:bottom w:w="0" w:type="dxa"/>
            <w:right w:w="108" w:type="dxa"/>
          </w:tblCellMar>
        </w:tblPrEx>
        <w:trPr>
          <w:trHeight w:val="660"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2B4489B4">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4640F90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针灸康复楼</w:t>
            </w:r>
          </w:p>
        </w:tc>
        <w:tc>
          <w:tcPr>
            <w:tcW w:w="364" w:type="pct"/>
            <w:tcBorders>
              <w:top w:val="single" w:color="000000" w:sz="4" w:space="0"/>
              <w:left w:val="single" w:color="000000" w:sz="4" w:space="0"/>
              <w:bottom w:val="single" w:color="000000" w:sz="4" w:space="0"/>
              <w:right w:val="single" w:color="000000" w:sz="4" w:space="0"/>
            </w:tcBorders>
            <w:vAlign w:val="center"/>
          </w:tcPr>
          <w:p w14:paraId="332F667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7A5E9583">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71A92049">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48D93EA4">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3FD63832">
            <w:pPr>
              <w:jc w:val="center"/>
              <w:rPr>
                <w:rFonts w:ascii="仿宋" w:hAnsi="仿宋" w:eastAsia="仿宋" w:cs="仿宋"/>
                <w:color w:val="000000"/>
                <w:sz w:val="24"/>
                <w:szCs w:val="24"/>
              </w:rPr>
            </w:pPr>
          </w:p>
        </w:tc>
      </w:tr>
      <w:tr w14:paraId="10C4A16E">
        <w:tblPrEx>
          <w:tblCellMar>
            <w:top w:w="0" w:type="dxa"/>
            <w:left w:w="108" w:type="dxa"/>
            <w:bottom w:w="0" w:type="dxa"/>
            <w:right w:w="108" w:type="dxa"/>
          </w:tblCellMar>
        </w:tblPrEx>
        <w:trPr>
          <w:trHeight w:val="590"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307DD47C">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70E8217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364" w:type="pct"/>
            <w:tcBorders>
              <w:top w:val="single" w:color="000000" w:sz="4" w:space="0"/>
              <w:left w:val="single" w:color="000000" w:sz="4" w:space="0"/>
              <w:bottom w:val="single" w:color="000000" w:sz="4" w:space="0"/>
              <w:right w:val="single" w:color="000000" w:sz="4" w:space="0"/>
            </w:tcBorders>
            <w:vAlign w:val="center"/>
          </w:tcPr>
          <w:p w14:paraId="0C8E11D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40252893">
            <w:pPr>
              <w:jc w:val="center"/>
              <w:rPr>
                <w:rFonts w:ascii="仿宋" w:hAnsi="仿宋" w:eastAsia="仿宋" w:cs="仿宋"/>
                <w:color w:val="000000"/>
                <w:sz w:val="24"/>
                <w:szCs w:val="24"/>
              </w:rPr>
            </w:pPr>
          </w:p>
        </w:tc>
        <w:tc>
          <w:tcPr>
            <w:tcW w:w="2766" w:type="pct"/>
            <w:gridSpan w:val="3"/>
            <w:tcBorders>
              <w:top w:val="single" w:color="000000" w:sz="4" w:space="0"/>
              <w:left w:val="single" w:color="000000" w:sz="4" w:space="0"/>
              <w:bottom w:val="single" w:color="000000" w:sz="4" w:space="0"/>
              <w:right w:val="single" w:color="000000" w:sz="4" w:space="0"/>
            </w:tcBorders>
            <w:vAlign w:val="center"/>
          </w:tcPr>
          <w:p w14:paraId="0B6EE4E3">
            <w:pPr>
              <w:jc w:val="center"/>
              <w:rPr>
                <w:rFonts w:ascii="仿宋" w:hAnsi="仿宋" w:eastAsia="仿宋" w:cs="仿宋"/>
                <w:color w:val="000000"/>
                <w:sz w:val="24"/>
                <w:szCs w:val="24"/>
              </w:rPr>
            </w:pPr>
          </w:p>
        </w:tc>
      </w:tr>
      <w:tr w14:paraId="6E4D64BE">
        <w:tblPrEx>
          <w:tblCellMar>
            <w:top w:w="0" w:type="dxa"/>
            <w:left w:w="108" w:type="dxa"/>
            <w:bottom w:w="0" w:type="dxa"/>
            <w:right w:w="108" w:type="dxa"/>
          </w:tblCellMar>
        </w:tblPrEx>
        <w:trPr>
          <w:trHeight w:val="1900" w:hRule="atLeast"/>
        </w:trPr>
        <w:tc>
          <w:tcPr>
            <w:tcW w:w="411" w:type="pct"/>
            <w:tcBorders>
              <w:top w:val="single" w:color="000000" w:sz="4" w:space="0"/>
              <w:left w:val="single" w:color="000000" w:sz="4" w:space="0"/>
              <w:bottom w:val="single" w:color="000000" w:sz="4" w:space="0"/>
              <w:right w:val="single" w:color="000000" w:sz="4" w:space="0"/>
            </w:tcBorders>
            <w:noWrap/>
            <w:vAlign w:val="center"/>
          </w:tcPr>
          <w:p w14:paraId="76284D2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垃圾清运</w:t>
            </w:r>
          </w:p>
        </w:tc>
        <w:tc>
          <w:tcPr>
            <w:tcW w:w="829" w:type="pct"/>
            <w:tcBorders>
              <w:top w:val="single" w:color="000000" w:sz="4" w:space="0"/>
              <w:left w:val="single" w:color="000000" w:sz="4" w:space="0"/>
              <w:bottom w:val="single" w:color="000000" w:sz="4" w:space="0"/>
              <w:right w:val="single" w:color="000000" w:sz="4" w:space="0"/>
            </w:tcBorders>
            <w:vAlign w:val="center"/>
          </w:tcPr>
          <w:p w14:paraId="484B867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生活垃圾/医疗废物收集</w:t>
            </w:r>
          </w:p>
        </w:tc>
        <w:tc>
          <w:tcPr>
            <w:tcW w:w="364" w:type="pct"/>
            <w:tcBorders>
              <w:top w:val="single" w:color="000000" w:sz="4" w:space="0"/>
              <w:left w:val="single" w:color="000000" w:sz="4" w:space="0"/>
              <w:bottom w:val="single" w:color="000000" w:sz="4" w:space="0"/>
              <w:right w:val="single" w:color="000000" w:sz="4" w:space="0"/>
            </w:tcBorders>
            <w:vAlign w:val="center"/>
          </w:tcPr>
          <w:p w14:paraId="6627E45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27" w:type="pct"/>
            <w:tcBorders>
              <w:top w:val="single" w:color="000000" w:sz="4" w:space="0"/>
              <w:left w:val="single" w:color="000000" w:sz="4" w:space="0"/>
              <w:bottom w:val="single" w:color="000000" w:sz="4" w:space="0"/>
              <w:right w:val="single" w:color="000000" w:sz="4" w:space="0"/>
            </w:tcBorders>
            <w:vAlign w:val="center"/>
          </w:tcPr>
          <w:p w14:paraId="6D06A63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524" w:type="pct"/>
            <w:tcBorders>
              <w:top w:val="single" w:color="000000" w:sz="4" w:space="0"/>
              <w:left w:val="single" w:color="000000" w:sz="4" w:space="0"/>
              <w:bottom w:val="single" w:color="000000" w:sz="4" w:space="0"/>
              <w:right w:val="single" w:color="000000" w:sz="4" w:space="0"/>
            </w:tcBorders>
            <w:vAlign w:val="center"/>
          </w:tcPr>
          <w:p w14:paraId="30922E3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50周岁以下，持《天津市医疗废物管理培训合格证》、感染四项检验报告单（包括乙肝、丙肝、HIV、梅毒）及健康证上岗。</w:t>
            </w:r>
          </w:p>
        </w:tc>
        <w:tc>
          <w:tcPr>
            <w:tcW w:w="550" w:type="pct"/>
            <w:tcBorders>
              <w:top w:val="single" w:color="000000" w:sz="4" w:space="0"/>
              <w:left w:val="single" w:color="000000" w:sz="4" w:space="0"/>
              <w:bottom w:val="single" w:color="000000" w:sz="4" w:space="0"/>
              <w:right w:val="single" w:color="000000" w:sz="4" w:space="0"/>
            </w:tcBorders>
            <w:vAlign w:val="center"/>
          </w:tcPr>
          <w:p w14:paraId="2B062A1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92" w:type="pct"/>
            <w:tcBorders>
              <w:top w:val="single" w:color="000000" w:sz="4" w:space="0"/>
              <w:left w:val="single" w:color="000000" w:sz="4" w:space="0"/>
              <w:bottom w:val="single" w:color="000000" w:sz="4" w:space="0"/>
              <w:right w:val="single" w:color="000000" w:sz="4" w:space="0"/>
            </w:tcBorders>
            <w:vAlign w:val="center"/>
          </w:tcPr>
          <w:p w14:paraId="54ACE0A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3B8706B5">
        <w:tblPrEx>
          <w:tblCellMar>
            <w:top w:w="0" w:type="dxa"/>
            <w:left w:w="108" w:type="dxa"/>
            <w:bottom w:w="0" w:type="dxa"/>
            <w:right w:w="108" w:type="dxa"/>
          </w:tblCellMar>
        </w:tblPrEx>
        <w:trPr>
          <w:trHeight w:val="375" w:hRule="atLeast"/>
        </w:trPr>
        <w:tc>
          <w:tcPr>
            <w:tcW w:w="411" w:type="pct"/>
            <w:vMerge w:val="restart"/>
            <w:tcBorders>
              <w:top w:val="single" w:color="000000" w:sz="4" w:space="0"/>
              <w:left w:val="single" w:color="000000" w:sz="4" w:space="0"/>
              <w:bottom w:val="single" w:color="000000" w:sz="4" w:space="0"/>
              <w:right w:val="single" w:color="000000" w:sz="4" w:space="0"/>
            </w:tcBorders>
            <w:noWrap/>
            <w:vAlign w:val="center"/>
          </w:tcPr>
          <w:p w14:paraId="43929BD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司梯</w:t>
            </w:r>
          </w:p>
        </w:tc>
        <w:tc>
          <w:tcPr>
            <w:tcW w:w="829" w:type="pct"/>
            <w:tcBorders>
              <w:top w:val="single" w:color="000000" w:sz="4" w:space="0"/>
              <w:left w:val="single" w:color="000000" w:sz="4" w:space="0"/>
              <w:bottom w:val="single" w:color="000000" w:sz="4" w:space="0"/>
              <w:right w:val="single" w:color="000000" w:sz="4" w:space="0"/>
            </w:tcBorders>
            <w:vAlign w:val="center"/>
          </w:tcPr>
          <w:p w14:paraId="3547610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外科楼</w:t>
            </w:r>
          </w:p>
        </w:tc>
        <w:tc>
          <w:tcPr>
            <w:tcW w:w="364" w:type="pct"/>
            <w:tcBorders>
              <w:top w:val="single" w:color="000000" w:sz="4" w:space="0"/>
              <w:left w:val="single" w:color="000000" w:sz="4" w:space="0"/>
              <w:bottom w:val="single" w:color="000000" w:sz="4" w:space="0"/>
              <w:right w:val="single" w:color="000000" w:sz="4" w:space="0"/>
            </w:tcBorders>
            <w:vAlign w:val="center"/>
          </w:tcPr>
          <w:p w14:paraId="516A45D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restart"/>
            <w:tcBorders>
              <w:top w:val="single" w:color="000000" w:sz="4" w:space="0"/>
              <w:left w:val="single" w:color="000000" w:sz="4" w:space="0"/>
              <w:bottom w:val="single" w:color="000000" w:sz="4" w:space="0"/>
              <w:right w:val="single" w:color="000000" w:sz="4" w:space="0"/>
            </w:tcBorders>
            <w:vAlign w:val="center"/>
          </w:tcPr>
          <w:p w14:paraId="4DDBD70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524" w:type="pct"/>
            <w:vMerge w:val="restart"/>
            <w:tcBorders>
              <w:top w:val="single" w:color="000000" w:sz="4" w:space="0"/>
              <w:left w:val="single" w:color="000000" w:sz="4" w:space="0"/>
              <w:bottom w:val="single" w:color="000000" w:sz="4" w:space="0"/>
              <w:right w:val="single" w:color="000000" w:sz="4" w:space="0"/>
            </w:tcBorders>
            <w:vAlign w:val="center"/>
          </w:tcPr>
          <w:p w14:paraId="5BE63F0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司梯45周岁或以下，需具有相关工作经验，责任心强。</w:t>
            </w:r>
          </w:p>
        </w:tc>
        <w:tc>
          <w:tcPr>
            <w:tcW w:w="550" w:type="pct"/>
            <w:vMerge w:val="restart"/>
            <w:tcBorders>
              <w:top w:val="single" w:color="000000" w:sz="4" w:space="0"/>
              <w:left w:val="single" w:color="000000" w:sz="4" w:space="0"/>
              <w:bottom w:val="single" w:color="000000" w:sz="4" w:space="0"/>
              <w:right w:val="single" w:color="000000" w:sz="4" w:space="0"/>
            </w:tcBorders>
            <w:vAlign w:val="center"/>
          </w:tcPr>
          <w:p w14:paraId="6E2E856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92" w:type="pct"/>
            <w:vMerge w:val="restart"/>
            <w:tcBorders>
              <w:top w:val="single" w:color="000000" w:sz="4" w:space="0"/>
              <w:left w:val="single" w:color="000000" w:sz="4" w:space="0"/>
              <w:bottom w:val="single" w:color="000000" w:sz="4" w:space="0"/>
              <w:right w:val="single" w:color="000000" w:sz="4" w:space="0"/>
            </w:tcBorders>
            <w:vAlign w:val="center"/>
          </w:tcPr>
          <w:p w14:paraId="54BDE6F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6D6D166A">
        <w:tblPrEx>
          <w:tblCellMar>
            <w:top w:w="0" w:type="dxa"/>
            <w:left w:w="108" w:type="dxa"/>
            <w:bottom w:w="0" w:type="dxa"/>
            <w:right w:w="108" w:type="dxa"/>
          </w:tblCellMar>
        </w:tblPrEx>
        <w:trPr>
          <w:trHeight w:val="477"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0A51478E">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0AE6478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针灸康复科</w:t>
            </w:r>
          </w:p>
        </w:tc>
        <w:tc>
          <w:tcPr>
            <w:tcW w:w="364" w:type="pct"/>
            <w:tcBorders>
              <w:top w:val="single" w:color="000000" w:sz="4" w:space="0"/>
              <w:left w:val="single" w:color="000000" w:sz="4" w:space="0"/>
              <w:bottom w:val="single" w:color="000000" w:sz="4" w:space="0"/>
              <w:right w:val="single" w:color="000000" w:sz="4" w:space="0"/>
            </w:tcBorders>
            <w:vAlign w:val="center"/>
          </w:tcPr>
          <w:p w14:paraId="1EADCA9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1E572593">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1001D1CB">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505A1D30">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5EDD60ED">
            <w:pPr>
              <w:jc w:val="center"/>
              <w:rPr>
                <w:rFonts w:ascii="仿宋" w:hAnsi="仿宋" w:eastAsia="仿宋" w:cs="仿宋"/>
                <w:color w:val="000000"/>
                <w:sz w:val="24"/>
                <w:szCs w:val="24"/>
              </w:rPr>
            </w:pPr>
          </w:p>
        </w:tc>
      </w:tr>
      <w:tr w14:paraId="3ED5C022">
        <w:tblPrEx>
          <w:tblCellMar>
            <w:top w:w="0" w:type="dxa"/>
            <w:left w:w="108" w:type="dxa"/>
            <w:bottom w:w="0" w:type="dxa"/>
            <w:right w:w="108" w:type="dxa"/>
          </w:tblCellMar>
        </w:tblPrEx>
        <w:trPr>
          <w:trHeight w:val="502"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23D3E5C0">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2B4B3C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感染性疾病楼</w:t>
            </w:r>
          </w:p>
        </w:tc>
        <w:tc>
          <w:tcPr>
            <w:tcW w:w="364" w:type="pct"/>
            <w:tcBorders>
              <w:top w:val="single" w:color="000000" w:sz="4" w:space="0"/>
              <w:left w:val="single" w:color="000000" w:sz="4" w:space="0"/>
              <w:bottom w:val="single" w:color="000000" w:sz="4" w:space="0"/>
              <w:right w:val="single" w:color="000000" w:sz="4" w:space="0"/>
            </w:tcBorders>
            <w:vAlign w:val="center"/>
          </w:tcPr>
          <w:p w14:paraId="55795AA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0F8DA994">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3FEE49F1">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3885F2A3">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0CAC982E">
            <w:pPr>
              <w:jc w:val="center"/>
              <w:rPr>
                <w:rFonts w:ascii="仿宋" w:hAnsi="仿宋" w:eastAsia="仿宋" w:cs="仿宋"/>
                <w:color w:val="000000"/>
                <w:sz w:val="24"/>
                <w:szCs w:val="24"/>
              </w:rPr>
            </w:pPr>
          </w:p>
        </w:tc>
      </w:tr>
      <w:tr w14:paraId="618D284F">
        <w:tblPrEx>
          <w:tblCellMar>
            <w:top w:w="0" w:type="dxa"/>
            <w:left w:w="108" w:type="dxa"/>
            <w:bottom w:w="0" w:type="dxa"/>
            <w:right w:w="108" w:type="dxa"/>
          </w:tblCellMar>
        </w:tblPrEx>
        <w:trPr>
          <w:trHeight w:val="553"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2EB12250">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128547A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364" w:type="pct"/>
            <w:tcBorders>
              <w:top w:val="single" w:color="000000" w:sz="4" w:space="0"/>
              <w:left w:val="single" w:color="000000" w:sz="4" w:space="0"/>
              <w:bottom w:val="single" w:color="000000" w:sz="4" w:space="0"/>
              <w:right w:val="single" w:color="000000" w:sz="4" w:space="0"/>
            </w:tcBorders>
            <w:vAlign w:val="center"/>
          </w:tcPr>
          <w:p w14:paraId="50707AB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777B7475">
            <w:pPr>
              <w:jc w:val="center"/>
              <w:rPr>
                <w:rFonts w:ascii="仿宋" w:hAnsi="仿宋" w:eastAsia="仿宋" w:cs="仿宋"/>
                <w:color w:val="000000"/>
                <w:sz w:val="24"/>
                <w:szCs w:val="24"/>
              </w:rPr>
            </w:pPr>
          </w:p>
        </w:tc>
        <w:tc>
          <w:tcPr>
            <w:tcW w:w="2766" w:type="pct"/>
            <w:gridSpan w:val="3"/>
            <w:tcBorders>
              <w:top w:val="single" w:color="000000" w:sz="4" w:space="0"/>
              <w:left w:val="single" w:color="000000" w:sz="4" w:space="0"/>
              <w:bottom w:val="single" w:color="000000" w:sz="4" w:space="0"/>
              <w:right w:val="single" w:color="000000" w:sz="4" w:space="0"/>
            </w:tcBorders>
            <w:vAlign w:val="center"/>
          </w:tcPr>
          <w:p w14:paraId="595344CB">
            <w:pPr>
              <w:jc w:val="center"/>
              <w:rPr>
                <w:rFonts w:ascii="仿宋" w:hAnsi="仿宋" w:eastAsia="仿宋" w:cs="仿宋"/>
                <w:color w:val="000000"/>
                <w:sz w:val="24"/>
                <w:szCs w:val="24"/>
              </w:rPr>
            </w:pPr>
          </w:p>
        </w:tc>
      </w:tr>
      <w:tr w14:paraId="54E54346">
        <w:tblPrEx>
          <w:tblCellMar>
            <w:top w:w="0" w:type="dxa"/>
            <w:left w:w="108" w:type="dxa"/>
            <w:bottom w:w="0" w:type="dxa"/>
            <w:right w:w="108" w:type="dxa"/>
          </w:tblCellMar>
        </w:tblPrEx>
        <w:trPr>
          <w:trHeight w:val="1300" w:hRule="atLeast"/>
        </w:trPr>
        <w:tc>
          <w:tcPr>
            <w:tcW w:w="411" w:type="pct"/>
            <w:tcBorders>
              <w:top w:val="single" w:color="000000" w:sz="4" w:space="0"/>
              <w:left w:val="single" w:color="000000" w:sz="4" w:space="0"/>
              <w:bottom w:val="single" w:color="000000" w:sz="4" w:space="0"/>
              <w:right w:val="single" w:color="000000" w:sz="4" w:space="0"/>
            </w:tcBorders>
            <w:noWrap/>
            <w:vAlign w:val="center"/>
          </w:tcPr>
          <w:p w14:paraId="07D7699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收费员</w:t>
            </w:r>
          </w:p>
        </w:tc>
        <w:tc>
          <w:tcPr>
            <w:tcW w:w="829" w:type="pct"/>
            <w:tcBorders>
              <w:top w:val="single" w:color="000000" w:sz="4" w:space="0"/>
              <w:left w:val="single" w:color="000000" w:sz="4" w:space="0"/>
              <w:bottom w:val="single" w:color="000000" w:sz="4" w:space="0"/>
              <w:right w:val="single" w:color="000000" w:sz="4" w:space="0"/>
            </w:tcBorders>
            <w:vAlign w:val="center"/>
          </w:tcPr>
          <w:p w14:paraId="2137139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感染性疾病楼</w:t>
            </w:r>
          </w:p>
        </w:tc>
        <w:tc>
          <w:tcPr>
            <w:tcW w:w="364" w:type="pct"/>
            <w:tcBorders>
              <w:top w:val="single" w:color="000000" w:sz="4" w:space="0"/>
              <w:left w:val="single" w:color="000000" w:sz="4" w:space="0"/>
              <w:bottom w:val="single" w:color="000000" w:sz="4" w:space="0"/>
              <w:right w:val="single" w:color="000000" w:sz="4" w:space="0"/>
            </w:tcBorders>
            <w:vAlign w:val="center"/>
          </w:tcPr>
          <w:p w14:paraId="459590B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tcBorders>
              <w:top w:val="single" w:color="000000" w:sz="4" w:space="0"/>
              <w:left w:val="single" w:color="000000" w:sz="4" w:space="0"/>
              <w:bottom w:val="single" w:color="000000" w:sz="4" w:space="0"/>
              <w:right w:val="single" w:color="000000" w:sz="4" w:space="0"/>
            </w:tcBorders>
            <w:vAlign w:val="center"/>
          </w:tcPr>
          <w:p w14:paraId="349947C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524" w:type="pct"/>
            <w:tcBorders>
              <w:top w:val="single" w:color="000000" w:sz="4" w:space="0"/>
              <w:left w:val="single" w:color="000000" w:sz="4" w:space="0"/>
              <w:bottom w:val="single" w:color="000000" w:sz="4" w:space="0"/>
              <w:right w:val="single" w:color="000000" w:sz="4" w:space="0"/>
            </w:tcBorders>
            <w:vAlign w:val="center"/>
          </w:tcPr>
          <w:p w14:paraId="0ADC2CE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收费员45周岁或以下，中专以上学历，熟悉电脑操作，责任心强，爱岗敬业。</w:t>
            </w:r>
          </w:p>
        </w:tc>
        <w:tc>
          <w:tcPr>
            <w:tcW w:w="550" w:type="pct"/>
            <w:tcBorders>
              <w:top w:val="single" w:color="000000" w:sz="4" w:space="0"/>
              <w:left w:val="single" w:color="000000" w:sz="4" w:space="0"/>
              <w:bottom w:val="single" w:color="000000" w:sz="4" w:space="0"/>
              <w:right w:val="single" w:color="000000" w:sz="4" w:space="0"/>
            </w:tcBorders>
            <w:vAlign w:val="center"/>
          </w:tcPr>
          <w:p w14:paraId="7289D41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92" w:type="pct"/>
            <w:tcBorders>
              <w:top w:val="single" w:color="000000" w:sz="4" w:space="0"/>
              <w:left w:val="single" w:color="000000" w:sz="4" w:space="0"/>
              <w:bottom w:val="single" w:color="000000" w:sz="4" w:space="0"/>
              <w:right w:val="single" w:color="000000" w:sz="4" w:space="0"/>
            </w:tcBorders>
            <w:vAlign w:val="center"/>
          </w:tcPr>
          <w:p w14:paraId="0FB5305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每周7天，每天24小时</w:t>
            </w:r>
          </w:p>
        </w:tc>
      </w:tr>
      <w:tr w14:paraId="70B3D70E">
        <w:tblPrEx>
          <w:tblCellMar>
            <w:top w:w="0" w:type="dxa"/>
            <w:left w:w="108" w:type="dxa"/>
            <w:bottom w:w="0" w:type="dxa"/>
            <w:right w:w="108" w:type="dxa"/>
          </w:tblCellMar>
        </w:tblPrEx>
        <w:trPr>
          <w:trHeight w:val="720" w:hRule="atLeast"/>
        </w:trPr>
        <w:tc>
          <w:tcPr>
            <w:tcW w:w="411" w:type="pct"/>
            <w:vMerge w:val="restart"/>
            <w:tcBorders>
              <w:top w:val="single" w:color="000000" w:sz="4" w:space="0"/>
              <w:left w:val="single" w:color="000000" w:sz="4" w:space="0"/>
              <w:bottom w:val="single" w:color="000000" w:sz="4" w:space="0"/>
              <w:right w:val="single" w:color="000000" w:sz="4" w:space="0"/>
            </w:tcBorders>
            <w:noWrap/>
            <w:vAlign w:val="center"/>
          </w:tcPr>
          <w:p w14:paraId="3BFD108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导诊</w:t>
            </w:r>
          </w:p>
        </w:tc>
        <w:tc>
          <w:tcPr>
            <w:tcW w:w="829" w:type="pct"/>
            <w:tcBorders>
              <w:top w:val="single" w:color="000000" w:sz="4" w:space="0"/>
              <w:left w:val="single" w:color="000000" w:sz="4" w:space="0"/>
              <w:bottom w:val="single" w:color="000000" w:sz="4" w:space="0"/>
              <w:right w:val="single" w:color="000000" w:sz="4" w:space="0"/>
            </w:tcBorders>
            <w:vAlign w:val="center"/>
          </w:tcPr>
          <w:p w14:paraId="50C9317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感染性疾病楼预检分诊</w:t>
            </w:r>
          </w:p>
        </w:tc>
        <w:tc>
          <w:tcPr>
            <w:tcW w:w="364" w:type="pct"/>
            <w:tcBorders>
              <w:top w:val="single" w:color="000000" w:sz="4" w:space="0"/>
              <w:left w:val="single" w:color="000000" w:sz="4" w:space="0"/>
              <w:bottom w:val="single" w:color="000000" w:sz="4" w:space="0"/>
              <w:right w:val="single" w:color="000000" w:sz="4" w:space="0"/>
            </w:tcBorders>
            <w:vAlign w:val="center"/>
          </w:tcPr>
          <w:p w14:paraId="08DB8CA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vMerge w:val="restart"/>
            <w:tcBorders>
              <w:top w:val="single" w:color="000000" w:sz="4" w:space="0"/>
              <w:left w:val="single" w:color="000000" w:sz="4" w:space="0"/>
              <w:bottom w:val="single" w:color="000000" w:sz="4" w:space="0"/>
              <w:right w:val="single" w:color="000000" w:sz="4" w:space="0"/>
            </w:tcBorders>
            <w:vAlign w:val="center"/>
          </w:tcPr>
          <w:p w14:paraId="05EE3EC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524" w:type="pct"/>
            <w:vMerge w:val="restart"/>
            <w:tcBorders>
              <w:top w:val="single" w:color="000000" w:sz="4" w:space="0"/>
              <w:left w:val="single" w:color="000000" w:sz="4" w:space="0"/>
              <w:bottom w:val="single" w:color="000000" w:sz="4" w:space="0"/>
              <w:right w:val="single" w:color="000000" w:sz="4" w:space="0"/>
            </w:tcBorders>
            <w:vAlign w:val="center"/>
          </w:tcPr>
          <w:p w14:paraId="160D4B8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导诊40周岁或以下，中专以上学历，责任心强。</w:t>
            </w:r>
          </w:p>
        </w:tc>
        <w:tc>
          <w:tcPr>
            <w:tcW w:w="550" w:type="pct"/>
            <w:vMerge w:val="restart"/>
            <w:tcBorders>
              <w:top w:val="single" w:color="000000" w:sz="4" w:space="0"/>
              <w:left w:val="single" w:color="000000" w:sz="4" w:space="0"/>
              <w:bottom w:val="single" w:color="000000" w:sz="4" w:space="0"/>
              <w:right w:val="single" w:color="000000" w:sz="4" w:space="0"/>
            </w:tcBorders>
            <w:vAlign w:val="center"/>
          </w:tcPr>
          <w:p w14:paraId="3A4C6A9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92" w:type="pct"/>
            <w:vMerge w:val="restart"/>
            <w:tcBorders>
              <w:top w:val="single" w:color="000000" w:sz="4" w:space="0"/>
              <w:left w:val="single" w:color="000000" w:sz="4" w:space="0"/>
              <w:bottom w:val="single" w:color="000000" w:sz="4" w:space="0"/>
              <w:right w:val="single" w:color="000000" w:sz="4" w:space="0"/>
            </w:tcBorders>
            <w:vAlign w:val="center"/>
          </w:tcPr>
          <w:p w14:paraId="16A682D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37EA9BC1">
        <w:tblPrEx>
          <w:tblCellMar>
            <w:top w:w="0" w:type="dxa"/>
            <w:left w:w="108" w:type="dxa"/>
            <w:bottom w:w="0" w:type="dxa"/>
            <w:right w:w="108" w:type="dxa"/>
          </w:tblCellMar>
        </w:tblPrEx>
        <w:trPr>
          <w:trHeight w:val="820"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0B1D1FFC">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5F1D2E4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感染性疾病楼自助机</w:t>
            </w:r>
          </w:p>
        </w:tc>
        <w:tc>
          <w:tcPr>
            <w:tcW w:w="364" w:type="pct"/>
            <w:tcBorders>
              <w:top w:val="single" w:color="000000" w:sz="4" w:space="0"/>
              <w:left w:val="single" w:color="000000" w:sz="4" w:space="0"/>
              <w:bottom w:val="single" w:color="000000" w:sz="4" w:space="0"/>
              <w:right w:val="single" w:color="000000" w:sz="4" w:space="0"/>
            </w:tcBorders>
            <w:vAlign w:val="center"/>
          </w:tcPr>
          <w:p w14:paraId="19B081F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2D5C98E8">
            <w:pPr>
              <w:jc w:val="center"/>
              <w:rPr>
                <w:rFonts w:ascii="仿宋" w:hAnsi="仿宋" w:eastAsia="仿宋" w:cs="仿宋"/>
                <w:color w:val="000000"/>
                <w:sz w:val="24"/>
                <w:szCs w:val="24"/>
              </w:rPr>
            </w:pPr>
          </w:p>
        </w:tc>
        <w:tc>
          <w:tcPr>
            <w:tcW w:w="1524" w:type="pct"/>
            <w:vMerge w:val="continue"/>
            <w:tcBorders>
              <w:top w:val="single" w:color="000000" w:sz="4" w:space="0"/>
              <w:left w:val="single" w:color="000000" w:sz="4" w:space="0"/>
              <w:bottom w:val="single" w:color="000000" w:sz="4" w:space="0"/>
              <w:right w:val="single" w:color="000000" w:sz="4" w:space="0"/>
            </w:tcBorders>
            <w:vAlign w:val="center"/>
          </w:tcPr>
          <w:p w14:paraId="5B9AD910">
            <w:pPr>
              <w:jc w:val="center"/>
              <w:rPr>
                <w:rFonts w:ascii="仿宋" w:hAnsi="仿宋" w:eastAsia="仿宋" w:cs="仿宋"/>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vAlign w:val="center"/>
          </w:tcPr>
          <w:p w14:paraId="02A0D53D">
            <w:pPr>
              <w:jc w:val="center"/>
              <w:rPr>
                <w:rFonts w:ascii="仿宋" w:hAnsi="仿宋" w:eastAsia="仿宋" w:cs="仿宋"/>
                <w:color w:val="000000"/>
                <w:sz w:val="24"/>
                <w:szCs w:val="24"/>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14:paraId="285A2CE9">
            <w:pPr>
              <w:jc w:val="center"/>
              <w:rPr>
                <w:rFonts w:ascii="仿宋" w:hAnsi="仿宋" w:eastAsia="仿宋" w:cs="仿宋"/>
                <w:color w:val="000000"/>
                <w:sz w:val="24"/>
                <w:szCs w:val="24"/>
              </w:rPr>
            </w:pPr>
          </w:p>
        </w:tc>
      </w:tr>
      <w:tr w14:paraId="00730D84">
        <w:tblPrEx>
          <w:tblCellMar>
            <w:top w:w="0" w:type="dxa"/>
            <w:left w:w="108" w:type="dxa"/>
            <w:bottom w:w="0" w:type="dxa"/>
            <w:right w:w="108" w:type="dxa"/>
          </w:tblCellMar>
        </w:tblPrEx>
        <w:trPr>
          <w:trHeight w:val="652" w:hRule="atLeast"/>
        </w:trPr>
        <w:tc>
          <w:tcPr>
            <w:tcW w:w="411" w:type="pct"/>
            <w:vMerge w:val="continue"/>
            <w:tcBorders>
              <w:top w:val="single" w:color="000000" w:sz="4" w:space="0"/>
              <w:left w:val="single" w:color="000000" w:sz="4" w:space="0"/>
              <w:bottom w:val="single" w:color="000000" w:sz="4" w:space="0"/>
              <w:right w:val="single" w:color="000000" w:sz="4" w:space="0"/>
            </w:tcBorders>
            <w:noWrap/>
            <w:vAlign w:val="center"/>
          </w:tcPr>
          <w:p w14:paraId="339E87E6">
            <w:pPr>
              <w:jc w:val="center"/>
              <w:rPr>
                <w:rFonts w:ascii="仿宋" w:hAnsi="仿宋" w:eastAsia="仿宋" w:cs="仿宋"/>
                <w:color w:val="000000"/>
                <w:sz w:val="24"/>
                <w:szCs w:val="24"/>
              </w:rPr>
            </w:pPr>
          </w:p>
        </w:tc>
        <w:tc>
          <w:tcPr>
            <w:tcW w:w="829" w:type="pct"/>
            <w:tcBorders>
              <w:top w:val="single" w:color="000000" w:sz="4" w:space="0"/>
              <w:left w:val="single" w:color="000000" w:sz="4" w:space="0"/>
              <w:bottom w:val="single" w:color="000000" w:sz="4" w:space="0"/>
              <w:right w:val="single" w:color="000000" w:sz="4" w:space="0"/>
            </w:tcBorders>
            <w:vAlign w:val="center"/>
          </w:tcPr>
          <w:p w14:paraId="74C267A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364" w:type="pct"/>
            <w:tcBorders>
              <w:top w:val="single" w:color="000000" w:sz="4" w:space="0"/>
              <w:left w:val="single" w:color="000000" w:sz="4" w:space="0"/>
              <w:bottom w:val="single" w:color="000000" w:sz="4" w:space="0"/>
              <w:right w:val="single" w:color="000000" w:sz="4" w:space="0"/>
            </w:tcBorders>
            <w:vAlign w:val="center"/>
          </w:tcPr>
          <w:p w14:paraId="5779DA0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627" w:type="pct"/>
            <w:vMerge w:val="continue"/>
            <w:tcBorders>
              <w:top w:val="single" w:color="000000" w:sz="4" w:space="0"/>
              <w:left w:val="single" w:color="000000" w:sz="4" w:space="0"/>
              <w:bottom w:val="single" w:color="000000" w:sz="4" w:space="0"/>
              <w:right w:val="single" w:color="000000" w:sz="4" w:space="0"/>
            </w:tcBorders>
            <w:vAlign w:val="center"/>
          </w:tcPr>
          <w:p w14:paraId="6FC8DA0A">
            <w:pPr>
              <w:jc w:val="center"/>
              <w:rPr>
                <w:rFonts w:ascii="仿宋" w:hAnsi="仿宋" w:eastAsia="仿宋" w:cs="仿宋"/>
                <w:color w:val="000000"/>
                <w:sz w:val="24"/>
                <w:szCs w:val="24"/>
              </w:rPr>
            </w:pPr>
          </w:p>
        </w:tc>
        <w:tc>
          <w:tcPr>
            <w:tcW w:w="2766" w:type="pct"/>
            <w:gridSpan w:val="3"/>
            <w:tcBorders>
              <w:top w:val="single" w:color="000000" w:sz="4" w:space="0"/>
              <w:left w:val="single" w:color="000000" w:sz="4" w:space="0"/>
              <w:bottom w:val="single" w:color="000000" w:sz="4" w:space="0"/>
              <w:right w:val="single" w:color="000000" w:sz="4" w:space="0"/>
            </w:tcBorders>
            <w:vAlign w:val="center"/>
          </w:tcPr>
          <w:p w14:paraId="33ABF48A">
            <w:pPr>
              <w:jc w:val="center"/>
              <w:rPr>
                <w:rFonts w:ascii="仿宋" w:hAnsi="仿宋" w:eastAsia="仿宋" w:cs="仿宋"/>
                <w:color w:val="000000"/>
                <w:sz w:val="24"/>
                <w:szCs w:val="24"/>
              </w:rPr>
            </w:pPr>
          </w:p>
        </w:tc>
      </w:tr>
      <w:tr w14:paraId="3803B309">
        <w:tblPrEx>
          <w:tblCellMar>
            <w:top w:w="0" w:type="dxa"/>
            <w:left w:w="108" w:type="dxa"/>
            <w:bottom w:w="0" w:type="dxa"/>
            <w:right w:w="108" w:type="dxa"/>
          </w:tblCellMar>
        </w:tblPrEx>
        <w:trPr>
          <w:trHeight w:val="1350" w:hRule="atLeast"/>
        </w:trPr>
        <w:tc>
          <w:tcPr>
            <w:tcW w:w="411" w:type="pct"/>
            <w:tcBorders>
              <w:top w:val="single" w:color="000000" w:sz="4" w:space="0"/>
              <w:left w:val="single" w:color="000000" w:sz="4" w:space="0"/>
              <w:bottom w:val="single" w:color="000000" w:sz="4" w:space="0"/>
              <w:right w:val="single" w:color="000000" w:sz="4" w:space="0"/>
            </w:tcBorders>
            <w:noWrap/>
            <w:vAlign w:val="center"/>
          </w:tcPr>
          <w:p w14:paraId="663AA10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会服</w:t>
            </w:r>
          </w:p>
        </w:tc>
        <w:tc>
          <w:tcPr>
            <w:tcW w:w="829" w:type="pct"/>
            <w:tcBorders>
              <w:top w:val="single" w:color="000000" w:sz="4" w:space="0"/>
              <w:left w:val="single" w:color="000000" w:sz="4" w:space="0"/>
              <w:bottom w:val="single" w:color="000000" w:sz="4" w:space="0"/>
              <w:right w:val="single" w:color="000000" w:sz="4" w:space="0"/>
            </w:tcBorders>
            <w:vAlign w:val="center"/>
          </w:tcPr>
          <w:p w14:paraId="27556C4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针灸康复楼会服</w:t>
            </w:r>
          </w:p>
        </w:tc>
        <w:tc>
          <w:tcPr>
            <w:tcW w:w="364" w:type="pct"/>
            <w:tcBorders>
              <w:top w:val="single" w:color="000000" w:sz="4" w:space="0"/>
              <w:left w:val="single" w:color="000000" w:sz="4" w:space="0"/>
              <w:bottom w:val="single" w:color="000000" w:sz="4" w:space="0"/>
              <w:right w:val="single" w:color="000000" w:sz="4" w:space="0"/>
            </w:tcBorders>
            <w:vAlign w:val="center"/>
          </w:tcPr>
          <w:p w14:paraId="2F89640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tcBorders>
              <w:top w:val="single" w:color="000000" w:sz="4" w:space="0"/>
              <w:left w:val="single" w:color="000000" w:sz="4" w:space="0"/>
              <w:bottom w:val="single" w:color="000000" w:sz="4" w:space="0"/>
              <w:right w:val="single" w:color="000000" w:sz="4" w:space="0"/>
            </w:tcBorders>
            <w:vAlign w:val="center"/>
          </w:tcPr>
          <w:p w14:paraId="22ED32E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524" w:type="pct"/>
            <w:tcBorders>
              <w:top w:val="single" w:color="000000" w:sz="4" w:space="0"/>
              <w:left w:val="single" w:color="000000" w:sz="4" w:space="0"/>
              <w:bottom w:val="single" w:color="000000" w:sz="4" w:space="0"/>
              <w:right w:val="single" w:color="000000" w:sz="4" w:space="0"/>
            </w:tcBorders>
            <w:vAlign w:val="center"/>
          </w:tcPr>
          <w:p w14:paraId="3D724AA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35周岁或以下，形象气质佳，大专以上学历，具备相关工作经验，责任心强，熟练掌握服务礼貌用语和礼仪礼节，经面试合格后上岗。</w:t>
            </w:r>
          </w:p>
        </w:tc>
        <w:tc>
          <w:tcPr>
            <w:tcW w:w="550" w:type="pct"/>
            <w:tcBorders>
              <w:top w:val="single" w:color="000000" w:sz="4" w:space="0"/>
              <w:left w:val="single" w:color="000000" w:sz="4" w:space="0"/>
              <w:bottom w:val="single" w:color="000000" w:sz="4" w:space="0"/>
              <w:right w:val="single" w:color="000000" w:sz="4" w:space="0"/>
            </w:tcBorders>
            <w:vAlign w:val="center"/>
          </w:tcPr>
          <w:p w14:paraId="5DC93DD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92" w:type="pct"/>
            <w:tcBorders>
              <w:top w:val="single" w:color="000000" w:sz="4" w:space="0"/>
              <w:left w:val="single" w:color="000000" w:sz="4" w:space="0"/>
              <w:bottom w:val="single" w:color="000000" w:sz="4" w:space="0"/>
              <w:right w:val="single" w:color="000000" w:sz="4" w:space="0"/>
            </w:tcBorders>
            <w:vAlign w:val="center"/>
          </w:tcPr>
          <w:p w14:paraId="1EAA374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每周7天，每天8小时</w:t>
            </w:r>
          </w:p>
        </w:tc>
      </w:tr>
      <w:tr w14:paraId="4735524E">
        <w:tblPrEx>
          <w:tblCellMar>
            <w:top w:w="0" w:type="dxa"/>
            <w:left w:w="108" w:type="dxa"/>
            <w:bottom w:w="0" w:type="dxa"/>
            <w:right w:w="108" w:type="dxa"/>
          </w:tblCellMar>
        </w:tblPrEx>
        <w:trPr>
          <w:trHeight w:val="1228" w:hRule="atLeast"/>
        </w:trPr>
        <w:tc>
          <w:tcPr>
            <w:tcW w:w="411" w:type="pct"/>
            <w:tcBorders>
              <w:top w:val="single" w:color="000000" w:sz="4" w:space="0"/>
              <w:left w:val="single" w:color="000000" w:sz="4" w:space="0"/>
              <w:bottom w:val="single" w:color="000000" w:sz="4" w:space="0"/>
              <w:right w:val="single" w:color="000000" w:sz="4" w:space="0"/>
            </w:tcBorders>
            <w:vAlign w:val="center"/>
          </w:tcPr>
          <w:p w14:paraId="054B7C2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被服运送</w:t>
            </w:r>
          </w:p>
        </w:tc>
        <w:tc>
          <w:tcPr>
            <w:tcW w:w="829" w:type="pct"/>
            <w:tcBorders>
              <w:top w:val="single" w:color="000000" w:sz="4" w:space="0"/>
              <w:left w:val="single" w:color="000000" w:sz="4" w:space="0"/>
              <w:bottom w:val="single" w:color="000000" w:sz="4" w:space="0"/>
              <w:right w:val="single" w:color="000000" w:sz="4" w:space="0"/>
            </w:tcBorders>
            <w:vAlign w:val="center"/>
          </w:tcPr>
          <w:p w14:paraId="45F4DFB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被服运送</w:t>
            </w:r>
          </w:p>
        </w:tc>
        <w:tc>
          <w:tcPr>
            <w:tcW w:w="364" w:type="pct"/>
            <w:tcBorders>
              <w:top w:val="single" w:color="000000" w:sz="4" w:space="0"/>
              <w:left w:val="single" w:color="000000" w:sz="4" w:space="0"/>
              <w:bottom w:val="single" w:color="000000" w:sz="4" w:space="0"/>
              <w:right w:val="single" w:color="000000" w:sz="4" w:space="0"/>
            </w:tcBorders>
            <w:vAlign w:val="center"/>
          </w:tcPr>
          <w:p w14:paraId="38DCA6E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27" w:type="pct"/>
            <w:tcBorders>
              <w:top w:val="single" w:color="000000" w:sz="4" w:space="0"/>
              <w:left w:val="single" w:color="000000" w:sz="4" w:space="0"/>
              <w:bottom w:val="single" w:color="000000" w:sz="4" w:space="0"/>
              <w:right w:val="single" w:color="000000" w:sz="4" w:space="0"/>
            </w:tcBorders>
            <w:vAlign w:val="center"/>
          </w:tcPr>
          <w:p w14:paraId="6E87BEE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24" w:type="pct"/>
            <w:tcBorders>
              <w:top w:val="single" w:color="000000" w:sz="4" w:space="0"/>
              <w:left w:val="single" w:color="000000" w:sz="4" w:space="0"/>
              <w:bottom w:val="single" w:color="000000" w:sz="4" w:space="0"/>
              <w:right w:val="single" w:color="000000" w:sz="4" w:space="0"/>
            </w:tcBorders>
            <w:vAlign w:val="center"/>
          </w:tcPr>
          <w:p w14:paraId="39AAFEE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45周岁或以下，责任心强,无传染病，无不良嗜好，吃苦耐劳，勤奋敬业，有良好的协调能力</w:t>
            </w:r>
          </w:p>
        </w:tc>
        <w:tc>
          <w:tcPr>
            <w:tcW w:w="550" w:type="pct"/>
            <w:tcBorders>
              <w:top w:val="single" w:color="000000" w:sz="4" w:space="0"/>
              <w:left w:val="single" w:color="000000" w:sz="4" w:space="0"/>
              <w:bottom w:val="single" w:color="000000" w:sz="4" w:space="0"/>
              <w:right w:val="single" w:color="000000" w:sz="4" w:space="0"/>
            </w:tcBorders>
            <w:vAlign w:val="center"/>
          </w:tcPr>
          <w:p w14:paraId="1946A31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92" w:type="pct"/>
            <w:tcBorders>
              <w:top w:val="single" w:color="000000" w:sz="4" w:space="0"/>
              <w:left w:val="single" w:color="000000" w:sz="4" w:space="0"/>
              <w:bottom w:val="single" w:color="000000" w:sz="4" w:space="0"/>
              <w:right w:val="single" w:color="000000" w:sz="4" w:space="0"/>
            </w:tcBorders>
            <w:vAlign w:val="center"/>
          </w:tcPr>
          <w:p w14:paraId="6C00723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09580677">
        <w:tblPrEx>
          <w:tblCellMar>
            <w:top w:w="0" w:type="dxa"/>
            <w:left w:w="108" w:type="dxa"/>
            <w:bottom w:w="0" w:type="dxa"/>
            <w:right w:w="108" w:type="dxa"/>
          </w:tblCellMar>
        </w:tblPrEx>
        <w:trPr>
          <w:trHeight w:val="1110" w:hRule="atLeast"/>
        </w:trPr>
        <w:tc>
          <w:tcPr>
            <w:tcW w:w="4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F576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储备岗</w:t>
            </w:r>
          </w:p>
        </w:tc>
        <w:tc>
          <w:tcPr>
            <w:tcW w:w="8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8574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储备岗</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7257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C224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1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6DF3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按照对应岗位服务标准执行。（主要以科室驻守或保洁岗为主，其他根据医院具体岗位要求进行增设）</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80BF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c>
          <w:tcPr>
            <w:tcW w:w="692" w:type="pct"/>
            <w:tcBorders>
              <w:top w:val="single" w:color="000000" w:sz="4" w:space="0"/>
              <w:left w:val="single" w:color="000000" w:sz="4" w:space="0"/>
              <w:bottom w:val="single" w:color="000000" w:sz="4" w:space="0"/>
              <w:right w:val="single" w:color="000000" w:sz="4" w:space="0"/>
            </w:tcBorders>
            <w:vAlign w:val="center"/>
          </w:tcPr>
          <w:p w14:paraId="16740AB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每周6天，每天8小时</w:t>
            </w:r>
          </w:p>
        </w:tc>
      </w:tr>
      <w:tr w14:paraId="4F0E8FAB">
        <w:tblPrEx>
          <w:tblCellMar>
            <w:top w:w="0" w:type="dxa"/>
            <w:left w:w="108" w:type="dxa"/>
            <w:bottom w:w="0" w:type="dxa"/>
            <w:right w:w="108" w:type="dxa"/>
          </w:tblCellMar>
        </w:tblPrEx>
        <w:trPr>
          <w:trHeight w:val="375" w:hRule="atLeast"/>
        </w:trPr>
        <w:tc>
          <w:tcPr>
            <w:tcW w:w="1241" w:type="pct"/>
            <w:gridSpan w:val="2"/>
            <w:tcBorders>
              <w:top w:val="single" w:color="000000" w:sz="4" w:space="0"/>
              <w:left w:val="single" w:color="000000" w:sz="4" w:space="0"/>
              <w:bottom w:val="single" w:color="000000" w:sz="4" w:space="0"/>
              <w:right w:val="single" w:color="000000" w:sz="4" w:space="0"/>
            </w:tcBorders>
            <w:vAlign w:val="center"/>
          </w:tcPr>
          <w:p w14:paraId="18AF5768">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合计</w:t>
            </w:r>
          </w:p>
        </w:tc>
        <w:tc>
          <w:tcPr>
            <w:tcW w:w="364" w:type="pct"/>
            <w:tcBorders>
              <w:top w:val="single" w:color="000000" w:sz="4" w:space="0"/>
              <w:left w:val="single" w:color="000000" w:sz="4" w:space="0"/>
              <w:bottom w:val="single" w:color="000000" w:sz="4" w:space="0"/>
              <w:right w:val="single" w:color="000000" w:sz="4" w:space="0"/>
            </w:tcBorders>
            <w:vAlign w:val="center"/>
          </w:tcPr>
          <w:p w14:paraId="0EC286C5">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55</w:t>
            </w:r>
          </w:p>
        </w:tc>
        <w:tc>
          <w:tcPr>
            <w:tcW w:w="627" w:type="pct"/>
            <w:tcBorders>
              <w:top w:val="single" w:color="000000" w:sz="4" w:space="0"/>
              <w:left w:val="single" w:color="000000" w:sz="4" w:space="0"/>
              <w:bottom w:val="single" w:color="000000" w:sz="4" w:space="0"/>
              <w:right w:val="single" w:color="000000" w:sz="4" w:space="0"/>
            </w:tcBorders>
            <w:vAlign w:val="center"/>
          </w:tcPr>
          <w:p w14:paraId="47A2B161">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70</w:t>
            </w:r>
          </w:p>
        </w:tc>
        <w:tc>
          <w:tcPr>
            <w:tcW w:w="2766" w:type="pct"/>
            <w:gridSpan w:val="3"/>
            <w:tcBorders>
              <w:top w:val="single" w:color="000000" w:sz="4" w:space="0"/>
              <w:left w:val="single" w:color="000000" w:sz="4" w:space="0"/>
              <w:bottom w:val="single" w:color="000000" w:sz="4" w:space="0"/>
              <w:right w:val="single" w:color="000000" w:sz="4" w:space="0"/>
            </w:tcBorders>
            <w:vAlign w:val="center"/>
          </w:tcPr>
          <w:p w14:paraId="25087DFC">
            <w:pPr>
              <w:jc w:val="center"/>
              <w:rPr>
                <w:rFonts w:ascii="仿宋" w:hAnsi="仿宋" w:eastAsia="仿宋" w:cs="仿宋"/>
                <w:b/>
                <w:bCs/>
                <w:color w:val="000000"/>
                <w:sz w:val="24"/>
                <w:szCs w:val="24"/>
              </w:rPr>
            </w:pPr>
          </w:p>
        </w:tc>
      </w:tr>
    </w:tbl>
    <w:p w14:paraId="6C3DB52F">
      <w:pPr>
        <w:spacing w:line="360" w:lineRule="auto"/>
        <w:rPr>
          <w:b/>
          <w:color w:val="000000"/>
          <w:sz w:val="24"/>
          <w:szCs w:val="24"/>
        </w:rPr>
      </w:pPr>
      <w:r>
        <w:rPr>
          <w:rFonts w:hint="eastAsia"/>
          <w:b/>
          <w:color w:val="000000"/>
          <w:sz w:val="24"/>
          <w:szCs w:val="24"/>
        </w:rPr>
        <w:t>三、各岗位人员具体工作内容、职责及服务标准</w:t>
      </w:r>
    </w:p>
    <w:p w14:paraId="006C2654">
      <w:pPr>
        <w:spacing w:line="360" w:lineRule="auto"/>
        <w:ind w:firstLine="480" w:firstLineChars="200"/>
        <w:rPr>
          <w:rFonts w:ascii="宋体" w:hAnsi="宋体" w:cs="宋体"/>
          <w:sz w:val="24"/>
          <w:szCs w:val="24"/>
        </w:rPr>
      </w:pPr>
      <w:r>
        <w:rPr>
          <w:rFonts w:hint="eastAsia" w:ascii="宋体" w:hAnsi="宋体" w:cs="宋体"/>
          <w:sz w:val="24"/>
          <w:szCs w:val="24"/>
        </w:rPr>
        <w:t>（一）服务总体要求</w:t>
      </w:r>
    </w:p>
    <w:p w14:paraId="190F154C">
      <w:pPr>
        <w:spacing w:line="360" w:lineRule="auto"/>
        <w:ind w:firstLine="480" w:firstLineChars="200"/>
        <w:rPr>
          <w:rFonts w:ascii="宋体" w:hAnsi="宋体" w:cs="宋体"/>
          <w:sz w:val="24"/>
          <w:szCs w:val="24"/>
        </w:rPr>
      </w:pPr>
      <w:r>
        <w:rPr>
          <w:rFonts w:hint="eastAsia" w:ascii="宋体" w:hAnsi="宋体" w:cs="宋体"/>
          <w:sz w:val="24"/>
          <w:szCs w:val="24"/>
        </w:rPr>
        <w:t>所提供服务必须满足国家级相关部门对医疗机构物业的标准。供应商对本服务项目的服务标准及人员配置均应符合国家或行业对医疗机构的相关要求，包括但不限于：生活垃圾的投放、处理、清运、外运应符合生活垃圾分别标志标准GB/T 19095、《天津市生活垃圾管理条例》的要求、医疗废物管理应符合《医疗废物管理条例》、《医疗卫生机构医疗废物处理规范》（DB12 597-2015）的要求、楼内通风、温湿度、空气质量等应符合室内空气质量标准GB/T 18883的要求、高空清洁作业应符合高空作业分级标准GB/T 3608的要求。</w:t>
      </w:r>
    </w:p>
    <w:p w14:paraId="59F234CE">
      <w:pPr>
        <w:spacing w:line="360" w:lineRule="auto"/>
        <w:ind w:firstLine="480" w:firstLineChars="200"/>
        <w:rPr>
          <w:rFonts w:ascii="宋体" w:hAnsi="宋体" w:cs="宋体"/>
          <w:sz w:val="24"/>
          <w:szCs w:val="24"/>
        </w:rPr>
      </w:pPr>
      <w:r>
        <w:rPr>
          <w:rFonts w:hint="eastAsia" w:ascii="宋体" w:hAnsi="宋体" w:cs="宋体"/>
          <w:sz w:val="24"/>
          <w:szCs w:val="24"/>
        </w:rPr>
        <w:t>中标供应商需购买物业责任保险，供应商负责物业服务期间的安全管理，确保院方、供应商双方及第三方人员的安全。供应商或供应商人员服务过程中造成或因行为不当导致的人身损害、财产损失等(包括但不限于涉及双方、双方人员及其第三人,包括患者/患者家属/医护/其他在院人员等)，概由供应商负责解决并承担全部责任。由院方承担现行赔偿责任的，院方有权向供应商追偿。</w:t>
      </w:r>
    </w:p>
    <w:p w14:paraId="6DBEA3D7">
      <w:pPr>
        <w:spacing w:line="360" w:lineRule="auto"/>
        <w:ind w:firstLine="480" w:firstLineChars="200"/>
        <w:rPr>
          <w:rFonts w:ascii="宋体" w:hAnsi="宋体" w:cs="宋体"/>
          <w:sz w:val="24"/>
          <w:szCs w:val="24"/>
        </w:rPr>
      </w:pPr>
      <w:r>
        <w:rPr>
          <w:rFonts w:hint="eastAsia" w:ascii="宋体" w:hAnsi="宋体" w:cs="宋体"/>
          <w:sz w:val="24"/>
          <w:szCs w:val="24"/>
        </w:rPr>
        <w:t>中标供应商承诺拟派人员全员在上岗前提供无犯罪记录证明，往后每自然年更新一次；全员需持有效期内的健康证上岗；中标供应商应落实医院一岗多责的管理要求。</w:t>
      </w:r>
    </w:p>
    <w:p w14:paraId="1BE3E0E3">
      <w:pPr>
        <w:spacing w:line="360" w:lineRule="auto"/>
        <w:ind w:firstLine="480" w:firstLineChars="200"/>
        <w:rPr>
          <w:rFonts w:ascii="宋体" w:hAnsi="宋体" w:cs="宋体"/>
          <w:sz w:val="24"/>
          <w:szCs w:val="24"/>
        </w:rPr>
      </w:pPr>
      <w:r>
        <w:rPr>
          <w:rFonts w:hint="eastAsia" w:ascii="宋体" w:hAnsi="宋体" w:cs="宋体"/>
          <w:sz w:val="24"/>
          <w:szCs w:val="24"/>
        </w:rPr>
        <w:t>（二）一期岗位要求</w:t>
      </w:r>
    </w:p>
    <w:p w14:paraId="78E8C9D7">
      <w:pPr>
        <w:spacing w:line="360" w:lineRule="auto"/>
        <w:ind w:firstLine="480" w:firstLineChars="200"/>
        <w:rPr>
          <w:rFonts w:ascii="宋体" w:hAnsi="宋体" w:cs="宋体"/>
          <w:sz w:val="24"/>
          <w:szCs w:val="24"/>
        </w:rPr>
      </w:pPr>
      <w:r>
        <w:rPr>
          <w:rFonts w:hint="eastAsia" w:ascii="宋体" w:hAnsi="宋体" w:cs="宋体"/>
          <w:sz w:val="24"/>
          <w:szCs w:val="24"/>
        </w:rPr>
        <w:t>办公室服务</w:t>
      </w:r>
    </w:p>
    <w:p w14:paraId="6C314391">
      <w:pPr>
        <w:spacing w:line="360" w:lineRule="auto"/>
        <w:ind w:firstLine="480" w:firstLineChars="200"/>
        <w:rPr>
          <w:rFonts w:ascii="宋体" w:hAnsi="宋体" w:cs="宋体"/>
          <w:sz w:val="24"/>
          <w:szCs w:val="24"/>
        </w:rPr>
      </w:pPr>
      <w:r>
        <w:rPr>
          <w:rFonts w:hint="eastAsia" w:ascii="宋体" w:hAnsi="宋体" w:cs="宋体"/>
          <w:sz w:val="24"/>
          <w:szCs w:val="24"/>
        </w:rPr>
        <w:t>1、有专职专业管理岗负责统筹管理项目，有专职专业管理岗负责各类服务具体管理。认真贯彻执行医院的经营管理方针。定期向医院主管部门汇报医院管理工作,认真完成任务,实现目标。具备与医院匹配的规章制度、操作规程、应急预案,并监督贯彻执行。</w:t>
      </w:r>
    </w:p>
    <w:p w14:paraId="4B90338B">
      <w:pPr>
        <w:spacing w:line="360" w:lineRule="auto"/>
        <w:ind w:firstLine="480" w:firstLineChars="200"/>
        <w:rPr>
          <w:rFonts w:ascii="宋体" w:hAnsi="宋体" w:cs="宋体"/>
          <w:sz w:val="24"/>
          <w:szCs w:val="24"/>
        </w:rPr>
      </w:pPr>
      <w:r>
        <w:rPr>
          <w:rFonts w:hint="eastAsia" w:ascii="宋体" w:hAnsi="宋体" w:cs="宋体"/>
          <w:sz w:val="24"/>
          <w:szCs w:val="24"/>
        </w:rPr>
        <w:t>2、经理助理/安全员1个岗，负责协助项目经理做好项目日常管理工作和项目现场服务作业安全监管工作。</w:t>
      </w:r>
    </w:p>
    <w:p w14:paraId="48518CEA">
      <w:pPr>
        <w:spacing w:line="360" w:lineRule="auto"/>
        <w:ind w:firstLine="480" w:firstLineChars="200"/>
        <w:rPr>
          <w:rFonts w:ascii="宋体" w:hAnsi="宋体" w:cs="宋体"/>
          <w:sz w:val="24"/>
          <w:szCs w:val="24"/>
        </w:rPr>
      </w:pPr>
      <w:r>
        <w:rPr>
          <w:rFonts w:hint="eastAsia" w:ascii="宋体" w:hAnsi="宋体" w:cs="宋体"/>
          <w:sz w:val="24"/>
          <w:szCs w:val="24"/>
        </w:rPr>
        <w:t>3、文员1个岗，负责接听、转接电话；接待来访人员。做好办公室档案收集、汇总、上报、整理工作。</w:t>
      </w:r>
    </w:p>
    <w:p w14:paraId="36129372">
      <w:pPr>
        <w:spacing w:line="360" w:lineRule="auto"/>
        <w:ind w:firstLine="480" w:firstLineChars="200"/>
        <w:rPr>
          <w:rFonts w:ascii="宋体" w:hAnsi="宋体" w:cs="宋体"/>
          <w:sz w:val="24"/>
          <w:szCs w:val="24"/>
        </w:rPr>
      </w:pPr>
      <w:r>
        <w:rPr>
          <w:rFonts w:hint="eastAsia" w:ascii="宋体" w:hAnsi="宋体" w:cs="宋体"/>
          <w:sz w:val="24"/>
          <w:szCs w:val="24"/>
        </w:rPr>
        <w:t>环境卫生服务</w:t>
      </w:r>
    </w:p>
    <w:p w14:paraId="2D23584C">
      <w:pPr>
        <w:spacing w:line="360" w:lineRule="auto"/>
        <w:ind w:firstLine="480" w:firstLineChars="200"/>
        <w:rPr>
          <w:rFonts w:ascii="宋体" w:hAnsi="宋体" w:cs="宋体"/>
          <w:sz w:val="24"/>
          <w:szCs w:val="24"/>
        </w:rPr>
      </w:pPr>
      <w:r>
        <w:rPr>
          <w:rFonts w:hint="eastAsia" w:ascii="宋体" w:hAnsi="宋体" w:cs="宋体"/>
          <w:sz w:val="24"/>
          <w:szCs w:val="24"/>
        </w:rPr>
        <w:t>1、垃圾清运员4个岗，负责生活垃圾清运和外运（生活垃圾外运服务以医院实际工作需求为准）、医疗废物清运；专项保洁5个岗，负责3米以下玻璃、不锈钢、墙面清洁，并根据工作安排进行现场病媒防治作业包括药物投放等；日常保洁员53个岗，负责医院日常保洁。</w:t>
      </w:r>
    </w:p>
    <w:p w14:paraId="72C886E6">
      <w:pPr>
        <w:spacing w:line="360" w:lineRule="auto"/>
        <w:ind w:firstLine="480" w:firstLineChars="200"/>
        <w:rPr>
          <w:rFonts w:ascii="宋体" w:hAnsi="宋体" w:cs="宋体"/>
          <w:sz w:val="24"/>
          <w:szCs w:val="24"/>
        </w:rPr>
      </w:pPr>
      <w:r>
        <w:rPr>
          <w:rFonts w:hint="eastAsia" w:ascii="宋体" w:hAnsi="宋体" w:cs="宋体"/>
          <w:sz w:val="24"/>
          <w:szCs w:val="24"/>
        </w:rPr>
        <w:t>2、服务内容：对大厅、通道、候诊区等公共区域、抢救室、治疗室、手术室、输液室、办公室、步行梯、电梯厅、开水间、卫生间、污物间、护士站、病房等地面、墙面、扶手、防撞带、天花板、门窗玻璃、门及门窗框、各类宣传牌、橱窗及有关附体等公共设施设备的保洁，急诊、手术室需24小时保洁。</w:t>
      </w:r>
    </w:p>
    <w:p w14:paraId="028ECB57">
      <w:pPr>
        <w:spacing w:line="360" w:lineRule="auto"/>
        <w:ind w:firstLine="480" w:firstLineChars="200"/>
        <w:rPr>
          <w:rFonts w:ascii="宋体" w:hAnsi="宋体" w:cs="宋体"/>
          <w:sz w:val="24"/>
          <w:szCs w:val="24"/>
        </w:rPr>
      </w:pPr>
      <w:r>
        <w:rPr>
          <w:rFonts w:hint="eastAsia" w:ascii="宋体" w:hAnsi="宋体" w:cs="宋体"/>
          <w:sz w:val="24"/>
          <w:szCs w:val="24"/>
        </w:rPr>
        <w:t>（1）地面保持干净,在发生污染后，清理时间不超过15分钟。</w:t>
      </w:r>
    </w:p>
    <w:p w14:paraId="4E6F9917">
      <w:pPr>
        <w:spacing w:line="360" w:lineRule="auto"/>
        <w:ind w:firstLine="480" w:firstLineChars="200"/>
        <w:rPr>
          <w:rFonts w:ascii="宋体" w:hAnsi="宋体" w:cs="宋体"/>
          <w:sz w:val="24"/>
          <w:szCs w:val="24"/>
        </w:rPr>
      </w:pPr>
      <w:r>
        <w:rPr>
          <w:rFonts w:hint="eastAsia" w:ascii="宋体" w:hAnsi="宋体" w:cs="宋体"/>
          <w:sz w:val="24"/>
          <w:szCs w:val="24"/>
        </w:rPr>
        <w:t>（2）PVC地面打蜡、抛光保养每年1次。石材地面保养每年进行1次，包括抛光、锈黄处理、水斑处理、白华处理、锈斑处理。</w:t>
      </w:r>
    </w:p>
    <w:p w14:paraId="321490BA">
      <w:pPr>
        <w:spacing w:line="360" w:lineRule="auto"/>
        <w:ind w:firstLine="480" w:firstLineChars="200"/>
        <w:rPr>
          <w:rFonts w:ascii="宋体" w:hAnsi="宋体" w:cs="宋体"/>
          <w:sz w:val="24"/>
          <w:szCs w:val="24"/>
        </w:rPr>
      </w:pPr>
      <w:r>
        <w:rPr>
          <w:rFonts w:hint="eastAsia" w:ascii="宋体" w:hAnsi="宋体" w:cs="宋体"/>
          <w:sz w:val="24"/>
          <w:szCs w:val="24"/>
        </w:rPr>
        <w:t>（3）墙面，踢脚线保持干净清洁，每周至少擦拭1次。：</w:t>
      </w:r>
    </w:p>
    <w:p w14:paraId="566C2C5E">
      <w:pPr>
        <w:spacing w:line="360" w:lineRule="auto"/>
        <w:ind w:firstLine="480" w:firstLineChars="200"/>
        <w:rPr>
          <w:rFonts w:ascii="宋体" w:hAnsi="宋体" w:cs="宋体"/>
          <w:sz w:val="24"/>
          <w:szCs w:val="24"/>
        </w:rPr>
      </w:pPr>
      <w:r>
        <w:rPr>
          <w:rFonts w:hint="eastAsia" w:ascii="宋体" w:hAnsi="宋体" w:cs="宋体"/>
          <w:sz w:val="24"/>
          <w:szCs w:val="24"/>
        </w:rPr>
        <w:t>（4）照明灯具：每月至少擦拭一次。</w:t>
      </w:r>
    </w:p>
    <w:p w14:paraId="59785BE6">
      <w:pPr>
        <w:spacing w:line="360" w:lineRule="auto"/>
        <w:ind w:firstLine="480" w:firstLineChars="200"/>
        <w:rPr>
          <w:rFonts w:ascii="宋体" w:hAnsi="宋体" w:cs="宋体"/>
          <w:sz w:val="24"/>
          <w:szCs w:val="24"/>
        </w:rPr>
      </w:pPr>
      <w:r>
        <w:rPr>
          <w:rFonts w:hint="eastAsia" w:ascii="宋体" w:hAnsi="宋体" w:cs="宋体"/>
          <w:sz w:val="24"/>
          <w:szCs w:val="24"/>
        </w:rPr>
        <w:t>（5）高空风口：每月至少擦拭清洁一次。</w:t>
      </w:r>
    </w:p>
    <w:p w14:paraId="2AA8BB4C">
      <w:pPr>
        <w:spacing w:line="360" w:lineRule="auto"/>
        <w:ind w:firstLine="480" w:firstLineChars="200"/>
        <w:rPr>
          <w:rFonts w:ascii="宋体" w:hAnsi="宋体" w:cs="宋体"/>
          <w:sz w:val="24"/>
          <w:szCs w:val="24"/>
        </w:rPr>
      </w:pPr>
      <w:r>
        <w:rPr>
          <w:rFonts w:hint="eastAsia" w:ascii="宋体" w:hAnsi="宋体" w:cs="宋体"/>
          <w:sz w:val="24"/>
          <w:szCs w:val="24"/>
        </w:rPr>
        <w:t>（6）门面、门框清洁每周至少擦拭1次。</w:t>
      </w:r>
    </w:p>
    <w:p w14:paraId="6CE864B8">
      <w:pPr>
        <w:spacing w:line="360" w:lineRule="auto"/>
        <w:ind w:firstLine="480" w:firstLineChars="200"/>
        <w:rPr>
          <w:rFonts w:ascii="宋体" w:hAnsi="宋体" w:cs="宋体"/>
          <w:sz w:val="24"/>
          <w:szCs w:val="24"/>
        </w:rPr>
      </w:pPr>
      <w:r>
        <w:rPr>
          <w:rFonts w:hint="eastAsia" w:ascii="宋体" w:hAnsi="宋体" w:cs="宋体"/>
          <w:sz w:val="24"/>
          <w:szCs w:val="24"/>
        </w:rPr>
        <w:t>（7）无悬挂物，不当各类标识清理并不留污痕，不超过30分钟。</w:t>
      </w:r>
    </w:p>
    <w:p w14:paraId="5883182A">
      <w:pPr>
        <w:spacing w:line="360" w:lineRule="auto"/>
        <w:ind w:firstLine="480" w:firstLineChars="200"/>
        <w:rPr>
          <w:rFonts w:ascii="宋体" w:hAnsi="宋体" w:cs="宋体"/>
          <w:sz w:val="24"/>
          <w:szCs w:val="24"/>
        </w:rPr>
      </w:pPr>
      <w:r>
        <w:rPr>
          <w:rFonts w:hint="eastAsia" w:ascii="宋体" w:hAnsi="宋体" w:cs="宋体"/>
          <w:sz w:val="24"/>
          <w:szCs w:val="24"/>
        </w:rPr>
        <w:t>（8）玻璃清洁，至少每月擦拭一次。</w:t>
      </w:r>
    </w:p>
    <w:p w14:paraId="2851FD35">
      <w:pPr>
        <w:spacing w:line="360" w:lineRule="auto"/>
        <w:ind w:firstLine="480" w:firstLineChars="200"/>
        <w:rPr>
          <w:rFonts w:ascii="宋体" w:hAnsi="宋体" w:cs="宋体"/>
          <w:sz w:val="24"/>
          <w:szCs w:val="24"/>
        </w:rPr>
      </w:pPr>
      <w:r>
        <w:rPr>
          <w:rFonts w:hint="eastAsia" w:ascii="宋体" w:hAnsi="宋体" w:cs="宋体"/>
          <w:sz w:val="24"/>
          <w:szCs w:val="24"/>
        </w:rPr>
        <w:t>（9）非医疗不锈钢物体表面闪钢保养洁净，每周1次</w:t>
      </w:r>
    </w:p>
    <w:p w14:paraId="0504F85E">
      <w:pPr>
        <w:spacing w:line="360" w:lineRule="auto"/>
        <w:ind w:firstLine="480" w:firstLineChars="200"/>
        <w:rPr>
          <w:rFonts w:ascii="宋体" w:hAnsi="宋体" w:cs="宋体"/>
          <w:sz w:val="24"/>
          <w:szCs w:val="24"/>
        </w:rPr>
      </w:pPr>
      <w:r>
        <w:rPr>
          <w:rFonts w:hint="eastAsia" w:ascii="宋体" w:hAnsi="宋体" w:cs="宋体"/>
          <w:sz w:val="24"/>
          <w:szCs w:val="24"/>
        </w:rPr>
        <w:t>（10）卫生间隔板高位，排风口，纸篓，地漏，脚踏阀，每周彻底清洁一次。</w:t>
      </w:r>
    </w:p>
    <w:p w14:paraId="560FE67B">
      <w:pPr>
        <w:spacing w:line="360" w:lineRule="auto"/>
        <w:ind w:firstLine="480" w:firstLineChars="200"/>
        <w:rPr>
          <w:rFonts w:ascii="宋体" w:hAnsi="宋体" w:cs="宋体"/>
          <w:sz w:val="24"/>
          <w:szCs w:val="24"/>
        </w:rPr>
      </w:pPr>
      <w:r>
        <w:rPr>
          <w:rFonts w:hint="eastAsia" w:ascii="宋体" w:hAnsi="宋体" w:cs="宋体"/>
          <w:sz w:val="24"/>
          <w:szCs w:val="24"/>
        </w:rPr>
        <w:t>（11）垃圾箱内垃圾每天及时清倒及外运,箱内垃圾不得超过垃圾箱三分之二，无异味,消毒规范。</w:t>
      </w:r>
    </w:p>
    <w:p w14:paraId="06A10CA0">
      <w:pPr>
        <w:spacing w:line="360" w:lineRule="auto"/>
        <w:ind w:firstLine="480" w:firstLineChars="200"/>
        <w:rPr>
          <w:rFonts w:ascii="宋体" w:hAnsi="宋体" w:cs="宋体"/>
          <w:sz w:val="24"/>
          <w:szCs w:val="24"/>
        </w:rPr>
      </w:pPr>
      <w:r>
        <w:rPr>
          <w:rFonts w:hint="eastAsia" w:ascii="宋体" w:hAnsi="宋体" w:cs="宋体"/>
          <w:sz w:val="24"/>
          <w:szCs w:val="24"/>
        </w:rPr>
        <w:t>（12）清扫、清洗地面及公共附设物时无扬尘。洗手池：池壁无污垢。无痰迹及头发等不洁物。</w:t>
      </w:r>
    </w:p>
    <w:p w14:paraId="75985BC5">
      <w:pPr>
        <w:spacing w:line="360" w:lineRule="auto"/>
        <w:ind w:firstLine="480" w:firstLineChars="200"/>
        <w:rPr>
          <w:rFonts w:ascii="宋体" w:hAnsi="宋体" w:cs="宋体"/>
          <w:sz w:val="24"/>
          <w:szCs w:val="24"/>
        </w:rPr>
      </w:pPr>
      <w:r>
        <w:rPr>
          <w:rFonts w:hint="eastAsia" w:ascii="宋体" w:hAnsi="宋体" w:cs="宋体"/>
          <w:sz w:val="24"/>
          <w:szCs w:val="24"/>
        </w:rPr>
        <w:t>（13）水龙头、洗手池台面、镜面、烘手器、小便器、大便器、纸篓、隔板每日清理，保持洁净。</w:t>
      </w:r>
    </w:p>
    <w:p w14:paraId="78D8787C">
      <w:pPr>
        <w:spacing w:line="360" w:lineRule="auto"/>
        <w:ind w:firstLine="480" w:firstLineChars="200"/>
        <w:rPr>
          <w:rFonts w:ascii="宋体" w:hAnsi="宋体" w:cs="宋体"/>
          <w:sz w:val="24"/>
          <w:szCs w:val="24"/>
        </w:rPr>
      </w:pPr>
      <w:r>
        <w:rPr>
          <w:rFonts w:hint="eastAsia" w:ascii="宋体" w:hAnsi="宋体" w:cs="宋体"/>
          <w:sz w:val="24"/>
          <w:szCs w:val="24"/>
        </w:rPr>
        <w:t>（14）污染区域每天全面清洁、按规范消毒,如遇特殊情况,按医务人员的要求及时清洁消毒。</w:t>
      </w:r>
    </w:p>
    <w:p w14:paraId="656E15A0">
      <w:pPr>
        <w:spacing w:line="360" w:lineRule="auto"/>
        <w:ind w:firstLine="480" w:firstLineChars="200"/>
        <w:rPr>
          <w:rFonts w:ascii="宋体" w:hAnsi="宋体" w:cs="宋体"/>
          <w:sz w:val="24"/>
          <w:szCs w:val="24"/>
        </w:rPr>
      </w:pPr>
      <w:r>
        <w:rPr>
          <w:rFonts w:hint="eastAsia" w:ascii="宋体" w:hAnsi="宋体" w:cs="宋体"/>
          <w:sz w:val="24"/>
          <w:szCs w:val="24"/>
        </w:rPr>
        <w:t>（15）供应商自行或委托专业第三方公司进行病媒生物防治工作，所使用的消杀的工具、药品、投放地点等符合专业规范，从事病媒生物防治工作的人员应取得天津市病媒生物防制培训证书后方能上岗工作。</w:t>
      </w:r>
    </w:p>
    <w:p w14:paraId="2F1F5446">
      <w:pPr>
        <w:spacing w:line="360" w:lineRule="auto"/>
        <w:ind w:firstLine="480" w:firstLineChars="200"/>
        <w:rPr>
          <w:rFonts w:ascii="宋体" w:hAnsi="宋体" w:cs="宋体"/>
          <w:sz w:val="24"/>
          <w:szCs w:val="24"/>
        </w:rPr>
      </w:pPr>
      <w:r>
        <w:rPr>
          <w:rFonts w:hint="eastAsia" w:ascii="宋体" w:hAnsi="宋体" w:cs="宋体"/>
          <w:sz w:val="24"/>
          <w:szCs w:val="24"/>
        </w:rPr>
        <w:t>根据实际选择重点区域组织实施消杀工作，填写《病媒防治作业记录单》；公共区域应根据院方要求及各科情况定期对公共区域蚊、蝇、蟑螂等有害生物进行消杀，按规划点位定期投放鼠药，做到消杀效果符合爱卫会要求，根据区爱卫会工作要求，配合医院完成临时及突击任务。</w:t>
      </w:r>
    </w:p>
    <w:p w14:paraId="0104275F">
      <w:pPr>
        <w:spacing w:line="360" w:lineRule="auto"/>
        <w:ind w:firstLine="480" w:firstLineChars="200"/>
        <w:rPr>
          <w:rFonts w:ascii="宋体" w:hAnsi="宋体" w:cs="宋体"/>
          <w:sz w:val="24"/>
          <w:szCs w:val="24"/>
        </w:rPr>
      </w:pPr>
      <w:r>
        <w:rPr>
          <w:rFonts w:hint="eastAsia" w:ascii="宋体" w:hAnsi="宋体" w:cs="宋体"/>
          <w:sz w:val="24"/>
          <w:szCs w:val="24"/>
        </w:rPr>
        <w:t>医疗废物应分类袋装隔离收集，集中存放管理，专人定时定点运送，垃圾处理及时率100%，二次污染0%；严格按照医用废弃物的收集、集中存放与管理、交接有关规定执行。有预案并能处理好医疗废物泄漏事件、清运医疗废物发生锐器意外刺伤、及其他重大事件医疗环境保障。</w:t>
      </w:r>
    </w:p>
    <w:p w14:paraId="00829912">
      <w:pPr>
        <w:spacing w:line="360" w:lineRule="auto"/>
        <w:ind w:firstLine="480" w:firstLineChars="200"/>
        <w:rPr>
          <w:rFonts w:ascii="宋体" w:hAnsi="宋体" w:cs="宋体"/>
          <w:sz w:val="24"/>
          <w:szCs w:val="24"/>
        </w:rPr>
      </w:pPr>
      <w:r>
        <w:rPr>
          <w:rFonts w:hint="eastAsia" w:ascii="宋体" w:hAnsi="宋体" w:cs="宋体"/>
          <w:sz w:val="24"/>
          <w:szCs w:val="24"/>
        </w:rPr>
        <w:t>危险废物应分类袋装隔离收集，集中存放管理，专人定时定点运送，垃圾处理及时率100%，二次污染0%；严格按照危险废物的收集、集中存放与管理、交接有关规定执行。</w:t>
      </w:r>
    </w:p>
    <w:p w14:paraId="78E7E118">
      <w:pPr>
        <w:spacing w:line="360" w:lineRule="auto"/>
        <w:ind w:firstLine="480" w:firstLineChars="200"/>
        <w:rPr>
          <w:rFonts w:ascii="宋体" w:hAnsi="宋体" w:cs="宋体"/>
          <w:sz w:val="24"/>
          <w:szCs w:val="24"/>
        </w:rPr>
      </w:pPr>
      <w:r>
        <w:rPr>
          <w:rFonts w:hint="eastAsia" w:ascii="宋体" w:hAnsi="宋体" w:cs="宋体"/>
          <w:sz w:val="24"/>
          <w:szCs w:val="24"/>
        </w:rPr>
        <w:t>（18）日常工作中所用到的消耗品及工具设备如清洁剂、消毒药剂、拖把、生活垃圾袋、洗手液、卫生纸等卫生间客用消耗品及洗地机、驾驶式尘推车等清洁设备均由中标供应商提供。（见附件）</w:t>
      </w:r>
    </w:p>
    <w:p w14:paraId="3B0E11E7">
      <w:pPr>
        <w:spacing w:line="360" w:lineRule="auto"/>
        <w:ind w:firstLine="480" w:firstLineChars="200"/>
        <w:rPr>
          <w:rFonts w:ascii="宋体" w:hAnsi="宋体" w:cs="宋体"/>
          <w:sz w:val="24"/>
          <w:szCs w:val="24"/>
        </w:rPr>
      </w:pPr>
      <w:r>
        <w:rPr>
          <w:rFonts w:hint="eastAsia" w:ascii="宋体" w:hAnsi="宋体" w:cs="宋体"/>
          <w:sz w:val="24"/>
          <w:szCs w:val="24"/>
        </w:rPr>
        <w:t>综合服务</w:t>
      </w:r>
    </w:p>
    <w:p w14:paraId="55B2F756">
      <w:pPr>
        <w:spacing w:line="360" w:lineRule="auto"/>
        <w:ind w:firstLine="480" w:firstLineChars="200"/>
        <w:rPr>
          <w:rFonts w:ascii="宋体" w:hAnsi="宋体" w:cs="宋体"/>
          <w:sz w:val="24"/>
          <w:szCs w:val="24"/>
        </w:rPr>
      </w:pPr>
      <w:r>
        <w:rPr>
          <w:rFonts w:hint="eastAsia" w:ascii="宋体" w:hAnsi="宋体" w:cs="宋体"/>
          <w:sz w:val="24"/>
          <w:szCs w:val="24"/>
        </w:rPr>
        <w:t>1、科室驻守服务包括</w:t>
      </w:r>
    </w:p>
    <w:p w14:paraId="1932B041">
      <w:pPr>
        <w:spacing w:line="360" w:lineRule="auto"/>
        <w:ind w:firstLine="480" w:firstLineChars="200"/>
        <w:rPr>
          <w:rFonts w:ascii="宋体" w:hAnsi="宋体" w:cs="宋体"/>
          <w:sz w:val="24"/>
          <w:szCs w:val="24"/>
        </w:rPr>
      </w:pPr>
      <w:r>
        <w:rPr>
          <w:rFonts w:hint="eastAsia" w:ascii="宋体" w:hAnsi="宋体" w:cs="宋体"/>
          <w:sz w:val="24"/>
          <w:szCs w:val="24"/>
        </w:rPr>
        <w:t>（1）功能检查科5个岗。</w:t>
      </w:r>
    </w:p>
    <w:p w14:paraId="34923719">
      <w:pPr>
        <w:spacing w:line="360" w:lineRule="auto"/>
        <w:ind w:firstLine="480" w:firstLineChars="200"/>
        <w:rPr>
          <w:rFonts w:ascii="宋体" w:hAnsi="宋体" w:cs="宋体"/>
          <w:sz w:val="24"/>
          <w:szCs w:val="24"/>
        </w:rPr>
      </w:pPr>
      <w:r>
        <w:rPr>
          <w:rFonts w:hint="eastAsia" w:ascii="宋体" w:hAnsi="宋体" w:cs="宋体"/>
          <w:sz w:val="24"/>
          <w:szCs w:val="24"/>
        </w:rPr>
        <w:t>（2）病案科5个岗。</w:t>
      </w:r>
    </w:p>
    <w:p w14:paraId="2660125F">
      <w:pPr>
        <w:spacing w:line="360" w:lineRule="auto"/>
        <w:ind w:firstLine="480" w:firstLineChars="200"/>
        <w:rPr>
          <w:rFonts w:ascii="宋体" w:hAnsi="宋体" w:cs="宋体"/>
          <w:sz w:val="24"/>
          <w:szCs w:val="24"/>
        </w:rPr>
      </w:pPr>
      <w:r>
        <w:rPr>
          <w:rFonts w:hint="eastAsia" w:ascii="宋体" w:hAnsi="宋体" w:cs="宋体"/>
          <w:sz w:val="24"/>
          <w:szCs w:val="24"/>
        </w:rPr>
        <w:t>（3）放射科1个岗。</w:t>
      </w:r>
    </w:p>
    <w:p w14:paraId="696C8220">
      <w:pPr>
        <w:spacing w:line="360" w:lineRule="auto"/>
        <w:ind w:firstLine="480" w:firstLineChars="200"/>
        <w:rPr>
          <w:rFonts w:ascii="宋体" w:hAnsi="宋体" w:cs="宋体"/>
          <w:sz w:val="24"/>
          <w:szCs w:val="24"/>
        </w:rPr>
      </w:pPr>
      <w:r>
        <w:rPr>
          <w:rFonts w:hint="eastAsia" w:ascii="宋体" w:hAnsi="宋体" w:cs="宋体"/>
          <w:sz w:val="24"/>
          <w:szCs w:val="24"/>
        </w:rPr>
        <w:t>（4）供应室3个岗。</w:t>
      </w:r>
    </w:p>
    <w:p w14:paraId="5FF8B96B">
      <w:pPr>
        <w:spacing w:line="360" w:lineRule="auto"/>
        <w:ind w:firstLine="480" w:firstLineChars="200"/>
        <w:rPr>
          <w:rFonts w:ascii="宋体" w:hAnsi="宋体" w:cs="宋体"/>
          <w:sz w:val="24"/>
          <w:szCs w:val="24"/>
        </w:rPr>
      </w:pPr>
      <w:r>
        <w:rPr>
          <w:rFonts w:hint="eastAsia" w:ascii="宋体" w:hAnsi="宋体" w:cs="宋体"/>
          <w:sz w:val="24"/>
          <w:szCs w:val="24"/>
        </w:rPr>
        <w:t>（5）宿管员2个岗。</w:t>
      </w:r>
    </w:p>
    <w:p w14:paraId="18CF6C9E">
      <w:pPr>
        <w:spacing w:line="360" w:lineRule="auto"/>
        <w:ind w:firstLine="480" w:firstLineChars="200"/>
        <w:rPr>
          <w:rFonts w:ascii="宋体" w:hAnsi="宋体" w:cs="宋体"/>
          <w:sz w:val="24"/>
          <w:szCs w:val="24"/>
        </w:rPr>
      </w:pPr>
      <w:r>
        <w:rPr>
          <w:rFonts w:hint="eastAsia" w:ascii="宋体" w:hAnsi="宋体" w:cs="宋体"/>
          <w:sz w:val="24"/>
          <w:szCs w:val="24"/>
        </w:rPr>
        <w:t>（6）内镜中心3个岗。</w:t>
      </w:r>
    </w:p>
    <w:p w14:paraId="7FD44424">
      <w:pPr>
        <w:spacing w:line="360" w:lineRule="auto"/>
        <w:ind w:firstLine="480" w:firstLineChars="200"/>
        <w:rPr>
          <w:rFonts w:ascii="宋体" w:hAnsi="宋体" w:cs="宋体"/>
          <w:sz w:val="24"/>
          <w:szCs w:val="24"/>
        </w:rPr>
      </w:pPr>
      <w:r>
        <w:rPr>
          <w:rFonts w:hint="eastAsia" w:ascii="宋体" w:hAnsi="宋体" w:cs="宋体"/>
          <w:sz w:val="24"/>
          <w:szCs w:val="24"/>
        </w:rPr>
        <w:t>（7）口腔科1个岗。</w:t>
      </w:r>
    </w:p>
    <w:p w14:paraId="76D3AD45">
      <w:pPr>
        <w:spacing w:line="360" w:lineRule="auto"/>
        <w:ind w:firstLine="480" w:firstLineChars="200"/>
        <w:rPr>
          <w:rFonts w:ascii="宋体" w:hAnsi="宋体" w:cs="宋体"/>
          <w:sz w:val="24"/>
          <w:szCs w:val="24"/>
        </w:rPr>
      </w:pPr>
      <w:r>
        <w:rPr>
          <w:rFonts w:hint="eastAsia" w:ascii="宋体" w:hAnsi="宋体" w:cs="宋体"/>
          <w:sz w:val="24"/>
          <w:szCs w:val="24"/>
        </w:rPr>
        <w:t>（8）检验科1个岗。</w:t>
      </w:r>
    </w:p>
    <w:p w14:paraId="3922C02D">
      <w:pPr>
        <w:spacing w:line="360" w:lineRule="auto"/>
        <w:ind w:firstLine="480" w:firstLineChars="200"/>
        <w:rPr>
          <w:rFonts w:ascii="宋体" w:hAnsi="宋体" w:cs="宋体"/>
          <w:sz w:val="24"/>
          <w:szCs w:val="24"/>
        </w:rPr>
      </w:pPr>
      <w:r>
        <w:rPr>
          <w:rFonts w:hint="eastAsia" w:ascii="宋体" w:hAnsi="宋体" w:cs="宋体"/>
          <w:sz w:val="24"/>
          <w:szCs w:val="24"/>
        </w:rPr>
        <w:t>（9）护理部2个岗。</w:t>
      </w:r>
    </w:p>
    <w:p w14:paraId="32718E53">
      <w:pPr>
        <w:spacing w:line="360" w:lineRule="auto"/>
        <w:ind w:firstLine="480" w:firstLineChars="200"/>
        <w:rPr>
          <w:rFonts w:ascii="宋体" w:hAnsi="宋体" w:cs="宋体"/>
          <w:sz w:val="24"/>
          <w:szCs w:val="24"/>
        </w:rPr>
      </w:pPr>
      <w:r>
        <w:rPr>
          <w:rFonts w:hint="eastAsia" w:ascii="宋体" w:hAnsi="宋体" w:cs="宋体"/>
          <w:sz w:val="24"/>
          <w:szCs w:val="24"/>
        </w:rPr>
        <w:t>（10）特需门诊1个岗。</w:t>
      </w:r>
    </w:p>
    <w:p w14:paraId="3C2E818E">
      <w:pPr>
        <w:spacing w:line="360" w:lineRule="auto"/>
        <w:ind w:firstLine="480" w:firstLineChars="200"/>
        <w:rPr>
          <w:rFonts w:ascii="宋体" w:hAnsi="宋体" w:cs="宋体"/>
          <w:sz w:val="24"/>
          <w:szCs w:val="24"/>
        </w:rPr>
      </w:pPr>
      <w:r>
        <w:rPr>
          <w:rFonts w:hint="eastAsia" w:ascii="宋体" w:hAnsi="宋体" w:cs="宋体"/>
          <w:sz w:val="24"/>
          <w:szCs w:val="24"/>
        </w:rPr>
        <w:t>（11）治未病3个岗。</w:t>
      </w:r>
    </w:p>
    <w:p w14:paraId="3E4FFF4C">
      <w:pPr>
        <w:spacing w:line="360" w:lineRule="auto"/>
        <w:ind w:firstLine="480" w:firstLineChars="200"/>
        <w:rPr>
          <w:rFonts w:ascii="宋体" w:hAnsi="宋体" w:cs="宋体"/>
          <w:sz w:val="24"/>
          <w:szCs w:val="24"/>
        </w:rPr>
      </w:pPr>
      <w:r>
        <w:rPr>
          <w:rFonts w:hint="eastAsia" w:ascii="宋体" w:hAnsi="宋体" w:cs="宋体"/>
          <w:sz w:val="24"/>
          <w:szCs w:val="24"/>
        </w:rPr>
        <w:t>（12）针灸科3个岗。</w:t>
      </w:r>
    </w:p>
    <w:p w14:paraId="7D8E186D">
      <w:pPr>
        <w:spacing w:line="360" w:lineRule="auto"/>
        <w:ind w:firstLine="480" w:firstLineChars="200"/>
        <w:rPr>
          <w:rFonts w:ascii="宋体" w:hAnsi="宋体" w:cs="宋体"/>
          <w:sz w:val="24"/>
          <w:szCs w:val="24"/>
        </w:rPr>
      </w:pPr>
      <w:r>
        <w:rPr>
          <w:rFonts w:hint="eastAsia" w:ascii="宋体" w:hAnsi="宋体" w:cs="宋体"/>
          <w:sz w:val="24"/>
          <w:szCs w:val="24"/>
        </w:rPr>
        <w:t>（13）康复科1个岗。</w:t>
      </w:r>
    </w:p>
    <w:p w14:paraId="3B832CA7">
      <w:pPr>
        <w:spacing w:line="360" w:lineRule="auto"/>
        <w:ind w:firstLine="480" w:firstLineChars="200"/>
        <w:rPr>
          <w:rFonts w:ascii="宋体" w:hAnsi="宋体" w:cs="宋体"/>
          <w:sz w:val="24"/>
          <w:szCs w:val="24"/>
        </w:rPr>
      </w:pPr>
      <w:r>
        <w:rPr>
          <w:rFonts w:hint="eastAsia" w:ascii="宋体" w:hAnsi="宋体" w:cs="宋体"/>
          <w:sz w:val="24"/>
          <w:szCs w:val="24"/>
        </w:rPr>
        <w:t>（14）综合病区1个岗。</w:t>
      </w:r>
    </w:p>
    <w:p w14:paraId="41BCCA8C">
      <w:pPr>
        <w:spacing w:line="360" w:lineRule="auto"/>
        <w:ind w:firstLine="480" w:firstLineChars="200"/>
        <w:rPr>
          <w:rFonts w:ascii="宋体" w:hAnsi="宋体" w:cs="宋体"/>
          <w:sz w:val="24"/>
          <w:szCs w:val="24"/>
        </w:rPr>
      </w:pPr>
      <w:r>
        <w:rPr>
          <w:rFonts w:hint="eastAsia" w:ascii="宋体" w:hAnsi="宋体" w:cs="宋体"/>
          <w:sz w:val="24"/>
          <w:szCs w:val="24"/>
        </w:rPr>
        <w:t>（15）血液净化中心1个岗。</w:t>
      </w:r>
    </w:p>
    <w:p w14:paraId="4CAC4400">
      <w:pPr>
        <w:spacing w:line="360" w:lineRule="auto"/>
        <w:ind w:firstLine="480" w:firstLineChars="200"/>
        <w:rPr>
          <w:rFonts w:ascii="宋体" w:hAnsi="宋体" w:cs="宋体"/>
          <w:sz w:val="24"/>
          <w:szCs w:val="24"/>
        </w:rPr>
      </w:pPr>
      <w:r>
        <w:rPr>
          <w:rFonts w:hint="eastAsia" w:ascii="宋体" w:hAnsi="宋体" w:cs="宋体"/>
          <w:sz w:val="24"/>
          <w:szCs w:val="24"/>
        </w:rPr>
        <w:t>（16）医保科2个岗。</w:t>
      </w:r>
    </w:p>
    <w:p w14:paraId="1309E2E3">
      <w:pPr>
        <w:spacing w:line="360" w:lineRule="auto"/>
        <w:ind w:firstLine="480" w:firstLineChars="200"/>
        <w:rPr>
          <w:rFonts w:ascii="宋体" w:hAnsi="宋体" w:cs="宋体"/>
          <w:sz w:val="24"/>
          <w:szCs w:val="24"/>
        </w:rPr>
      </w:pPr>
      <w:r>
        <w:rPr>
          <w:rFonts w:hint="eastAsia" w:ascii="宋体" w:hAnsi="宋体" w:cs="宋体"/>
          <w:sz w:val="24"/>
          <w:szCs w:val="24"/>
        </w:rPr>
        <w:t>（17）皮肤科1个岗。</w:t>
      </w:r>
    </w:p>
    <w:p w14:paraId="435AEC82">
      <w:pPr>
        <w:spacing w:line="360" w:lineRule="auto"/>
        <w:ind w:firstLine="480" w:firstLineChars="200"/>
        <w:rPr>
          <w:rFonts w:ascii="宋体" w:hAnsi="宋体" w:cs="宋体"/>
          <w:sz w:val="24"/>
          <w:szCs w:val="24"/>
        </w:rPr>
      </w:pPr>
      <w:r>
        <w:rPr>
          <w:rFonts w:hint="eastAsia" w:ascii="宋体" w:hAnsi="宋体" w:cs="宋体"/>
          <w:sz w:val="24"/>
          <w:szCs w:val="24"/>
        </w:rPr>
        <w:t>（18）网络信息科1个岗。</w:t>
      </w:r>
    </w:p>
    <w:p w14:paraId="13C5C805">
      <w:pPr>
        <w:spacing w:line="360" w:lineRule="auto"/>
        <w:ind w:firstLine="480" w:firstLineChars="200"/>
        <w:rPr>
          <w:rFonts w:ascii="宋体" w:hAnsi="宋体" w:cs="宋体"/>
          <w:sz w:val="24"/>
          <w:szCs w:val="24"/>
        </w:rPr>
      </w:pPr>
      <w:r>
        <w:rPr>
          <w:rFonts w:hint="eastAsia" w:ascii="宋体" w:hAnsi="宋体" w:cs="宋体"/>
          <w:sz w:val="24"/>
          <w:szCs w:val="24"/>
        </w:rPr>
        <w:t>（19）肿瘤科1个岗。</w:t>
      </w:r>
    </w:p>
    <w:p w14:paraId="6CB18798">
      <w:pPr>
        <w:spacing w:line="360" w:lineRule="auto"/>
        <w:ind w:firstLine="480" w:firstLineChars="200"/>
        <w:rPr>
          <w:rFonts w:ascii="宋体" w:hAnsi="宋体" w:cs="宋体"/>
          <w:sz w:val="24"/>
          <w:szCs w:val="24"/>
        </w:rPr>
      </w:pPr>
      <w:r>
        <w:rPr>
          <w:rFonts w:hint="eastAsia" w:ascii="宋体" w:hAnsi="宋体" w:cs="宋体"/>
          <w:sz w:val="24"/>
          <w:szCs w:val="24"/>
        </w:rPr>
        <w:t>（20）风湿科1个岗。</w:t>
      </w:r>
    </w:p>
    <w:p w14:paraId="6DC686A3">
      <w:pPr>
        <w:spacing w:line="360" w:lineRule="auto"/>
        <w:ind w:firstLine="480" w:firstLineChars="200"/>
        <w:rPr>
          <w:rFonts w:ascii="宋体" w:hAnsi="宋体" w:cs="宋体"/>
          <w:sz w:val="24"/>
          <w:szCs w:val="24"/>
        </w:rPr>
      </w:pPr>
      <w:r>
        <w:rPr>
          <w:rFonts w:hint="eastAsia" w:ascii="宋体" w:hAnsi="宋体" w:cs="宋体"/>
          <w:sz w:val="24"/>
          <w:szCs w:val="24"/>
        </w:rPr>
        <w:t>（21）骨伤科2个岗。</w:t>
      </w:r>
    </w:p>
    <w:p w14:paraId="55892DB8">
      <w:pPr>
        <w:spacing w:line="360" w:lineRule="auto"/>
        <w:ind w:firstLine="480" w:firstLineChars="200"/>
        <w:rPr>
          <w:rFonts w:ascii="宋体" w:hAnsi="宋体" w:cs="宋体"/>
          <w:sz w:val="24"/>
          <w:szCs w:val="24"/>
        </w:rPr>
      </w:pPr>
      <w:r>
        <w:rPr>
          <w:rFonts w:hint="eastAsia" w:ascii="宋体" w:hAnsi="宋体" w:cs="宋体"/>
          <w:sz w:val="24"/>
          <w:szCs w:val="24"/>
        </w:rPr>
        <w:t>（22）老年病科1个岗。</w:t>
      </w:r>
    </w:p>
    <w:p w14:paraId="0CDECD75">
      <w:pPr>
        <w:spacing w:line="360" w:lineRule="auto"/>
        <w:ind w:firstLine="480" w:firstLineChars="200"/>
        <w:rPr>
          <w:rFonts w:ascii="宋体" w:hAnsi="宋体" w:cs="宋体"/>
          <w:sz w:val="24"/>
          <w:szCs w:val="24"/>
        </w:rPr>
      </w:pPr>
      <w:r>
        <w:rPr>
          <w:rFonts w:hint="eastAsia" w:ascii="宋体" w:hAnsi="宋体" w:cs="宋体"/>
          <w:sz w:val="24"/>
          <w:szCs w:val="24"/>
        </w:rPr>
        <w:t>（23）呼吸内科1个岗。</w:t>
      </w:r>
    </w:p>
    <w:p w14:paraId="41E6FC37">
      <w:pPr>
        <w:spacing w:line="360" w:lineRule="auto"/>
        <w:ind w:firstLine="480" w:firstLineChars="200"/>
        <w:rPr>
          <w:rFonts w:ascii="宋体" w:hAnsi="宋体" w:cs="宋体"/>
          <w:sz w:val="24"/>
          <w:szCs w:val="24"/>
        </w:rPr>
      </w:pPr>
      <w:r>
        <w:rPr>
          <w:rFonts w:hint="eastAsia" w:ascii="宋体" w:hAnsi="宋体" w:cs="宋体"/>
          <w:sz w:val="24"/>
          <w:szCs w:val="24"/>
        </w:rPr>
        <w:t>（24）耳鼻喉一科1个岗。</w:t>
      </w:r>
    </w:p>
    <w:p w14:paraId="1AD31916">
      <w:pPr>
        <w:spacing w:line="360" w:lineRule="auto"/>
        <w:ind w:firstLine="480" w:firstLineChars="200"/>
        <w:rPr>
          <w:rFonts w:ascii="宋体" w:hAnsi="宋体" w:cs="宋体"/>
          <w:sz w:val="24"/>
          <w:szCs w:val="24"/>
        </w:rPr>
      </w:pPr>
      <w:r>
        <w:rPr>
          <w:rFonts w:hint="eastAsia" w:ascii="宋体" w:hAnsi="宋体" w:cs="宋体"/>
          <w:sz w:val="24"/>
          <w:szCs w:val="24"/>
        </w:rPr>
        <w:t>（25）中医特色疗法中心1个岗。</w:t>
      </w:r>
    </w:p>
    <w:p w14:paraId="6DF2FAF0">
      <w:pPr>
        <w:spacing w:line="360" w:lineRule="auto"/>
        <w:ind w:firstLine="480" w:firstLineChars="200"/>
        <w:rPr>
          <w:rFonts w:ascii="宋体" w:hAnsi="宋体" w:cs="宋体"/>
          <w:sz w:val="24"/>
          <w:szCs w:val="24"/>
        </w:rPr>
      </w:pPr>
      <w:r>
        <w:rPr>
          <w:rFonts w:hint="eastAsia" w:ascii="宋体" w:hAnsi="宋体" w:cs="宋体"/>
          <w:sz w:val="24"/>
          <w:szCs w:val="24"/>
        </w:rPr>
        <w:t>（26）急诊科1个岗。</w:t>
      </w:r>
    </w:p>
    <w:p w14:paraId="5E1ACE33">
      <w:pPr>
        <w:spacing w:line="360" w:lineRule="auto"/>
        <w:ind w:firstLine="480" w:firstLineChars="200"/>
        <w:rPr>
          <w:rFonts w:ascii="宋体" w:hAnsi="宋体" w:cs="宋体"/>
          <w:sz w:val="24"/>
          <w:szCs w:val="24"/>
        </w:rPr>
      </w:pPr>
      <w:r>
        <w:rPr>
          <w:rFonts w:hint="eastAsia" w:ascii="宋体" w:hAnsi="宋体" w:cs="宋体"/>
          <w:sz w:val="24"/>
          <w:szCs w:val="24"/>
        </w:rPr>
        <w:t>（27）肛肠科1个岗。</w:t>
      </w:r>
    </w:p>
    <w:p w14:paraId="49457384">
      <w:pPr>
        <w:spacing w:line="360" w:lineRule="auto"/>
        <w:ind w:firstLine="480" w:firstLineChars="200"/>
        <w:rPr>
          <w:rFonts w:ascii="宋体" w:hAnsi="宋体" w:cs="宋体"/>
          <w:sz w:val="24"/>
          <w:szCs w:val="24"/>
        </w:rPr>
      </w:pPr>
      <w:r>
        <w:rPr>
          <w:rFonts w:hint="eastAsia" w:ascii="宋体" w:hAnsi="宋体" w:cs="宋体"/>
          <w:sz w:val="24"/>
          <w:szCs w:val="24"/>
        </w:rPr>
        <w:t>（28）消化内科1个岗。</w:t>
      </w:r>
    </w:p>
    <w:p w14:paraId="4455B9E4">
      <w:pPr>
        <w:spacing w:line="360" w:lineRule="auto"/>
        <w:ind w:firstLine="480" w:firstLineChars="200"/>
        <w:rPr>
          <w:rFonts w:ascii="宋体" w:hAnsi="宋体" w:cs="宋体"/>
          <w:sz w:val="24"/>
          <w:szCs w:val="24"/>
        </w:rPr>
      </w:pPr>
      <w:r>
        <w:rPr>
          <w:rFonts w:hint="eastAsia" w:ascii="宋体" w:hAnsi="宋体" w:cs="宋体"/>
          <w:sz w:val="24"/>
          <w:szCs w:val="24"/>
        </w:rPr>
        <w:t>（29）外科2个岗。</w:t>
      </w:r>
    </w:p>
    <w:p w14:paraId="367F1E14">
      <w:pPr>
        <w:spacing w:line="360" w:lineRule="auto"/>
        <w:ind w:firstLine="480" w:firstLineChars="200"/>
        <w:rPr>
          <w:rFonts w:ascii="宋体" w:hAnsi="宋体" w:cs="宋体"/>
          <w:sz w:val="24"/>
          <w:szCs w:val="24"/>
        </w:rPr>
      </w:pPr>
      <w:r>
        <w:rPr>
          <w:rFonts w:hint="eastAsia" w:ascii="宋体" w:hAnsi="宋体" w:cs="宋体"/>
          <w:sz w:val="24"/>
          <w:szCs w:val="24"/>
        </w:rPr>
        <w:t>（30）内分泌科1个岗。</w:t>
      </w:r>
    </w:p>
    <w:p w14:paraId="4680CEFF">
      <w:pPr>
        <w:spacing w:line="360" w:lineRule="auto"/>
        <w:ind w:firstLine="480" w:firstLineChars="200"/>
        <w:rPr>
          <w:rFonts w:ascii="宋体" w:hAnsi="宋体" w:cs="宋体"/>
          <w:sz w:val="24"/>
          <w:szCs w:val="24"/>
        </w:rPr>
      </w:pPr>
      <w:r>
        <w:rPr>
          <w:rFonts w:hint="eastAsia" w:ascii="宋体" w:hAnsi="宋体" w:cs="宋体"/>
          <w:sz w:val="24"/>
          <w:szCs w:val="24"/>
        </w:rPr>
        <w:t>（31）儿科1个岗。</w:t>
      </w:r>
    </w:p>
    <w:p w14:paraId="5C961ABF">
      <w:pPr>
        <w:spacing w:line="360" w:lineRule="auto"/>
        <w:ind w:firstLine="480" w:firstLineChars="200"/>
        <w:rPr>
          <w:rFonts w:ascii="宋体" w:hAnsi="宋体" w:cs="宋体"/>
          <w:sz w:val="24"/>
          <w:szCs w:val="24"/>
        </w:rPr>
      </w:pPr>
      <w:r>
        <w:rPr>
          <w:rFonts w:hint="eastAsia" w:ascii="宋体" w:hAnsi="宋体" w:cs="宋体"/>
          <w:sz w:val="24"/>
          <w:szCs w:val="24"/>
        </w:rPr>
        <w:t>以上岗位需按科室要求，负责辅助科室完成日常工作。</w:t>
      </w:r>
    </w:p>
    <w:p w14:paraId="2B4A8845">
      <w:pPr>
        <w:spacing w:line="360" w:lineRule="auto"/>
        <w:ind w:firstLine="480" w:firstLineChars="200"/>
        <w:rPr>
          <w:rFonts w:ascii="宋体" w:hAnsi="宋体" w:cs="宋体"/>
          <w:sz w:val="24"/>
          <w:szCs w:val="24"/>
        </w:rPr>
      </w:pPr>
      <w:r>
        <w:rPr>
          <w:rFonts w:hint="eastAsia" w:ascii="宋体" w:hAnsi="宋体" w:cs="宋体"/>
          <w:sz w:val="24"/>
          <w:szCs w:val="24"/>
        </w:rPr>
        <w:t>（32）被服运送4个岗，负责负责全院布草上收下送、整理及数量清点工作，与洗涤单位交接，与科室交接。办理报废被服及领取新被服手续。配合医院做突发性公共卫生事件的被服收发、消毒工作。</w:t>
      </w:r>
    </w:p>
    <w:p w14:paraId="03F47C4D">
      <w:pPr>
        <w:spacing w:line="360" w:lineRule="auto"/>
        <w:ind w:firstLine="480" w:firstLineChars="200"/>
        <w:rPr>
          <w:rFonts w:ascii="宋体" w:hAnsi="宋体" w:cs="宋体"/>
          <w:sz w:val="24"/>
          <w:szCs w:val="24"/>
        </w:rPr>
      </w:pPr>
      <w:r>
        <w:rPr>
          <w:rFonts w:hint="eastAsia" w:ascii="宋体" w:hAnsi="宋体" w:cs="宋体"/>
          <w:sz w:val="24"/>
          <w:szCs w:val="24"/>
        </w:rPr>
        <w:t>（33）负一层煎药室药渣运送1个岗，负责收集清运煎制后的药渣，并按要求进行处理。</w:t>
      </w:r>
    </w:p>
    <w:p w14:paraId="24976112">
      <w:pPr>
        <w:spacing w:line="360" w:lineRule="auto"/>
        <w:ind w:firstLine="480" w:firstLineChars="200"/>
        <w:rPr>
          <w:rFonts w:ascii="宋体" w:hAnsi="宋体" w:cs="宋体"/>
          <w:sz w:val="24"/>
          <w:szCs w:val="24"/>
        </w:rPr>
      </w:pPr>
      <w:r>
        <w:rPr>
          <w:rFonts w:hint="eastAsia" w:ascii="宋体" w:hAnsi="宋体" w:cs="宋体"/>
          <w:sz w:val="24"/>
          <w:szCs w:val="24"/>
        </w:rPr>
        <w:t>（34）零星物品搬运2个岗，负责日常的物品搬运工作。</w:t>
      </w:r>
    </w:p>
    <w:p w14:paraId="4A812762">
      <w:pPr>
        <w:spacing w:line="360" w:lineRule="auto"/>
        <w:ind w:firstLine="480" w:firstLineChars="200"/>
        <w:rPr>
          <w:rFonts w:ascii="宋体" w:hAnsi="宋体" w:cs="宋体"/>
          <w:sz w:val="24"/>
          <w:szCs w:val="24"/>
        </w:rPr>
      </w:pPr>
      <w:r>
        <w:rPr>
          <w:rFonts w:hint="eastAsia" w:ascii="宋体" w:hAnsi="宋体" w:cs="宋体"/>
          <w:sz w:val="24"/>
          <w:szCs w:val="24"/>
        </w:rPr>
        <w:t>2、司梯及导引乘梯服务</w:t>
      </w:r>
    </w:p>
    <w:p w14:paraId="7A60CE67">
      <w:pPr>
        <w:spacing w:line="360" w:lineRule="auto"/>
        <w:ind w:firstLine="480" w:firstLineChars="200"/>
        <w:rPr>
          <w:rFonts w:ascii="宋体" w:hAnsi="宋体" w:cs="宋体"/>
          <w:sz w:val="24"/>
          <w:szCs w:val="24"/>
        </w:rPr>
      </w:pPr>
      <w:r>
        <w:rPr>
          <w:rFonts w:hint="eastAsia" w:ascii="宋体" w:hAnsi="宋体" w:cs="宋体"/>
          <w:sz w:val="24"/>
          <w:szCs w:val="24"/>
        </w:rPr>
        <w:t>包括11个岗，负责院内扶梯的指引工作、住院部直梯的指引工作、门诊直梯的值守，住院部手术直梯的值守及急诊楼直梯的值守工作，住院部家属探视梯控值守，手术直梯及急诊楼直梯为24小时运行，其他电梯为8小时运行。</w:t>
      </w:r>
    </w:p>
    <w:p w14:paraId="18D50718">
      <w:pPr>
        <w:spacing w:line="360" w:lineRule="auto"/>
        <w:ind w:firstLine="480" w:firstLineChars="200"/>
        <w:rPr>
          <w:rFonts w:ascii="宋体" w:hAnsi="宋体" w:cs="宋体"/>
          <w:sz w:val="24"/>
          <w:szCs w:val="24"/>
        </w:rPr>
      </w:pPr>
      <w:r>
        <w:rPr>
          <w:rFonts w:hint="eastAsia" w:ascii="宋体" w:hAnsi="宋体" w:cs="宋体"/>
          <w:sz w:val="24"/>
          <w:szCs w:val="24"/>
        </w:rPr>
        <w:t>3、导诊服务</w:t>
      </w:r>
    </w:p>
    <w:p w14:paraId="015DAB78">
      <w:pPr>
        <w:spacing w:line="360" w:lineRule="auto"/>
        <w:ind w:firstLine="480" w:firstLineChars="200"/>
        <w:rPr>
          <w:rFonts w:ascii="宋体" w:hAnsi="宋体" w:cs="宋体"/>
          <w:sz w:val="24"/>
          <w:szCs w:val="24"/>
        </w:rPr>
      </w:pPr>
      <w:r>
        <w:rPr>
          <w:rFonts w:hint="eastAsia" w:ascii="宋体" w:hAnsi="宋体" w:cs="宋体"/>
          <w:sz w:val="24"/>
          <w:szCs w:val="24"/>
        </w:rPr>
        <w:t>包括36个岗，负责急诊、各科室门诊、治未病、国医堂、特需门诊等就诊患者咨询分诊、门诊大厅就诊患者便民服务、门诊自助机服务、门诊导诊咨询工作、门诊大厅轮椅租借、失物招领等工作。</w:t>
      </w:r>
    </w:p>
    <w:p w14:paraId="570F2A08">
      <w:pPr>
        <w:spacing w:line="360" w:lineRule="auto"/>
        <w:ind w:firstLine="480" w:firstLineChars="200"/>
        <w:rPr>
          <w:rFonts w:ascii="宋体" w:hAnsi="宋体" w:cs="宋体"/>
          <w:sz w:val="24"/>
          <w:szCs w:val="24"/>
        </w:rPr>
      </w:pPr>
      <w:r>
        <w:rPr>
          <w:rFonts w:hint="eastAsia" w:ascii="宋体" w:hAnsi="宋体" w:cs="宋体"/>
          <w:sz w:val="24"/>
          <w:szCs w:val="24"/>
        </w:rPr>
        <w:t>4、收费服务</w:t>
      </w:r>
    </w:p>
    <w:p w14:paraId="2923ADA8">
      <w:pPr>
        <w:spacing w:line="360" w:lineRule="auto"/>
        <w:ind w:firstLine="480" w:firstLineChars="200"/>
        <w:rPr>
          <w:rFonts w:ascii="宋体" w:hAnsi="宋体" w:cs="宋体"/>
          <w:sz w:val="24"/>
          <w:szCs w:val="24"/>
        </w:rPr>
      </w:pPr>
      <w:r>
        <w:rPr>
          <w:rFonts w:hint="eastAsia" w:ascii="宋体" w:hAnsi="宋体" w:cs="宋体"/>
          <w:sz w:val="24"/>
          <w:szCs w:val="24"/>
        </w:rPr>
        <w:t>包括9个岗，负责门诊急诊及住院部挂号收费预计9个窗口服务。</w:t>
      </w:r>
    </w:p>
    <w:p w14:paraId="460574EE">
      <w:pPr>
        <w:spacing w:line="360" w:lineRule="auto"/>
        <w:ind w:firstLine="480" w:firstLineChars="200"/>
        <w:rPr>
          <w:rFonts w:ascii="宋体" w:hAnsi="宋体" w:cs="宋体"/>
          <w:sz w:val="24"/>
          <w:szCs w:val="24"/>
        </w:rPr>
      </w:pPr>
      <w:r>
        <w:rPr>
          <w:rFonts w:hint="eastAsia" w:ascii="宋体" w:hAnsi="宋体" w:cs="宋体"/>
          <w:sz w:val="24"/>
          <w:szCs w:val="24"/>
        </w:rPr>
        <w:t>5、会议服</w:t>
      </w:r>
    </w:p>
    <w:p w14:paraId="4BB24E1C">
      <w:pPr>
        <w:spacing w:line="360" w:lineRule="auto"/>
        <w:ind w:firstLine="480" w:firstLineChars="200"/>
        <w:rPr>
          <w:rFonts w:ascii="宋体" w:hAnsi="宋体" w:cs="宋体"/>
          <w:sz w:val="24"/>
          <w:szCs w:val="24"/>
        </w:rPr>
      </w:pPr>
      <w:r>
        <w:rPr>
          <w:rFonts w:hint="eastAsia" w:ascii="宋体" w:hAnsi="宋体" w:cs="宋体"/>
          <w:sz w:val="24"/>
          <w:szCs w:val="24"/>
        </w:rPr>
        <w:t>包括2个岗，负责日常、临时会务活动的会议前服务、会议中服务、会议后服务工作。</w:t>
      </w:r>
    </w:p>
    <w:p w14:paraId="6D32A57F">
      <w:pPr>
        <w:spacing w:line="360" w:lineRule="auto"/>
        <w:ind w:firstLine="480" w:firstLineChars="200"/>
        <w:rPr>
          <w:rFonts w:ascii="宋体" w:hAnsi="宋体" w:cs="宋体"/>
          <w:sz w:val="24"/>
          <w:szCs w:val="24"/>
        </w:rPr>
      </w:pPr>
      <w:r>
        <w:rPr>
          <w:rFonts w:hint="eastAsia" w:ascii="宋体" w:hAnsi="宋体" w:cs="宋体"/>
          <w:sz w:val="24"/>
          <w:szCs w:val="24"/>
        </w:rPr>
        <w:t>6、司机服务</w:t>
      </w:r>
    </w:p>
    <w:p w14:paraId="6B5CDFAE">
      <w:pPr>
        <w:spacing w:line="360" w:lineRule="auto"/>
        <w:ind w:firstLine="480" w:firstLineChars="200"/>
        <w:rPr>
          <w:rFonts w:ascii="宋体" w:hAnsi="宋体" w:cs="宋体"/>
          <w:sz w:val="24"/>
          <w:szCs w:val="24"/>
        </w:rPr>
      </w:pPr>
      <w:r>
        <w:rPr>
          <w:rFonts w:hint="eastAsia" w:ascii="宋体" w:hAnsi="宋体" w:cs="宋体"/>
          <w:sz w:val="24"/>
          <w:szCs w:val="24"/>
        </w:rPr>
        <w:t>包括2个岗，负责安全驾驶救护车往返北塘院区与杭州道院区运送轻症或行动不便的病人，物业公司承担因驾驶员责任造成的违法违规损失。</w:t>
      </w:r>
    </w:p>
    <w:p w14:paraId="69D8514B">
      <w:pPr>
        <w:spacing w:line="360" w:lineRule="auto"/>
        <w:ind w:firstLine="480" w:firstLineChars="200"/>
        <w:rPr>
          <w:rFonts w:ascii="宋体" w:hAnsi="宋体" w:cs="宋体"/>
          <w:sz w:val="24"/>
          <w:szCs w:val="24"/>
        </w:rPr>
      </w:pPr>
      <w:r>
        <w:rPr>
          <w:rFonts w:hint="eastAsia" w:ascii="宋体" w:hAnsi="宋体" w:cs="宋体"/>
          <w:sz w:val="24"/>
          <w:szCs w:val="24"/>
        </w:rPr>
        <w:t>（三）二期岗位要求</w:t>
      </w:r>
    </w:p>
    <w:p w14:paraId="5507A5BE">
      <w:pPr>
        <w:spacing w:line="360" w:lineRule="auto"/>
        <w:ind w:firstLine="480" w:firstLineChars="200"/>
        <w:rPr>
          <w:rFonts w:ascii="宋体" w:hAnsi="宋体" w:cs="宋体"/>
          <w:sz w:val="24"/>
          <w:szCs w:val="24"/>
        </w:rPr>
      </w:pPr>
      <w:r>
        <w:rPr>
          <w:rFonts w:hint="eastAsia" w:ascii="宋体" w:hAnsi="宋体" w:cs="宋体"/>
          <w:sz w:val="24"/>
          <w:szCs w:val="24"/>
        </w:rPr>
        <w:t>办公室服务</w:t>
      </w:r>
    </w:p>
    <w:p w14:paraId="7E5BE6F1">
      <w:pPr>
        <w:spacing w:line="360" w:lineRule="auto"/>
        <w:ind w:firstLine="480" w:firstLineChars="200"/>
        <w:rPr>
          <w:rFonts w:ascii="宋体" w:hAnsi="宋体" w:cs="宋体"/>
          <w:sz w:val="24"/>
          <w:szCs w:val="24"/>
        </w:rPr>
      </w:pPr>
      <w:r>
        <w:rPr>
          <w:rFonts w:hint="eastAsia" w:ascii="宋体" w:hAnsi="宋体" w:cs="宋体"/>
          <w:sz w:val="24"/>
          <w:szCs w:val="24"/>
        </w:rPr>
        <w:t>1、环境领班1岗；综合领班1岗。</w:t>
      </w:r>
    </w:p>
    <w:p w14:paraId="6AF653B2">
      <w:pPr>
        <w:spacing w:line="360" w:lineRule="auto"/>
        <w:ind w:firstLine="480" w:firstLineChars="200"/>
        <w:rPr>
          <w:rFonts w:ascii="宋体" w:hAnsi="宋体" w:cs="宋体"/>
          <w:sz w:val="24"/>
          <w:szCs w:val="24"/>
        </w:rPr>
      </w:pPr>
      <w:r>
        <w:rPr>
          <w:rFonts w:hint="eastAsia" w:ascii="宋体" w:hAnsi="宋体" w:cs="宋体"/>
          <w:sz w:val="24"/>
          <w:szCs w:val="24"/>
        </w:rPr>
        <w:t>环境卫生服务</w:t>
      </w:r>
    </w:p>
    <w:p w14:paraId="4BB29DEB">
      <w:pPr>
        <w:spacing w:line="360" w:lineRule="auto"/>
        <w:ind w:firstLine="480" w:firstLineChars="200"/>
        <w:rPr>
          <w:rFonts w:ascii="宋体" w:hAnsi="宋体" w:cs="宋体"/>
          <w:sz w:val="24"/>
          <w:szCs w:val="24"/>
        </w:rPr>
      </w:pPr>
      <w:r>
        <w:rPr>
          <w:rFonts w:hint="eastAsia" w:ascii="宋体" w:hAnsi="宋体" w:cs="宋体"/>
          <w:sz w:val="24"/>
          <w:szCs w:val="24"/>
        </w:rPr>
        <w:t>1、垃圾清运员2个岗；专项保洁2个岗；日常保洁员20个岗。</w:t>
      </w:r>
    </w:p>
    <w:p w14:paraId="67FC7F7F">
      <w:pPr>
        <w:spacing w:line="360" w:lineRule="auto"/>
        <w:ind w:firstLine="480" w:firstLineChars="200"/>
        <w:rPr>
          <w:rFonts w:ascii="宋体" w:hAnsi="宋体" w:cs="宋体"/>
          <w:sz w:val="24"/>
          <w:szCs w:val="24"/>
        </w:rPr>
      </w:pPr>
      <w:r>
        <w:rPr>
          <w:rFonts w:hint="eastAsia" w:ascii="宋体" w:hAnsi="宋体" w:cs="宋体"/>
          <w:sz w:val="24"/>
          <w:szCs w:val="24"/>
        </w:rPr>
        <w:t>综合服务</w:t>
      </w:r>
    </w:p>
    <w:p w14:paraId="072B2E87">
      <w:pPr>
        <w:spacing w:line="360" w:lineRule="auto"/>
        <w:ind w:firstLine="480" w:firstLineChars="200"/>
        <w:rPr>
          <w:rFonts w:ascii="宋体" w:hAnsi="宋体" w:cs="宋体"/>
          <w:sz w:val="24"/>
          <w:szCs w:val="24"/>
        </w:rPr>
      </w:pPr>
      <w:r>
        <w:rPr>
          <w:rFonts w:hint="eastAsia" w:ascii="宋体" w:hAnsi="宋体" w:cs="宋体"/>
          <w:sz w:val="24"/>
          <w:szCs w:val="24"/>
        </w:rPr>
        <w:t>1、司梯3个岗；收费员1个岗；导诊3个岗；会服1个岗；被服运送1个岗。</w:t>
      </w:r>
    </w:p>
    <w:p w14:paraId="1B86FC0D">
      <w:pPr>
        <w:spacing w:line="360" w:lineRule="auto"/>
        <w:ind w:firstLine="480" w:firstLineChars="200"/>
        <w:rPr>
          <w:rFonts w:ascii="宋体" w:hAnsi="宋体" w:cs="宋体"/>
          <w:sz w:val="24"/>
          <w:szCs w:val="24"/>
        </w:rPr>
      </w:pPr>
      <w:r>
        <w:rPr>
          <w:rFonts w:hint="eastAsia" w:ascii="宋体" w:hAnsi="宋体" w:cs="宋体"/>
          <w:sz w:val="24"/>
          <w:szCs w:val="24"/>
        </w:rPr>
        <w:t>2.储备岗20个岗，按医院实际情况需求据实增减。在服务期内如需增加应由需求方提交申请、并经医院管理部门审批后按实际上岗日期按照对应的岗位费用标准据实结算。</w:t>
      </w:r>
    </w:p>
    <w:p w14:paraId="6C4E0072">
      <w:pPr>
        <w:spacing w:line="360" w:lineRule="auto"/>
        <w:ind w:firstLine="480" w:firstLineChars="200"/>
        <w:rPr>
          <w:rFonts w:ascii="宋体" w:hAnsi="宋体" w:cs="宋体"/>
          <w:sz w:val="24"/>
          <w:szCs w:val="24"/>
        </w:rPr>
      </w:pPr>
      <w:r>
        <w:rPr>
          <w:rFonts w:hint="eastAsia" w:ascii="宋体" w:hAnsi="宋体" w:cs="宋体"/>
          <w:sz w:val="24"/>
          <w:szCs w:val="24"/>
        </w:rPr>
        <w:t>以上二期人员岗位工作内容及要求与一期人员岗位的相同，在服务期内根据二期投入使用时间和院方实际要求上岗，并按实际上岗日期按照对应的岗位费用标准据实结算。</w:t>
      </w:r>
    </w:p>
    <w:p w14:paraId="2205D362">
      <w:pPr>
        <w:spacing w:line="360" w:lineRule="auto"/>
        <w:ind w:firstLine="480" w:firstLineChars="200"/>
        <w:rPr>
          <w:rFonts w:ascii="宋体" w:hAnsi="宋体" w:cs="宋体"/>
          <w:sz w:val="24"/>
          <w:szCs w:val="24"/>
        </w:rPr>
      </w:pPr>
      <w:r>
        <w:rPr>
          <w:rFonts w:hint="eastAsia" w:ascii="宋体" w:hAnsi="宋体" w:cs="宋体"/>
          <w:sz w:val="24"/>
          <w:szCs w:val="24"/>
        </w:rPr>
        <w:t>（四）其他辅助服务工作</w:t>
      </w:r>
    </w:p>
    <w:p w14:paraId="52A0638A">
      <w:pPr>
        <w:spacing w:line="360" w:lineRule="auto"/>
        <w:ind w:firstLine="480" w:firstLineChars="200"/>
        <w:rPr>
          <w:rFonts w:ascii="宋体" w:hAnsi="宋体" w:cs="宋体"/>
          <w:sz w:val="24"/>
          <w:szCs w:val="24"/>
        </w:rPr>
      </w:pPr>
      <w:r>
        <w:rPr>
          <w:rFonts w:hint="eastAsia" w:ascii="宋体" w:hAnsi="宋体" w:cs="宋体"/>
          <w:sz w:val="24"/>
          <w:szCs w:val="24"/>
        </w:rPr>
        <w:t>1、清雪服务</w:t>
      </w:r>
    </w:p>
    <w:p w14:paraId="7AE2A337">
      <w:pPr>
        <w:spacing w:line="360" w:lineRule="auto"/>
        <w:ind w:firstLine="480" w:firstLineChars="200"/>
        <w:rPr>
          <w:rFonts w:ascii="宋体" w:hAnsi="宋体" w:cs="宋体"/>
          <w:sz w:val="24"/>
          <w:szCs w:val="24"/>
        </w:rPr>
      </w:pPr>
      <w:r>
        <w:rPr>
          <w:rFonts w:hint="eastAsia" w:ascii="宋体" w:hAnsi="宋体" w:cs="宋体"/>
          <w:sz w:val="24"/>
          <w:szCs w:val="24"/>
        </w:rPr>
        <w:t>依据院方清雪应急预案划定的责任区域完成清雪作业，小雪：随下随清，当天完成清理工作；中雪：主干道一天内清理完毕，其他清雪区域两天内清理完毕；大雪：主干道两天内清理完毕，其他清雪区域三天内清理完毕；暴雪或特大暴雪：视降雪情况确定清雪完成时间。责任区域内清雪作业所需工具、耗材费用由供应商承担。</w:t>
      </w:r>
    </w:p>
    <w:p w14:paraId="7AB161F9">
      <w:pPr>
        <w:spacing w:line="360" w:lineRule="auto"/>
        <w:ind w:firstLine="480" w:firstLineChars="200"/>
        <w:rPr>
          <w:rFonts w:ascii="宋体" w:hAnsi="宋体" w:cs="宋体"/>
          <w:sz w:val="24"/>
          <w:szCs w:val="24"/>
        </w:rPr>
      </w:pPr>
      <w:r>
        <w:rPr>
          <w:rFonts w:hint="eastAsia" w:ascii="宋体" w:hAnsi="宋体" w:cs="宋体"/>
          <w:sz w:val="24"/>
          <w:szCs w:val="24"/>
        </w:rPr>
        <w:t>2、防汛辅助服务</w:t>
      </w:r>
    </w:p>
    <w:p w14:paraId="6849BA06">
      <w:pPr>
        <w:spacing w:line="360" w:lineRule="auto"/>
        <w:ind w:firstLine="480" w:firstLineChars="200"/>
        <w:rPr>
          <w:rFonts w:ascii="宋体" w:hAnsi="宋体" w:cs="宋体"/>
          <w:sz w:val="24"/>
          <w:szCs w:val="24"/>
        </w:rPr>
      </w:pPr>
      <w:r>
        <w:rPr>
          <w:rFonts w:hint="eastAsia" w:ascii="宋体" w:hAnsi="宋体" w:cs="宋体"/>
          <w:sz w:val="24"/>
          <w:szCs w:val="24"/>
        </w:rPr>
        <w:t>依据院方防汛应急预案的具体要求，供应商配合院方完成职责内的防汛工作，如协助配合检查作业区域内门窗，作业区域出入口摆放沙袋，作业区域巡视检查，应急处理等，并做好全员防汛预案培训，提高全员防汛意识。</w:t>
      </w:r>
    </w:p>
    <w:p w14:paraId="5A902755">
      <w:pPr>
        <w:spacing w:line="360" w:lineRule="auto"/>
        <w:ind w:firstLine="480" w:firstLineChars="200"/>
        <w:rPr>
          <w:rFonts w:ascii="宋体" w:hAnsi="宋体" w:cs="宋体"/>
          <w:sz w:val="24"/>
          <w:szCs w:val="24"/>
        </w:rPr>
      </w:pPr>
      <w:r>
        <w:rPr>
          <w:rFonts w:hint="eastAsia" w:ascii="宋体" w:hAnsi="宋体" w:cs="宋体"/>
          <w:sz w:val="24"/>
          <w:szCs w:val="24"/>
        </w:rPr>
        <w:t>3、快递柜服务</w:t>
      </w:r>
    </w:p>
    <w:p w14:paraId="78A84A64">
      <w:pPr>
        <w:spacing w:line="360" w:lineRule="auto"/>
        <w:ind w:firstLine="480" w:firstLineChars="200"/>
        <w:rPr>
          <w:rFonts w:ascii="宋体" w:hAnsi="宋体" w:cs="宋体"/>
          <w:sz w:val="24"/>
          <w:szCs w:val="24"/>
        </w:rPr>
      </w:pPr>
      <w:r>
        <w:rPr>
          <w:rFonts w:hint="eastAsia" w:ascii="宋体" w:hAnsi="宋体" w:cs="宋体"/>
          <w:sz w:val="24"/>
          <w:szCs w:val="24"/>
        </w:rPr>
        <w:t>依据院方快递存储的具体要求，供应商需与第三方快递柜投放公司签订相关协议，确保满足院方快递的正常存储需求。服务期间产生的一切费用及纠纷问题由供应商负责。</w:t>
      </w:r>
    </w:p>
    <w:p w14:paraId="534B1F53">
      <w:pPr>
        <w:spacing w:line="360" w:lineRule="auto"/>
        <w:rPr>
          <w:b/>
          <w:sz w:val="24"/>
          <w:szCs w:val="24"/>
        </w:rPr>
      </w:pPr>
      <w:r>
        <w:rPr>
          <w:rFonts w:hint="eastAsia"/>
          <w:b/>
          <w:sz w:val="24"/>
          <w:szCs w:val="24"/>
        </w:rPr>
        <w:t>四、应急服务要求</w:t>
      </w:r>
    </w:p>
    <w:p w14:paraId="2C6A0444">
      <w:pPr>
        <w:spacing w:line="360" w:lineRule="auto"/>
        <w:ind w:firstLine="480" w:firstLineChars="200"/>
        <w:rPr>
          <w:rFonts w:ascii="宋体" w:hAnsi="宋体" w:cs="宋体"/>
          <w:sz w:val="24"/>
          <w:szCs w:val="24"/>
        </w:rPr>
      </w:pPr>
      <w:r>
        <w:rPr>
          <w:rFonts w:hint="eastAsia" w:ascii="宋体" w:hAnsi="宋体" w:cs="宋体"/>
          <w:sz w:val="24"/>
          <w:szCs w:val="24"/>
        </w:rPr>
        <w:t>当出现不可预知突发/紧急情况时（例如停水停电、极端天气、群体事件、自然灾害等，可根据项目具体情况列举），保证服务正常运转的措施，包括但不限于临时增配5%的人员、临时调集设备、现有人员岗位职责临时增加、与相关政府部门协调配合等。</w:t>
      </w:r>
    </w:p>
    <w:p w14:paraId="6BC1902B">
      <w:pPr>
        <w:spacing w:line="360" w:lineRule="auto"/>
        <w:rPr>
          <w:b/>
          <w:sz w:val="24"/>
          <w:szCs w:val="24"/>
        </w:rPr>
      </w:pPr>
      <w:r>
        <w:rPr>
          <w:rFonts w:hint="eastAsia"/>
          <w:b/>
          <w:sz w:val="24"/>
          <w:szCs w:val="24"/>
        </w:rPr>
        <w:t>五、人员保密要求</w:t>
      </w:r>
    </w:p>
    <w:p w14:paraId="41E9AA0D">
      <w:pPr>
        <w:spacing w:line="360" w:lineRule="auto"/>
        <w:ind w:firstLine="480" w:firstLineChars="200"/>
        <w:rPr>
          <w:rFonts w:ascii="宋体" w:hAnsi="宋体" w:cs="宋体"/>
          <w:sz w:val="24"/>
          <w:szCs w:val="24"/>
        </w:rPr>
      </w:pPr>
      <w:r>
        <w:rPr>
          <w:rFonts w:hint="eastAsia" w:ascii="宋体" w:hAnsi="宋体" w:cs="宋体"/>
          <w:sz w:val="24"/>
          <w:szCs w:val="24"/>
        </w:rPr>
        <w:t>保证服务过程中有可能获取的保密信息不泄露的措施，包括但不限于制定保密制度、服务人员保密培训、重点岗位双人服务、泄密惩罚办法。</w:t>
      </w:r>
    </w:p>
    <w:p w14:paraId="75D62E05">
      <w:pPr>
        <w:spacing w:line="360" w:lineRule="auto"/>
        <w:rPr>
          <w:b/>
          <w:sz w:val="24"/>
          <w:szCs w:val="24"/>
        </w:rPr>
      </w:pPr>
      <w:r>
        <w:rPr>
          <w:rFonts w:hint="eastAsia"/>
          <w:b/>
          <w:sz w:val="24"/>
          <w:szCs w:val="24"/>
        </w:rPr>
        <w:t>六、人员稳定性要求</w:t>
      </w:r>
    </w:p>
    <w:p w14:paraId="1A93665A">
      <w:pPr>
        <w:spacing w:line="360" w:lineRule="auto"/>
        <w:ind w:firstLine="480" w:firstLineChars="200"/>
        <w:rPr>
          <w:rFonts w:ascii="宋体" w:hAnsi="宋体" w:cs="宋体"/>
          <w:sz w:val="24"/>
          <w:szCs w:val="24"/>
        </w:rPr>
      </w:pPr>
      <w:r>
        <w:rPr>
          <w:rFonts w:hint="eastAsia" w:ascii="宋体" w:hAnsi="宋体" w:cs="宋体"/>
          <w:sz w:val="24"/>
          <w:szCs w:val="24"/>
        </w:rPr>
        <w:t>在整个服务期内，所上岗人员均需每年开具无犯罪记录证明提供给采购方，人员更换率不得超过15%，更换人员不得低于采购需求，且应经采购人同意。</w:t>
      </w:r>
    </w:p>
    <w:p w14:paraId="3A3FF587">
      <w:pPr>
        <w:spacing w:line="360" w:lineRule="auto"/>
        <w:rPr>
          <w:b/>
          <w:sz w:val="24"/>
          <w:szCs w:val="24"/>
        </w:rPr>
      </w:pPr>
      <w:r>
        <w:rPr>
          <w:rFonts w:hint="eastAsia"/>
          <w:b/>
          <w:sz w:val="24"/>
          <w:szCs w:val="24"/>
        </w:rPr>
        <w:t>七、进驻和接管要求</w:t>
      </w:r>
    </w:p>
    <w:p w14:paraId="30BA45AA">
      <w:pPr>
        <w:spacing w:line="360" w:lineRule="auto"/>
        <w:ind w:firstLine="480" w:firstLineChars="200"/>
        <w:rPr>
          <w:rFonts w:ascii="宋体" w:hAnsi="宋体" w:cs="宋体"/>
          <w:sz w:val="24"/>
          <w:szCs w:val="24"/>
        </w:rPr>
      </w:pPr>
      <w:r>
        <w:rPr>
          <w:rFonts w:hint="eastAsia" w:ascii="宋体" w:hAnsi="宋体" w:cs="宋体"/>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3209819F">
      <w:pPr>
        <w:spacing w:line="360" w:lineRule="auto"/>
        <w:rPr>
          <w:b/>
          <w:sz w:val="24"/>
          <w:szCs w:val="24"/>
        </w:rPr>
      </w:pPr>
      <w:r>
        <w:rPr>
          <w:rFonts w:hint="eastAsia"/>
          <w:b/>
          <w:sz w:val="24"/>
          <w:szCs w:val="24"/>
        </w:rPr>
        <w:t>八、费用分割</w:t>
      </w:r>
    </w:p>
    <w:p w14:paraId="714A1F59">
      <w:pPr>
        <w:spacing w:line="360" w:lineRule="auto"/>
        <w:ind w:firstLine="480" w:firstLineChars="200"/>
        <w:rPr>
          <w:rFonts w:ascii="宋体" w:hAnsi="宋体" w:cs="宋体"/>
          <w:sz w:val="24"/>
          <w:szCs w:val="24"/>
        </w:rPr>
      </w:pPr>
      <w:r>
        <w:rPr>
          <w:rFonts w:ascii="宋体" w:hAnsi="宋体" w:cs="宋体"/>
          <w:sz w:val="24"/>
          <w:szCs w:val="24"/>
        </w:rPr>
        <w:t>本项目物业服务费应包括以下内容，由供应商提供：</w:t>
      </w:r>
    </w:p>
    <w:p w14:paraId="0B0BE203">
      <w:pPr>
        <w:spacing w:line="360" w:lineRule="auto"/>
        <w:ind w:firstLine="480" w:firstLineChars="200"/>
        <w:rPr>
          <w:rFonts w:ascii="宋体" w:hAnsi="宋体" w:cs="宋体"/>
          <w:sz w:val="24"/>
          <w:szCs w:val="24"/>
        </w:rPr>
      </w:pPr>
      <w:r>
        <w:rPr>
          <w:rFonts w:ascii="宋体" w:hAnsi="宋体" w:cs="宋体"/>
          <w:sz w:val="24"/>
          <w:szCs w:val="24"/>
        </w:rPr>
        <w:t>（1）人员费用：包括员工薪金、社会保险、公积金、福利待遇、加班费、员工制服等；</w:t>
      </w:r>
    </w:p>
    <w:p w14:paraId="62B9580D">
      <w:pPr>
        <w:spacing w:line="360" w:lineRule="auto"/>
        <w:ind w:firstLine="480" w:firstLineChars="200"/>
        <w:rPr>
          <w:rFonts w:ascii="宋体" w:hAnsi="宋体" w:cs="宋体"/>
          <w:sz w:val="24"/>
          <w:szCs w:val="24"/>
        </w:rPr>
      </w:pPr>
      <w:r>
        <w:rPr>
          <w:rFonts w:ascii="宋体" w:hAnsi="宋体" w:cs="宋体"/>
          <w:sz w:val="24"/>
          <w:szCs w:val="24"/>
        </w:rPr>
        <w:t>（2）清洁保洁服务费</w:t>
      </w:r>
    </w:p>
    <w:p w14:paraId="64EA0E7D">
      <w:pPr>
        <w:spacing w:line="360" w:lineRule="auto"/>
        <w:ind w:firstLine="480" w:firstLineChars="200"/>
        <w:rPr>
          <w:rFonts w:ascii="宋体" w:hAnsi="宋体" w:cs="宋体"/>
          <w:sz w:val="24"/>
          <w:szCs w:val="24"/>
        </w:rPr>
      </w:pPr>
      <w:r>
        <w:rPr>
          <w:rFonts w:ascii="宋体" w:hAnsi="宋体" w:cs="宋体"/>
          <w:sz w:val="24"/>
          <w:szCs w:val="24"/>
        </w:rPr>
        <w:t>①保洁服务工具耗材费用；</w:t>
      </w:r>
    </w:p>
    <w:p w14:paraId="66ECF823">
      <w:pPr>
        <w:spacing w:line="360" w:lineRule="auto"/>
        <w:ind w:firstLine="480" w:firstLineChars="200"/>
        <w:rPr>
          <w:rFonts w:ascii="宋体" w:hAnsi="宋体" w:cs="宋体"/>
          <w:sz w:val="24"/>
          <w:szCs w:val="24"/>
        </w:rPr>
      </w:pPr>
      <w:r>
        <w:rPr>
          <w:rFonts w:ascii="宋体" w:hAnsi="宋体" w:cs="宋体"/>
          <w:sz w:val="24"/>
          <w:szCs w:val="24"/>
        </w:rPr>
        <w:t>②病媒生物防治费；</w:t>
      </w:r>
    </w:p>
    <w:p w14:paraId="79A7ABF9">
      <w:pPr>
        <w:spacing w:line="360" w:lineRule="auto"/>
        <w:ind w:firstLine="480" w:firstLineChars="200"/>
        <w:rPr>
          <w:rFonts w:ascii="宋体" w:hAnsi="宋体" w:cs="宋体"/>
          <w:sz w:val="24"/>
          <w:szCs w:val="24"/>
        </w:rPr>
      </w:pPr>
      <w:r>
        <w:rPr>
          <w:rFonts w:ascii="宋体" w:hAnsi="宋体" w:cs="宋体"/>
          <w:sz w:val="24"/>
          <w:szCs w:val="24"/>
        </w:rPr>
        <w:t>③PVC地面打蜡保养费用；</w:t>
      </w:r>
    </w:p>
    <w:p w14:paraId="401D1C4B">
      <w:pPr>
        <w:spacing w:line="360" w:lineRule="auto"/>
        <w:ind w:firstLine="480" w:firstLineChars="200"/>
        <w:rPr>
          <w:rFonts w:ascii="宋体" w:hAnsi="宋体" w:cs="宋体"/>
          <w:sz w:val="24"/>
          <w:szCs w:val="24"/>
        </w:rPr>
      </w:pPr>
      <w:r>
        <w:rPr>
          <w:rFonts w:ascii="宋体" w:hAnsi="宋体" w:cs="宋体"/>
          <w:sz w:val="24"/>
          <w:szCs w:val="24"/>
        </w:rPr>
        <w:t>④生活垃圾外运费用</w:t>
      </w:r>
      <w:r>
        <w:rPr>
          <w:rFonts w:hint="eastAsia" w:ascii="宋体" w:hAnsi="宋体" w:cs="宋体"/>
          <w:sz w:val="24"/>
          <w:szCs w:val="24"/>
        </w:rPr>
        <w:t>（以医院实际工作需求据实结算）</w:t>
      </w:r>
      <w:r>
        <w:rPr>
          <w:rFonts w:ascii="宋体" w:hAnsi="宋体" w:cs="宋体"/>
          <w:sz w:val="24"/>
          <w:szCs w:val="24"/>
        </w:rPr>
        <w:t>。</w:t>
      </w:r>
    </w:p>
    <w:p w14:paraId="07A6E246">
      <w:pPr>
        <w:spacing w:line="360" w:lineRule="auto"/>
        <w:ind w:firstLine="480" w:firstLineChars="200"/>
        <w:rPr>
          <w:rFonts w:ascii="宋体" w:hAnsi="宋体" w:cs="宋体"/>
          <w:sz w:val="24"/>
          <w:szCs w:val="24"/>
        </w:rPr>
      </w:pPr>
      <w:r>
        <w:rPr>
          <w:rFonts w:ascii="宋体" w:hAnsi="宋体" w:cs="宋体"/>
          <w:sz w:val="24"/>
          <w:szCs w:val="24"/>
        </w:rPr>
        <w:t>（3）企业利润；</w:t>
      </w:r>
    </w:p>
    <w:p w14:paraId="4CD3677A">
      <w:pPr>
        <w:spacing w:line="360" w:lineRule="auto"/>
        <w:ind w:firstLine="480" w:firstLineChars="200"/>
        <w:rPr>
          <w:rFonts w:ascii="宋体" w:hAnsi="宋体" w:cs="宋体"/>
          <w:sz w:val="24"/>
          <w:szCs w:val="24"/>
        </w:rPr>
      </w:pPr>
      <w:r>
        <w:rPr>
          <w:rFonts w:ascii="宋体" w:hAnsi="宋体" w:cs="宋体"/>
          <w:sz w:val="24"/>
          <w:szCs w:val="24"/>
        </w:rPr>
        <w:t>（4）税费；</w:t>
      </w:r>
    </w:p>
    <w:p w14:paraId="1DE8D180">
      <w:pPr>
        <w:spacing w:line="360" w:lineRule="auto"/>
        <w:ind w:firstLine="480" w:firstLineChars="200"/>
        <w:rPr>
          <w:rFonts w:ascii="宋体" w:hAnsi="宋体" w:cs="宋体"/>
          <w:sz w:val="24"/>
          <w:szCs w:val="24"/>
        </w:rPr>
      </w:pPr>
      <w:r>
        <w:rPr>
          <w:rFonts w:ascii="宋体" w:hAnsi="宋体" w:cs="宋体"/>
          <w:sz w:val="24"/>
          <w:szCs w:val="24"/>
        </w:rPr>
        <w:t>（5）物业管理责任保险费用（保额额度不低于1000万，供应商进场服务前需提交给采购单位投保保单复印件）。</w:t>
      </w:r>
    </w:p>
    <w:p w14:paraId="3794AF83">
      <w:pPr>
        <w:spacing w:line="360" w:lineRule="auto"/>
        <w:ind w:firstLine="480" w:firstLineChars="200"/>
        <w:rPr>
          <w:rFonts w:ascii="宋体" w:hAnsi="宋体" w:cs="宋体"/>
          <w:sz w:val="24"/>
          <w:szCs w:val="24"/>
        </w:rPr>
      </w:pPr>
      <w:r>
        <w:rPr>
          <w:rFonts w:ascii="宋体" w:hAnsi="宋体" w:cs="宋体"/>
          <w:sz w:val="24"/>
          <w:szCs w:val="24"/>
        </w:rPr>
        <w:t>采购单位提供物资或承担费用包括：</w:t>
      </w:r>
    </w:p>
    <w:p w14:paraId="43FBDF16">
      <w:pPr>
        <w:spacing w:line="360" w:lineRule="auto"/>
        <w:ind w:firstLine="480" w:firstLineChars="200"/>
        <w:rPr>
          <w:rFonts w:ascii="宋体" w:hAnsi="宋体" w:cs="宋体"/>
          <w:sz w:val="24"/>
          <w:szCs w:val="24"/>
        </w:rPr>
      </w:pPr>
      <w:r>
        <w:rPr>
          <w:rFonts w:ascii="宋体" w:hAnsi="宋体" w:cs="宋体"/>
          <w:sz w:val="24"/>
          <w:szCs w:val="24"/>
        </w:rPr>
        <w:t>（1）物业服务过程中产生的能耗（水、电等）费用；</w:t>
      </w:r>
    </w:p>
    <w:p w14:paraId="7C9ED059">
      <w:pPr>
        <w:spacing w:line="360" w:lineRule="auto"/>
        <w:ind w:firstLine="480" w:firstLineChars="200"/>
        <w:rPr>
          <w:rFonts w:ascii="宋体" w:hAnsi="宋体" w:cs="宋体"/>
          <w:sz w:val="24"/>
          <w:szCs w:val="24"/>
        </w:rPr>
      </w:pPr>
      <w:r>
        <w:rPr>
          <w:rFonts w:ascii="宋体" w:hAnsi="宋体" w:cs="宋体"/>
          <w:sz w:val="24"/>
          <w:szCs w:val="24"/>
        </w:rPr>
        <w:t>（2）医疗废物外运处理费；</w:t>
      </w:r>
    </w:p>
    <w:p w14:paraId="3B326689">
      <w:pPr>
        <w:spacing w:line="360" w:lineRule="auto"/>
        <w:ind w:firstLine="480" w:firstLineChars="200"/>
        <w:rPr>
          <w:rFonts w:ascii="宋体" w:hAnsi="宋体" w:cs="宋体"/>
          <w:sz w:val="24"/>
          <w:szCs w:val="24"/>
        </w:rPr>
      </w:pPr>
      <w:r>
        <w:rPr>
          <w:rFonts w:ascii="宋体" w:hAnsi="宋体" w:cs="宋体"/>
          <w:sz w:val="24"/>
          <w:szCs w:val="24"/>
        </w:rPr>
        <w:t>（3）医废收集所需专用垃圾袋、利器盒等；</w:t>
      </w:r>
    </w:p>
    <w:p w14:paraId="383D6768">
      <w:pPr>
        <w:spacing w:line="360" w:lineRule="auto"/>
        <w:ind w:firstLine="480" w:firstLineChars="200"/>
        <w:rPr>
          <w:rFonts w:ascii="宋体" w:hAnsi="宋体" w:cs="宋体"/>
          <w:sz w:val="24"/>
          <w:szCs w:val="24"/>
        </w:rPr>
      </w:pPr>
      <w:r>
        <w:rPr>
          <w:rFonts w:ascii="宋体" w:hAnsi="宋体" w:cs="宋体"/>
          <w:sz w:val="24"/>
          <w:szCs w:val="24"/>
        </w:rPr>
        <w:t>（4）防汛物资。</w:t>
      </w:r>
    </w:p>
    <w:p w14:paraId="70AADE38">
      <w:pPr>
        <w:spacing w:line="360" w:lineRule="auto"/>
        <w:ind w:firstLine="480" w:firstLineChars="200"/>
        <w:rPr>
          <w:rFonts w:ascii="宋体" w:hAnsi="宋体" w:cs="宋体"/>
          <w:sz w:val="24"/>
          <w:szCs w:val="24"/>
        </w:rPr>
      </w:pPr>
      <w:r>
        <w:rPr>
          <w:rFonts w:ascii="宋体" w:hAnsi="宋体" w:cs="宋体"/>
          <w:sz w:val="24"/>
          <w:szCs w:val="24"/>
        </w:rPr>
        <w:t>二期费用说明</w:t>
      </w:r>
      <w:r>
        <w:rPr>
          <w:rFonts w:hint="eastAsia" w:ascii="宋体" w:hAnsi="宋体" w:cs="宋体"/>
          <w:sz w:val="24"/>
          <w:szCs w:val="24"/>
        </w:rPr>
        <w:t>：</w:t>
      </w:r>
    </w:p>
    <w:p w14:paraId="79DA4975">
      <w:pPr>
        <w:spacing w:line="360" w:lineRule="auto"/>
        <w:ind w:firstLine="480" w:firstLineChars="200"/>
        <w:rPr>
          <w:rFonts w:ascii="宋体" w:hAnsi="宋体" w:cs="宋体"/>
          <w:sz w:val="24"/>
          <w:szCs w:val="24"/>
        </w:rPr>
      </w:pPr>
      <w:r>
        <w:rPr>
          <w:rFonts w:ascii="宋体" w:hAnsi="宋体" w:cs="宋体"/>
          <w:sz w:val="24"/>
          <w:szCs w:val="24"/>
        </w:rPr>
        <w:t>以上提到的费用涉及到二期的均根据二期投入使用时间和院方实际要求据实计算。</w:t>
      </w:r>
    </w:p>
    <w:p w14:paraId="1D427645">
      <w:pPr>
        <w:spacing w:line="360" w:lineRule="auto"/>
        <w:rPr>
          <w:b/>
          <w:sz w:val="24"/>
          <w:szCs w:val="24"/>
        </w:rPr>
      </w:pPr>
      <w:r>
        <w:rPr>
          <w:rFonts w:hint="eastAsia"/>
          <w:b/>
          <w:sz w:val="24"/>
          <w:szCs w:val="24"/>
        </w:rPr>
        <w:t>九、物业服务过程中，对物业公司评价考核验收标准</w:t>
      </w:r>
    </w:p>
    <w:p w14:paraId="3B18F5FC">
      <w:pPr>
        <w:spacing w:line="360" w:lineRule="auto"/>
        <w:ind w:firstLine="480" w:firstLineChars="200"/>
        <w:rPr>
          <w:rFonts w:ascii="宋体" w:hAnsi="宋体" w:cs="宋体"/>
          <w:sz w:val="24"/>
          <w:szCs w:val="24"/>
        </w:rPr>
      </w:pPr>
      <w:r>
        <w:rPr>
          <w:rFonts w:hint="eastAsia" w:ascii="宋体" w:hAnsi="宋体" w:cs="宋体"/>
          <w:sz w:val="24"/>
          <w:szCs w:val="24"/>
        </w:rPr>
        <w:t>（一）考核办法</w:t>
      </w:r>
    </w:p>
    <w:p w14:paraId="71AEAB74">
      <w:pPr>
        <w:spacing w:line="360" w:lineRule="auto"/>
        <w:ind w:firstLine="480" w:firstLineChars="200"/>
        <w:rPr>
          <w:rFonts w:ascii="宋体" w:hAnsi="宋体" w:cs="宋体"/>
          <w:sz w:val="24"/>
          <w:szCs w:val="24"/>
        </w:rPr>
      </w:pPr>
      <w:r>
        <w:rPr>
          <w:rFonts w:hint="eastAsia" w:ascii="宋体" w:hAnsi="宋体" w:cs="宋体"/>
          <w:sz w:val="24"/>
          <w:szCs w:val="24"/>
        </w:rPr>
        <w:t>①供应商根据物业服务合同约定，制定月度服务计划。</w:t>
      </w:r>
    </w:p>
    <w:p w14:paraId="6A707E76">
      <w:pPr>
        <w:spacing w:line="360" w:lineRule="auto"/>
        <w:ind w:firstLine="480" w:firstLineChars="200"/>
        <w:rPr>
          <w:rFonts w:ascii="宋体" w:hAnsi="宋体" w:cs="宋体"/>
          <w:sz w:val="24"/>
          <w:szCs w:val="24"/>
        </w:rPr>
      </w:pPr>
      <w:r>
        <w:rPr>
          <w:rFonts w:hint="eastAsia" w:ascii="宋体" w:hAnsi="宋体" w:cs="宋体"/>
          <w:sz w:val="24"/>
          <w:szCs w:val="24"/>
        </w:rPr>
        <w:t>②供应商按物业服务标准进行内部检查并留有记录。</w:t>
      </w:r>
    </w:p>
    <w:p w14:paraId="03197E1D">
      <w:pPr>
        <w:spacing w:line="360" w:lineRule="auto"/>
        <w:ind w:firstLine="480" w:firstLineChars="200"/>
        <w:rPr>
          <w:rFonts w:ascii="宋体" w:hAnsi="宋体" w:cs="宋体"/>
          <w:sz w:val="24"/>
          <w:szCs w:val="24"/>
        </w:rPr>
      </w:pPr>
      <w:r>
        <w:rPr>
          <w:rFonts w:hint="eastAsia" w:ascii="宋体" w:hAnsi="宋体" w:cs="宋体"/>
          <w:sz w:val="24"/>
          <w:szCs w:val="24"/>
        </w:rPr>
        <w:t>③每月1次采购单位与供应商共同对现场物业服务品质进行检查及考核。</w:t>
      </w:r>
    </w:p>
    <w:p w14:paraId="0D044C73">
      <w:pPr>
        <w:spacing w:line="360" w:lineRule="auto"/>
        <w:ind w:firstLine="480" w:firstLineChars="200"/>
        <w:rPr>
          <w:rFonts w:ascii="宋体" w:hAnsi="宋体" w:cs="宋体"/>
          <w:sz w:val="24"/>
          <w:szCs w:val="24"/>
        </w:rPr>
      </w:pPr>
      <w:r>
        <w:rPr>
          <w:rFonts w:hint="eastAsia" w:ascii="宋体" w:hAnsi="宋体" w:cs="宋体"/>
          <w:sz w:val="24"/>
          <w:szCs w:val="24"/>
        </w:rPr>
        <w:t>④考评结果采购单位与供应商相关责任人共同签字确认。</w:t>
      </w:r>
    </w:p>
    <w:p w14:paraId="03964116">
      <w:pPr>
        <w:spacing w:line="360" w:lineRule="auto"/>
        <w:ind w:firstLine="480" w:firstLineChars="200"/>
        <w:rPr>
          <w:rFonts w:ascii="宋体" w:hAnsi="宋体" w:cs="宋体"/>
          <w:sz w:val="24"/>
          <w:szCs w:val="24"/>
        </w:rPr>
      </w:pPr>
      <w:r>
        <w:rPr>
          <w:rFonts w:hint="eastAsia" w:ascii="宋体" w:hAnsi="宋体" w:cs="宋体"/>
          <w:sz w:val="24"/>
          <w:szCs w:val="24"/>
        </w:rPr>
        <w:t>⑤依据月度物业服务品质考核结果支付物业服务费。</w:t>
      </w:r>
    </w:p>
    <w:p w14:paraId="3AAEB72E">
      <w:pPr>
        <w:spacing w:line="360" w:lineRule="auto"/>
        <w:ind w:firstLine="480" w:firstLineChars="200"/>
        <w:rPr>
          <w:rFonts w:ascii="宋体" w:hAnsi="宋体" w:cs="宋体"/>
          <w:sz w:val="24"/>
          <w:szCs w:val="24"/>
        </w:rPr>
      </w:pPr>
      <w:r>
        <w:rPr>
          <w:rFonts w:hint="eastAsia" w:ascii="宋体" w:hAnsi="宋体" w:cs="宋体"/>
          <w:sz w:val="24"/>
          <w:szCs w:val="24"/>
        </w:rPr>
        <w:t>（二）考核</w:t>
      </w:r>
    </w:p>
    <w:p w14:paraId="45576BA5">
      <w:pPr>
        <w:spacing w:line="360" w:lineRule="auto"/>
        <w:ind w:firstLine="480" w:firstLineChars="200"/>
        <w:rPr>
          <w:rFonts w:ascii="宋体" w:hAnsi="宋体" w:cs="宋体"/>
          <w:sz w:val="24"/>
          <w:szCs w:val="24"/>
        </w:rPr>
      </w:pPr>
      <w:r>
        <w:rPr>
          <w:rFonts w:hint="eastAsia" w:ascii="宋体" w:hAnsi="宋体" w:cs="宋体"/>
          <w:sz w:val="24"/>
          <w:szCs w:val="24"/>
        </w:rPr>
        <w:t>医院有权每月对中标供应商服务内容等履行情况进行监督、考核，考核结果与服务费挂钩，每月考核一次，物业服务质量月度考核90分以上(含)为合格，甲方全额计算当月物业服务费。物业服务质量月度考核90分以下，按得分占合格分数的比例，计算当月物业费。甲方最终向乙方结算的费用金额以实际考核后的结果为准，并有权追偿乙方因工作不到位造成的经济损害及法律责任。合同期服务内，考核结果累计6次不足90分或因乙方工作不到位给甲方造成严重社会不良影响、重大经济损失或连带法律责任的，甲方有权终止合同。</w:t>
      </w:r>
    </w:p>
    <w:p w14:paraId="01712176">
      <w:pPr>
        <w:spacing w:line="360" w:lineRule="auto"/>
        <w:ind w:firstLine="480" w:firstLineChars="200"/>
        <w:rPr>
          <w:b/>
          <w:sz w:val="24"/>
          <w:szCs w:val="24"/>
        </w:rPr>
      </w:pPr>
      <w:r>
        <w:rPr>
          <w:rFonts w:hint="eastAsia" w:ascii="宋体" w:hAnsi="宋体" w:cs="宋体"/>
          <w:sz w:val="24"/>
          <w:szCs w:val="24"/>
        </w:rPr>
        <w:t>具体考核细则标准依据招标需求确定，并列入合同相关条款中。（见附件）</w:t>
      </w:r>
    </w:p>
    <w:p w14:paraId="33B56A3E">
      <w:pPr>
        <w:spacing w:line="360" w:lineRule="auto"/>
        <w:rPr>
          <w:b/>
          <w:sz w:val="24"/>
          <w:szCs w:val="24"/>
        </w:rPr>
      </w:pPr>
      <w:r>
        <w:rPr>
          <w:rFonts w:hint="eastAsia"/>
          <w:b/>
          <w:sz w:val="24"/>
          <w:szCs w:val="24"/>
        </w:rPr>
        <w:t>十、物业服务过程中须执行的国家相关标准、行业标准、地方标准或其他标准、规范</w:t>
      </w:r>
    </w:p>
    <w:p w14:paraId="27E7450D">
      <w:pPr>
        <w:snapToGrid w:val="0"/>
        <w:spacing w:line="360" w:lineRule="auto"/>
        <w:ind w:firstLine="480" w:firstLineChars="200"/>
        <w:rPr>
          <w:b/>
          <w:sz w:val="24"/>
          <w:szCs w:val="24"/>
        </w:rPr>
      </w:pPr>
      <w:r>
        <w:rPr>
          <w:rFonts w:ascii="宋体" w:hAnsi="宋体" w:cs="宋体"/>
          <w:sz w:val="24"/>
          <w:szCs w:val="24"/>
        </w:rPr>
        <w:t>质量标准：满足国家、地方和行业现行的法律法规、及规章制度、规范及招标文件的规定要求。</w:t>
      </w:r>
    </w:p>
    <w:p w14:paraId="58500483">
      <w:pPr>
        <w:spacing w:line="360" w:lineRule="auto"/>
        <w:rPr>
          <w:b/>
          <w:sz w:val="24"/>
          <w:szCs w:val="24"/>
        </w:rPr>
      </w:pPr>
      <w:r>
        <w:rPr>
          <w:rFonts w:hint="eastAsia"/>
          <w:b/>
          <w:sz w:val="24"/>
          <w:szCs w:val="24"/>
        </w:rPr>
        <w:t>十一、其他要求</w:t>
      </w:r>
    </w:p>
    <w:p w14:paraId="41F11919">
      <w:pPr>
        <w:spacing w:line="360" w:lineRule="auto"/>
        <w:ind w:firstLine="480" w:firstLineChars="200"/>
        <w:rPr>
          <w:rFonts w:ascii="宋体" w:hAnsi="宋体" w:cs="宋体"/>
          <w:sz w:val="24"/>
          <w:szCs w:val="24"/>
        </w:rPr>
      </w:pPr>
      <w:r>
        <w:rPr>
          <w:rFonts w:hint="eastAsia" w:ascii="宋体" w:hAnsi="宋体" w:cs="宋体"/>
          <w:sz w:val="24"/>
          <w:szCs w:val="24"/>
        </w:rPr>
        <w:t>（1）中标供应商及其员工必须遵守医院的一切行政管理、消防安全、病区等规定和制度。遇突发事件或安全检查时，中标供应商必须配合有关部门执行任务，并指定专职人员协助工作，直至完成。</w:t>
      </w:r>
    </w:p>
    <w:p w14:paraId="7DE7D1A7">
      <w:pPr>
        <w:spacing w:line="360" w:lineRule="auto"/>
        <w:ind w:firstLine="480" w:firstLineChars="200"/>
        <w:rPr>
          <w:rFonts w:ascii="宋体" w:hAnsi="宋体" w:cs="宋体"/>
          <w:sz w:val="24"/>
          <w:szCs w:val="24"/>
        </w:rPr>
      </w:pPr>
      <w:r>
        <w:rPr>
          <w:rFonts w:hint="eastAsia" w:ascii="宋体" w:hAnsi="宋体" w:cs="宋体"/>
          <w:sz w:val="24"/>
          <w:szCs w:val="24"/>
        </w:rPr>
        <w:t xml:space="preserve">（2）本次招标所涉及的各项外包物业服务项目均应达到、符合《天津市卫生计生行业安全生产标准化规范和考核细则（后勤保障和治安消防部分）》的标准、要求。 </w:t>
      </w:r>
    </w:p>
    <w:p w14:paraId="31B8CA55">
      <w:pPr>
        <w:spacing w:line="360" w:lineRule="auto"/>
        <w:ind w:firstLine="480" w:firstLineChars="200"/>
        <w:rPr>
          <w:rFonts w:ascii="宋体" w:hAnsi="宋体" w:cs="宋体"/>
          <w:sz w:val="24"/>
          <w:szCs w:val="24"/>
        </w:rPr>
      </w:pPr>
      <w:r>
        <w:rPr>
          <w:rFonts w:hint="eastAsia" w:ascii="宋体" w:hAnsi="宋体" w:cs="宋体"/>
          <w:sz w:val="24"/>
          <w:szCs w:val="24"/>
        </w:rPr>
        <w:t>（3）本采购方案或物业情况介绍没有明确列出的项目，但法律法规规章规定，属于物业管理服务内容所发生的费用，不管供应商是否进行报价，都视为包括在本项目报价中，并由供应商无条件负责承担。</w:t>
      </w:r>
    </w:p>
    <w:p w14:paraId="3BCF4416">
      <w:pPr>
        <w:spacing w:line="360" w:lineRule="auto"/>
        <w:ind w:firstLine="480" w:firstLineChars="200"/>
        <w:rPr>
          <w:rFonts w:ascii="宋体" w:hAnsi="宋体" w:cs="宋体"/>
          <w:sz w:val="24"/>
          <w:szCs w:val="24"/>
        </w:rPr>
      </w:pPr>
      <w:r>
        <w:rPr>
          <w:rFonts w:hint="eastAsia" w:ascii="宋体" w:hAnsi="宋体" w:cs="宋体"/>
          <w:sz w:val="24"/>
          <w:szCs w:val="24"/>
        </w:rPr>
        <w:t>（4）物业服务费用按月度由采购单位向中标供应商结算支付，中标供应商须及时提供符合要求的正式发票；物业服务费用均按岗位进行结算，以服务作业效果或结果作为衡量标准，根据服务评价考核验收结果向中标供应商结算支付物业服务费用。</w:t>
      </w:r>
    </w:p>
    <w:p w14:paraId="730ABB2F">
      <w:pPr>
        <w:spacing w:line="360" w:lineRule="auto"/>
        <w:ind w:firstLine="480" w:firstLineChars="200"/>
        <w:rPr>
          <w:rFonts w:ascii="宋体" w:hAnsi="宋体" w:cs="宋体"/>
          <w:sz w:val="24"/>
          <w:szCs w:val="24"/>
        </w:rPr>
      </w:pPr>
      <w:r>
        <w:rPr>
          <w:rFonts w:hint="eastAsia" w:ascii="宋体" w:hAnsi="宋体" w:cs="宋体"/>
          <w:sz w:val="24"/>
          <w:szCs w:val="24"/>
        </w:rPr>
        <w:t>（5）中标供应商必须严格按劳动法用工，因违反劳动法用工所引发的劳动纠纷由中标供应商承担完全责任。</w:t>
      </w:r>
    </w:p>
    <w:p w14:paraId="0600D32B">
      <w:pPr>
        <w:spacing w:line="360" w:lineRule="auto"/>
        <w:rPr>
          <w:rFonts w:ascii="仿宋" w:hAnsi="仿宋" w:eastAsia="仿宋"/>
          <w:b/>
          <w:sz w:val="24"/>
          <w:szCs w:val="24"/>
        </w:rPr>
      </w:pPr>
      <w:r>
        <w:rPr>
          <w:rFonts w:ascii="仿宋" w:hAnsi="仿宋" w:eastAsia="仿宋"/>
          <w:b/>
          <w:sz w:val="24"/>
          <w:szCs w:val="24"/>
        </w:rPr>
        <w:t>附件</w:t>
      </w:r>
      <w:r>
        <w:rPr>
          <w:rFonts w:hint="eastAsia" w:ascii="仿宋" w:hAnsi="仿宋" w:eastAsia="仿宋"/>
          <w:b/>
          <w:sz w:val="24"/>
          <w:szCs w:val="24"/>
        </w:rPr>
        <w:t>1：清洁工具耗材明细表（一期）</w:t>
      </w:r>
    </w:p>
    <w:tbl>
      <w:tblPr>
        <w:tblStyle w:val="4"/>
        <w:tblW w:w="8100" w:type="dxa"/>
        <w:tblInd w:w="93" w:type="dxa"/>
        <w:tblLayout w:type="autofit"/>
        <w:tblCellMar>
          <w:top w:w="0" w:type="dxa"/>
          <w:left w:w="108" w:type="dxa"/>
          <w:bottom w:w="0" w:type="dxa"/>
          <w:right w:w="108" w:type="dxa"/>
        </w:tblCellMar>
      </w:tblPr>
      <w:tblGrid>
        <w:gridCol w:w="1720"/>
        <w:gridCol w:w="3400"/>
        <w:gridCol w:w="2980"/>
      </w:tblGrid>
      <w:tr w14:paraId="016A5A08">
        <w:tblPrEx>
          <w:tblCellMar>
            <w:top w:w="0" w:type="dxa"/>
            <w:left w:w="108" w:type="dxa"/>
            <w:bottom w:w="0" w:type="dxa"/>
            <w:right w:w="108" w:type="dxa"/>
          </w:tblCellMar>
        </w:tblPrEx>
        <w:trPr>
          <w:trHeight w:val="499" w:hRule="atLeast"/>
        </w:trPr>
        <w:tc>
          <w:tcPr>
            <w:tcW w:w="1720" w:type="dxa"/>
            <w:tcBorders>
              <w:top w:val="single" w:color="auto" w:sz="4" w:space="0"/>
              <w:left w:val="single" w:color="auto" w:sz="4" w:space="0"/>
              <w:bottom w:val="nil"/>
              <w:right w:val="single" w:color="auto" w:sz="4" w:space="0"/>
            </w:tcBorders>
            <w:noWrap/>
            <w:vAlign w:val="center"/>
          </w:tcPr>
          <w:p w14:paraId="312AC1C5">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序号</w:t>
            </w:r>
          </w:p>
        </w:tc>
        <w:tc>
          <w:tcPr>
            <w:tcW w:w="3400" w:type="dxa"/>
            <w:tcBorders>
              <w:top w:val="single" w:color="auto" w:sz="4" w:space="0"/>
              <w:left w:val="nil"/>
              <w:bottom w:val="nil"/>
              <w:right w:val="single" w:color="auto" w:sz="4" w:space="0"/>
            </w:tcBorders>
            <w:noWrap/>
            <w:vAlign w:val="center"/>
          </w:tcPr>
          <w:p w14:paraId="59C99726">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保洁耗品名称</w:t>
            </w:r>
          </w:p>
        </w:tc>
        <w:tc>
          <w:tcPr>
            <w:tcW w:w="2980" w:type="dxa"/>
            <w:tcBorders>
              <w:top w:val="single" w:color="auto" w:sz="4" w:space="0"/>
              <w:left w:val="nil"/>
              <w:bottom w:val="nil"/>
              <w:right w:val="single" w:color="auto" w:sz="4" w:space="0"/>
            </w:tcBorders>
            <w:vAlign w:val="center"/>
          </w:tcPr>
          <w:p w14:paraId="7AB35D87">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备注</w:t>
            </w:r>
          </w:p>
        </w:tc>
      </w:tr>
      <w:tr w14:paraId="3FB571B5">
        <w:tblPrEx>
          <w:tblCellMar>
            <w:top w:w="0" w:type="dxa"/>
            <w:left w:w="108" w:type="dxa"/>
            <w:bottom w:w="0" w:type="dxa"/>
            <w:right w:w="108" w:type="dxa"/>
          </w:tblCellMar>
        </w:tblPrEx>
        <w:trPr>
          <w:trHeight w:val="499" w:hRule="atLeast"/>
        </w:trPr>
        <w:tc>
          <w:tcPr>
            <w:tcW w:w="1720" w:type="dxa"/>
            <w:tcBorders>
              <w:top w:val="single" w:color="auto" w:sz="4" w:space="0"/>
              <w:left w:val="single" w:color="auto" w:sz="4" w:space="0"/>
              <w:bottom w:val="single" w:color="auto" w:sz="4" w:space="0"/>
              <w:right w:val="single" w:color="auto" w:sz="4" w:space="0"/>
            </w:tcBorders>
            <w:noWrap/>
            <w:vAlign w:val="center"/>
          </w:tcPr>
          <w:p w14:paraId="629B942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3400" w:type="dxa"/>
            <w:tcBorders>
              <w:top w:val="single" w:color="auto" w:sz="4" w:space="0"/>
              <w:left w:val="nil"/>
              <w:bottom w:val="single" w:color="auto" w:sz="4" w:space="0"/>
              <w:right w:val="single" w:color="auto" w:sz="4" w:space="0"/>
            </w:tcBorders>
            <w:noWrap/>
            <w:vAlign w:val="center"/>
          </w:tcPr>
          <w:p w14:paraId="3578F5C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大垃圾袋</w:t>
            </w:r>
          </w:p>
        </w:tc>
        <w:tc>
          <w:tcPr>
            <w:tcW w:w="2980" w:type="dxa"/>
            <w:tcBorders>
              <w:top w:val="single" w:color="auto" w:sz="4" w:space="0"/>
              <w:left w:val="nil"/>
              <w:bottom w:val="single" w:color="auto" w:sz="4" w:space="0"/>
              <w:right w:val="single" w:color="auto" w:sz="4" w:space="0"/>
            </w:tcBorders>
            <w:noWrap/>
            <w:vAlign w:val="center"/>
          </w:tcPr>
          <w:p w14:paraId="040944B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4B479E2B">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4C7C934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3400" w:type="dxa"/>
            <w:tcBorders>
              <w:top w:val="nil"/>
              <w:left w:val="nil"/>
              <w:bottom w:val="single" w:color="auto" w:sz="4" w:space="0"/>
              <w:right w:val="single" w:color="auto" w:sz="4" w:space="0"/>
            </w:tcBorders>
            <w:noWrap/>
            <w:vAlign w:val="center"/>
          </w:tcPr>
          <w:p w14:paraId="0577A73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中垃圾袋</w:t>
            </w:r>
          </w:p>
        </w:tc>
        <w:tc>
          <w:tcPr>
            <w:tcW w:w="2980" w:type="dxa"/>
            <w:tcBorders>
              <w:top w:val="nil"/>
              <w:left w:val="nil"/>
              <w:bottom w:val="single" w:color="auto" w:sz="4" w:space="0"/>
              <w:right w:val="single" w:color="auto" w:sz="4" w:space="0"/>
            </w:tcBorders>
            <w:noWrap/>
            <w:vAlign w:val="center"/>
          </w:tcPr>
          <w:p w14:paraId="2D7EBD7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1A56CBF3">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3421AB9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3400" w:type="dxa"/>
            <w:tcBorders>
              <w:top w:val="nil"/>
              <w:left w:val="nil"/>
              <w:bottom w:val="single" w:color="auto" w:sz="4" w:space="0"/>
              <w:right w:val="single" w:color="auto" w:sz="4" w:space="0"/>
            </w:tcBorders>
            <w:noWrap/>
            <w:vAlign w:val="center"/>
          </w:tcPr>
          <w:p w14:paraId="12505AF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小垃圾袋</w:t>
            </w:r>
          </w:p>
        </w:tc>
        <w:tc>
          <w:tcPr>
            <w:tcW w:w="2980" w:type="dxa"/>
            <w:tcBorders>
              <w:top w:val="nil"/>
              <w:left w:val="nil"/>
              <w:bottom w:val="single" w:color="auto" w:sz="4" w:space="0"/>
              <w:right w:val="single" w:color="auto" w:sz="4" w:space="0"/>
            </w:tcBorders>
            <w:noWrap/>
            <w:vAlign w:val="center"/>
          </w:tcPr>
          <w:p w14:paraId="0C0DB8A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2AC088AE">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479F680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3400" w:type="dxa"/>
            <w:tcBorders>
              <w:top w:val="nil"/>
              <w:left w:val="nil"/>
              <w:bottom w:val="single" w:color="auto" w:sz="4" w:space="0"/>
              <w:right w:val="single" w:color="auto" w:sz="4" w:space="0"/>
            </w:tcBorders>
            <w:noWrap/>
            <w:vAlign w:val="center"/>
          </w:tcPr>
          <w:p w14:paraId="3B9BA96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毛巾</w:t>
            </w:r>
          </w:p>
        </w:tc>
        <w:tc>
          <w:tcPr>
            <w:tcW w:w="2980" w:type="dxa"/>
            <w:tcBorders>
              <w:top w:val="nil"/>
              <w:left w:val="nil"/>
              <w:bottom w:val="single" w:color="auto" w:sz="4" w:space="0"/>
              <w:right w:val="single" w:color="auto" w:sz="4" w:space="0"/>
            </w:tcBorders>
            <w:noWrap/>
            <w:vAlign w:val="center"/>
          </w:tcPr>
          <w:p w14:paraId="3677A47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7A9894E2">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04F0467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w:t>
            </w:r>
          </w:p>
        </w:tc>
        <w:tc>
          <w:tcPr>
            <w:tcW w:w="3400" w:type="dxa"/>
            <w:tcBorders>
              <w:top w:val="nil"/>
              <w:left w:val="nil"/>
              <w:bottom w:val="single" w:color="auto" w:sz="4" w:space="0"/>
              <w:right w:val="single" w:color="auto" w:sz="4" w:space="0"/>
            </w:tcBorders>
            <w:noWrap/>
            <w:vAlign w:val="center"/>
          </w:tcPr>
          <w:p w14:paraId="75187D6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拖布杆</w:t>
            </w:r>
          </w:p>
        </w:tc>
        <w:tc>
          <w:tcPr>
            <w:tcW w:w="2980" w:type="dxa"/>
            <w:tcBorders>
              <w:top w:val="nil"/>
              <w:left w:val="nil"/>
              <w:bottom w:val="single" w:color="auto" w:sz="4" w:space="0"/>
              <w:right w:val="single" w:color="auto" w:sz="4" w:space="0"/>
            </w:tcBorders>
            <w:noWrap/>
            <w:vAlign w:val="center"/>
          </w:tcPr>
          <w:p w14:paraId="10CAA80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02408F5B">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43730E3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w:t>
            </w:r>
          </w:p>
        </w:tc>
        <w:tc>
          <w:tcPr>
            <w:tcW w:w="3400" w:type="dxa"/>
            <w:tcBorders>
              <w:top w:val="nil"/>
              <w:left w:val="nil"/>
              <w:bottom w:val="single" w:color="auto" w:sz="4" w:space="0"/>
              <w:right w:val="single" w:color="auto" w:sz="4" w:space="0"/>
            </w:tcBorders>
            <w:noWrap/>
            <w:vAlign w:val="center"/>
          </w:tcPr>
          <w:p w14:paraId="4783A6C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拖布头</w:t>
            </w:r>
          </w:p>
        </w:tc>
        <w:tc>
          <w:tcPr>
            <w:tcW w:w="2980" w:type="dxa"/>
            <w:tcBorders>
              <w:top w:val="nil"/>
              <w:left w:val="nil"/>
              <w:bottom w:val="single" w:color="auto" w:sz="4" w:space="0"/>
              <w:right w:val="single" w:color="auto" w:sz="4" w:space="0"/>
            </w:tcBorders>
            <w:noWrap/>
            <w:vAlign w:val="center"/>
          </w:tcPr>
          <w:p w14:paraId="2A33D52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33A9F966">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4A67A06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w:t>
            </w:r>
          </w:p>
        </w:tc>
        <w:tc>
          <w:tcPr>
            <w:tcW w:w="3400" w:type="dxa"/>
            <w:tcBorders>
              <w:top w:val="nil"/>
              <w:left w:val="nil"/>
              <w:bottom w:val="single" w:color="auto" w:sz="4" w:space="0"/>
              <w:right w:val="single" w:color="auto" w:sz="4" w:space="0"/>
            </w:tcBorders>
            <w:noWrap/>
            <w:vAlign w:val="center"/>
          </w:tcPr>
          <w:p w14:paraId="61BEF28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尘推罩</w:t>
            </w:r>
          </w:p>
        </w:tc>
        <w:tc>
          <w:tcPr>
            <w:tcW w:w="2980" w:type="dxa"/>
            <w:tcBorders>
              <w:top w:val="nil"/>
              <w:left w:val="nil"/>
              <w:bottom w:val="single" w:color="auto" w:sz="4" w:space="0"/>
              <w:right w:val="single" w:color="auto" w:sz="4" w:space="0"/>
            </w:tcBorders>
            <w:noWrap/>
            <w:vAlign w:val="center"/>
          </w:tcPr>
          <w:p w14:paraId="62ABA33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3B898423">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18DEC14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w:t>
            </w:r>
          </w:p>
        </w:tc>
        <w:tc>
          <w:tcPr>
            <w:tcW w:w="3400" w:type="dxa"/>
            <w:tcBorders>
              <w:top w:val="nil"/>
              <w:left w:val="nil"/>
              <w:bottom w:val="single" w:color="auto" w:sz="4" w:space="0"/>
              <w:right w:val="single" w:color="auto" w:sz="4" w:space="0"/>
            </w:tcBorders>
            <w:noWrap/>
            <w:vAlign w:val="center"/>
          </w:tcPr>
          <w:p w14:paraId="087FF87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尘推杆</w:t>
            </w:r>
          </w:p>
        </w:tc>
        <w:tc>
          <w:tcPr>
            <w:tcW w:w="2980" w:type="dxa"/>
            <w:tcBorders>
              <w:top w:val="nil"/>
              <w:left w:val="nil"/>
              <w:bottom w:val="single" w:color="auto" w:sz="4" w:space="0"/>
              <w:right w:val="single" w:color="auto" w:sz="4" w:space="0"/>
            </w:tcBorders>
            <w:noWrap/>
            <w:vAlign w:val="center"/>
          </w:tcPr>
          <w:p w14:paraId="7995028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4FF6D48B">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7123DB8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w:t>
            </w:r>
          </w:p>
        </w:tc>
        <w:tc>
          <w:tcPr>
            <w:tcW w:w="3400" w:type="dxa"/>
            <w:tcBorders>
              <w:top w:val="nil"/>
              <w:left w:val="nil"/>
              <w:bottom w:val="single" w:color="auto" w:sz="4" w:space="0"/>
              <w:right w:val="single" w:color="auto" w:sz="4" w:space="0"/>
            </w:tcBorders>
            <w:noWrap/>
            <w:vAlign w:val="center"/>
          </w:tcPr>
          <w:p w14:paraId="676252E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毛头罩</w:t>
            </w:r>
          </w:p>
        </w:tc>
        <w:tc>
          <w:tcPr>
            <w:tcW w:w="2980" w:type="dxa"/>
            <w:tcBorders>
              <w:top w:val="nil"/>
              <w:left w:val="nil"/>
              <w:bottom w:val="single" w:color="auto" w:sz="4" w:space="0"/>
              <w:right w:val="single" w:color="auto" w:sz="4" w:space="0"/>
            </w:tcBorders>
            <w:noWrap/>
            <w:vAlign w:val="center"/>
          </w:tcPr>
          <w:p w14:paraId="576E038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0E10B65A">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3747CC0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w:t>
            </w:r>
          </w:p>
        </w:tc>
        <w:tc>
          <w:tcPr>
            <w:tcW w:w="3400" w:type="dxa"/>
            <w:tcBorders>
              <w:top w:val="nil"/>
              <w:left w:val="nil"/>
              <w:bottom w:val="single" w:color="auto" w:sz="4" w:space="0"/>
              <w:right w:val="single" w:color="auto" w:sz="4" w:space="0"/>
            </w:tcBorders>
            <w:noWrap/>
            <w:vAlign w:val="center"/>
          </w:tcPr>
          <w:p w14:paraId="7A4DA88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笤帚簸箕</w:t>
            </w:r>
          </w:p>
        </w:tc>
        <w:tc>
          <w:tcPr>
            <w:tcW w:w="2980" w:type="dxa"/>
            <w:tcBorders>
              <w:top w:val="nil"/>
              <w:left w:val="nil"/>
              <w:bottom w:val="single" w:color="auto" w:sz="4" w:space="0"/>
              <w:right w:val="single" w:color="auto" w:sz="4" w:space="0"/>
            </w:tcBorders>
            <w:noWrap/>
            <w:vAlign w:val="center"/>
          </w:tcPr>
          <w:p w14:paraId="190666B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11C2E9C9">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4B63CCF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w:t>
            </w:r>
          </w:p>
        </w:tc>
        <w:tc>
          <w:tcPr>
            <w:tcW w:w="3400" w:type="dxa"/>
            <w:tcBorders>
              <w:top w:val="nil"/>
              <w:left w:val="nil"/>
              <w:bottom w:val="single" w:color="auto" w:sz="4" w:space="0"/>
              <w:right w:val="single" w:color="auto" w:sz="4" w:space="0"/>
            </w:tcBorders>
            <w:noWrap/>
            <w:vAlign w:val="center"/>
          </w:tcPr>
          <w:p w14:paraId="6AD701B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外围扫帚</w:t>
            </w:r>
          </w:p>
        </w:tc>
        <w:tc>
          <w:tcPr>
            <w:tcW w:w="2980" w:type="dxa"/>
            <w:tcBorders>
              <w:top w:val="nil"/>
              <w:left w:val="nil"/>
              <w:bottom w:val="single" w:color="auto" w:sz="4" w:space="0"/>
              <w:right w:val="single" w:color="auto" w:sz="4" w:space="0"/>
            </w:tcBorders>
            <w:noWrap/>
            <w:vAlign w:val="center"/>
          </w:tcPr>
          <w:p w14:paraId="7D184B9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4C4DA2C0">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3E7CD52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w:t>
            </w:r>
          </w:p>
        </w:tc>
        <w:tc>
          <w:tcPr>
            <w:tcW w:w="3400" w:type="dxa"/>
            <w:tcBorders>
              <w:top w:val="nil"/>
              <w:left w:val="nil"/>
              <w:bottom w:val="single" w:color="auto" w:sz="4" w:space="0"/>
              <w:right w:val="single" w:color="auto" w:sz="4" w:space="0"/>
            </w:tcBorders>
            <w:noWrap/>
            <w:vAlign w:val="center"/>
          </w:tcPr>
          <w:p w14:paraId="4B1D81A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外围夹子</w:t>
            </w:r>
          </w:p>
        </w:tc>
        <w:tc>
          <w:tcPr>
            <w:tcW w:w="2980" w:type="dxa"/>
            <w:tcBorders>
              <w:top w:val="nil"/>
              <w:left w:val="nil"/>
              <w:bottom w:val="single" w:color="auto" w:sz="4" w:space="0"/>
              <w:right w:val="single" w:color="auto" w:sz="4" w:space="0"/>
            </w:tcBorders>
            <w:noWrap/>
            <w:vAlign w:val="center"/>
          </w:tcPr>
          <w:p w14:paraId="478C66C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3F341769">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5845394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w:t>
            </w:r>
          </w:p>
        </w:tc>
        <w:tc>
          <w:tcPr>
            <w:tcW w:w="3400" w:type="dxa"/>
            <w:tcBorders>
              <w:top w:val="nil"/>
              <w:left w:val="nil"/>
              <w:bottom w:val="single" w:color="auto" w:sz="4" w:space="0"/>
              <w:right w:val="single" w:color="auto" w:sz="4" w:space="0"/>
            </w:tcBorders>
            <w:noWrap/>
            <w:vAlign w:val="center"/>
          </w:tcPr>
          <w:p w14:paraId="23D782B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外围放风簸箕笤帚</w:t>
            </w:r>
          </w:p>
        </w:tc>
        <w:tc>
          <w:tcPr>
            <w:tcW w:w="2980" w:type="dxa"/>
            <w:tcBorders>
              <w:top w:val="nil"/>
              <w:left w:val="nil"/>
              <w:bottom w:val="single" w:color="auto" w:sz="4" w:space="0"/>
              <w:right w:val="single" w:color="auto" w:sz="4" w:space="0"/>
            </w:tcBorders>
            <w:noWrap/>
            <w:vAlign w:val="center"/>
          </w:tcPr>
          <w:p w14:paraId="659A0E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4BF08B98">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17D25E7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w:t>
            </w:r>
          </w:p>
        </w:tc>
        <w:tc>
          <w:tcPr>
            <w:tcW w:w="3400" w:type="dxa"/>
            <w:tcBorders>
              <w:top w:val="nil"/>
              <w:left w:val="nil"/>
              <w:bottom w:val="single" w:color="auto" w:sz="4" w:space="0"/>
              <w:right w:val="single" w:color="auto" w:sz="4" w:space="0"/>
            </w:tcBorders>
            <w:noWrap/>
            <w:vAlign w:val="center"/>
          </w:tcPr>
          <w:p w14:paraId="2238AC7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拖布夹</w:t>
            </w:r>
          </w:p>
        </w:tc>
        <w:tc>
          <w:tcPr>
            <w:tcW w:w="2980" w:type="dxa"/>
            <w:tcBorders>
              <w:top w:val="nil"/>
              <w:left w:val="nil"/>
              <w:bottom w:val="single" w:color="auto" w:sz="4" w:space="0"/>
              <w:right w:val="single" w:color="auto" w:sz="4" w:space="0"/>
            </w:tcBorders>
            <w:noWrap/>
            <w:vAlign w:val="center"/>
          </w:tcPr>
          <w:p w14:paraId="26B2808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19B85B93">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41B3ECC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w:t>
            </w:r>
          </w:p>
        </w:tc>
        <w:tc>
          <w:tcPr>
            <w:tcW w:w="3400" w:type="dxa"/>
            <w:tcBorders>
              <w:top w:val="nil"/>
              <w:left w:val="nil"/>
              <w:bottom w:val="single" w:color="auto" w:sz="4" w:space="0"/>
              <w:right w:val="single" w:color="auto" w:sz="4" w:space="0"/>
            </w:tcBorders>
            <w:noWrap/>
            <w:vAlign w:val="center"/>
          </w:tcPr>
          <w:p w14:paraId="246232A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喷壶头</w:t>
            </w:r>
          </w:p>
        </w:tc>
        <w:tc>
          <w:tcPr>
            <w:tcW w:w="2980" w:type="dxa"/>
            <w:tcBorders>
              <w:top w:val="nil"/>
              <w:left w:val="nil"/>
              <w:bottom w:val="single" w:color="auto" w:sz="4" w:space="0"/>
              <w:right w:val="single" w:color="auto" w:sz="4" w:space="0"/>
            </w:tcBorders>
            <w:noWrap/>
            <w:vAlign w:val="center"/>
          </w:tcPr>
          <w:p w14:paraId="3197C59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1ECB34FC">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0D53C65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w:t>
            </w:r>
          </w:p>
        </w:tc>
        <w:tc>
          <w:tcPr>
            <w:tcW w:w="3400" w:type="dxa"/>
            <w:tcBorders>
              <w:top w:val="nil"/>
              <w:left w:val="nil"/>
              <w:bottom w:val="single" w:color="auto" w:sz="4" w:space="0"/>
              <w:right w:val="single" w:color="auto" w:sz="4" w:space="0"/>
            </w:tcBorders>
            <w:noWrap/>
            <w:vAlign w:val="center"/>
          </w:tcPr>
          <w:p w14:paraId="5F9071B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喷壶</w:t>
            </w:r>
          </w:p>
        </w:tc>
        <w:tc>
          <w:tcPr>
            <w:tcW w:w="2980" w:type="dxa"/>
            <w:tcBorders>
              <w:top w:val="nil"/>
              <w:left w:val="nil"/>
              <w:bottom w:val="single" w:color="auto" w:sz="4" w:space="0"/>
              <w:right w:val="single" w:color="auto" w:sz="4" w:space="0"/>
            </w:tcBorders>
            <w:noWrap/>
            <w:vAlign w:val="center"/>
          </w:tcPr>
          <w:p w14:paraId="3DA8C7D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752B54DD">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5F605E8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w:t>
            </w:r>
          </w:p>
        </w:tc>
        <w:tc>
          <w:tcPr>
            <w:tcW w:w="3400" w:type="dxa"/>
            <w:tcBorders>
              <w:top w:val="nil"/>
              <w:left w:val="nil"/>
              <w:bottom w:val="single" w:color="auto" w:sz="4" w:space="0"/>
              <w:right w:val="single" w:color="auto" w:sz="4" w:space="0"/>
            </w:tcBorders>
            <w:noWrap/>
            <w:vAlign w:val="center"/>
          </w:tcPr>
          <w:p w14:paraId="4413615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云石刀片</w:t>
            </w:r>
          </w:p>
        </w:tc>
        <w:tc>
          <w:tcPr>
            <w:tcW w:w="2980" w:type="dxa"/>
            <w:tcBorders>
              <w:top w:val="nil"/>
              <w:left w:val="nil"/>
              <w:bottom w:val="single" w:color="auto" w:sz="4" w:space="0"/>
              <w:right w:val="single" w:color="auto" w:sz="4" w:space="0"/>
            </w:tcBorders>
            <w:noWrap/>
            <w:vAlign w:val="center"/>
          </w:tcPr>
          <w:p w14:paraId="004FDD0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73EA1D8F">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7B48256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w:t>
            </w:r>
          </w:p>
        </w:tc>
        <w:tc>
          <w:tcPr>
            <w:tcW w:w="3400" w:type="dxa"/>
            <w:tcBorders>
              <w:top w:val="nil"/>
              <w:left w:val="nil"/>
              <w:bottom w:val="single" w:color="auto" w:sz="4" w:space="0"/>
              <w:right w:val="single" w:color="auto" w:sz="4" w:space="0"/>
            </w:tcBorders>
            <w:noWrap/>
            <w:vAlign w:val="center"/>
          </w:tcPr>
          <w:p w14:paraId="70C0820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芳香片</w:t>
            </w:r>
          </w:p>
        </w:tc>
        <w:tc>
          <w:tcPr>
            <w:tcW w:w="2980" w:type="dxa"/>
            <w:tcBorders>
              <w:top w:val="nil"/>
              <w:left w:val="nil"/>
              <w:bottom w:val="single" w:color="auto" w:sz="4" w:space="0"/>
              <w:right w:val="single" w:color="auto" w:sz="4" w:space="0"/>
            </w:tcBorders>
            <w:noWrap/>
            <w:vAlign w:val="center"/>
          </w:tcPr>
          <w:p w14:paraId="242C476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51FAD631">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084DA0E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w:t>
            </w:r>
          </w:p>
        </w:tc>
        <w:tc>
          <w:tcPr>
            <w:tcW w:w="3400" w:type="dxa"/>
            <w:tcBorders>
              <w:top w:val="nil"/>
              <w:left w:val="nil"/>
              <w:bottom w:val="single" w:color="auto" w:sz="4" w:space="0"/>
              <w:right w:val="single" w:color="auto" w:sz="4" w:space="0"/>
            </w:tcBorders>
            <w:noWrap/>
            <w:vAlign w:val="center"/>
          </w:tcPr>
          <w:p w14:paraId="7BD740C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大盘纸</w:t>
            </w:r>
          </w:p>
        </w:tc>
        <w:tc>
          <w:tcPr>
            <w:tcW w:w="2980" w:type="dxa"/>
            <w:tcBorders>
              <w:top w:val="nil"/>
              <w:left w:val="nil"/>
              <w:bottom w:val="single" w:color="auto" w:sz="4" w:space="0"/>
              <w:right w:val="single" w:color="auto" w:sz="4" w:space="0"/>
            </w:tcBorders>
            <w:noWrap/>
            <w:vAlign w:val="center"/>
          </w:tcPr>
          <w:p w14:paraId="33DA9C9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3EAC53BA">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13C6562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w:t>
            </w:r>
          </w:p>
        </w:tc>
        <w:tc>
          <w:tcPr>
            <w:tcW w:w="3400" w:type="dxa"/>
            <w:tcBorders>
              <w:top w:val="nil"/>
              <w:left w:val="nil"/>
              <w:bottom w:val="single" w:color="auto" w:sz="4" w:space="0"/>
              <w:right w:val="single" w:color="auto" w:sz="4" w:space="0"/>
            </w:tcBorders>
            <w:noWrap/>
            <w:vAlign w:val="center"/>
          </w:tcPr>
          <w:p w14:paraId="3EEA322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擦手纸(行政楼用）</w:t>
            </w:r>
          </w:p>
        </w:tc>
        <w:tc>
          <w:tcPr>
            <w:tcW w:w="2980" w:type="dxa"/>
            <w:tcBorders>
              <w:top w:val="nil"/>
              <w:left w:val="nil"/>
              <w:bottom w:val="single" w:color="auto" w:sz="4" w:space="0"/>
              <w:right w:val="single" w:color="auto" w:sz="4" w:space="0"/>
            </w:tcBorders>
            <w:noWrap/>
            <w:vAlign w:val="center"/>
          </w:tcPr>
          <w:p w14:paraId="7D0199C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225008AB">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31A3B7E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21</w:t>
            </w:r>
          </w:p>
        </w:tc>
        <w:tc>
          <w:tcPr>
            <w:tcW w:w="3400" w:type="dxa"/>
            <w:tcBorders>
              <w:top w:val="nil"/>
              <w:left w:val="nil"/>
              <w:bottom w:val="single" w:color="auto" w:sz="4" w:space="0"/>
              <w:right w:val="single" w:color="auto" w:sz="4" w:space="0"/>
            </w:tcBorders>
            <w:noWrap/>
            <w:vAlign w:val="center"/>
          </w:tcPr>
          <w:p w14:paraId="30957C8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一次性帽子</w:t>
            </w:r>
          </w:p>
        </w:tc>
        <w:tc>
          <w:tcPr>
            <w:tcW w:w="2980" w:type="dxa"/>
            <w:tcBorders>
              <w:top w:val="nil"/>
              <w:left w:val="nil"/>
              <w:bottom w:val="single" w:color="auto" w:sz="4" w:space="0"/>
              <w:right w:val="single" w:color="auto" w:sz="4" w:space="0"/>
            </w:tcBorders>
            <w:noWrap/>
            <w:vAlign w:val="center"/>
          </w:tcPr>
          <w:p w14:paraId="5998747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0DABBCEB">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2496871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22</w:t>
            </w:r>
          </w:p>
        </w:tc>
        <w:tc>
          <w:tcPr>
            <w:tcW w:w="3400" w:type="dxa"/>
            <w:tcBorders>
              <w:top w:val="nil"/>
              <w:left w:val="nil"/>
              <w:bottom w:val="single" w:color="auto" w:sz="4" w:space="0"/>
              <w:right w:val="single" w:color="auto" w:sz="4" w:space="0"/>
            </w:tcBorders>
            <w:noWrap/>
            <w:vAlign w:val="center"/>
          </w:tcPr>
          <w:p w14:paraId="6C9A941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去污粉</w:t>
            </w:r>
          </w:p>
        </w:tc>
        <w:tc>
          <w:tcPr>
            <w:tcW w:w="2980" w:type="dxa"/>
            <w:tcBorders>
              <w:top w:val="nil"/>
              <w:left w:val="nil"/>
              <w:bottom w:val="single" w:color="auto" w:sz="4" w:space="0"/>
              <w:right w:val="single" w:color="auto" w:sz="4" w:space="0"/>
            </w:tcBorders>
            <w:noWrap/>
            <w:vAlign w:val="center"/>
          </w:tcPr>
          <w:p w14:paraId="58ECACF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51138906">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7A59108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23</w:t>
            </w:r>
          </w:p>
        </w:tc>
        <w:tc>
          <w:tcPr>
            <w:tcW w:w="3400" w:type="dxa"/>
            <w:tcBorders>
              <w:top w:val="nil"/>
              <w:left w:val="nil"/>
              <w:bottom w:val="single" w:color="auto" w:sz="4" w:space="0"/>
              <w:right w:val="single" w:color="auto" w:sz="4" w:space="0"/>
            </w:tcBorders>
            <w:noWrap/>
            <w:vAlign w:val="center"/>
          </w:tcPr>
          <w:p w14:paraId="1418C1C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消毒片</w:t>
            </w:r>
          </w:p>
        </w:tc>
        <w:tc>
          <w:tcPr>
            <w:tcW w:w="2980" w:type="dxa"/>
            <w:tcBorders>
              <w:top w:val="nil"/>
              <w:left w:val="nil"/>
              <w:bottom w:val="single" w:color="auto" w:sz="4" w:space="0"/>
              <w:right w:val="single" w:color="auto" w:sz="4" w:space="0"/>
            </w:tcBorders>
            <w:noWrap/>
            <w:vAlign w:val="center"/>
          </w:tcPr>
          <w:p w14:paraId="18662C3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4FCC9DD0">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222DFFE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24</w:t>
            </w:r>
          </w:p>
        </w:tc>
        <w:tc>
          <w:tcPr>
            <w:tcW w:w="3400" w:type="dxa"/>
            <w:tcBorders>
              <w:top w:val="nil"/>
              <w:left w:val="nil"/>
              <w:bottom w:val="single" w:color="auto" w:sz="4" w:space="0"/>
              <w:right w:val="single" w:color="auto" w:sz="4" w:space="0"/>
            </w:tcBorders>
            <w:noWrap/>
            <w:vAlign w:val="center"/>
          </w:tcPr>
          <w:p w14:paraId="10A7806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电池7号</w:t>
            </w:r>
          </w:p>
        </w:tc>
        <w:tc>
          <w:tcPr>
            <w:tcW w:w="2980" w:type="dxa"/>
            <w:tcBorders>
              <w:top w:val="nil"/>
              <w:left w:val="nil"/>
              <w:bottom w:val="single" w:color="auto" w:sz="4" w:space="0"/>
              <w:right w:val="single" w:color="auto" w:sz="4" w:space="0"/>
            </w:tcBorders>
            <w:noWrap/>
            <w:vAlign w:val="center"/>
          </w:tcPr>
          <w:p w14:paraId="0DAEF98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6967EC35">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40BF35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25</w:t>
            </w:r>
          </w:p>
        </w:tc>
        <w:tc>
          <w:tcPr>
            <w:tcW w:w="3400" w:type="dxa"/>
            <w:tcBorders>
              <w:top w:val="nil"/>
              <w:left w:val="nil"/>
              <w:bottom w:val="single" w:color="auto" w:sz="4" w:space="0"/>
              <w:right w:val="single" w:color="auto" w:sz="4" w:space="0"/>
            </w:tcBorders>
            <w:noWrap/>
            <w:vAlign w:val="center"/>
          </w:tcPr>
          <w:p w14:paraId="6A2D31D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散装洗衣粉</w:t>
            </w:r>
          </w:p>
        </w:tc>
        <w:tc>
          <w:tcPr>
            <w:tcW w:w="2980" w:type="dxa"/>
            <w:tcBorders>
              <w:top w:val="nil"/>
              <w:left w:val="nil"/>
              <w:bottom w:val="single" w:color="auto" w:sz="4" w:space="0"/>
              <w:right w:val="single" w:color="auto" w:sz="4" w:space="0"/>
            </w:tcBorders>
            <w:noWrap/>
            <w:vAlign w:val="center"/>
          </w:tcPr>
          <w:p w14:paraId="744BE59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415A43DC">
        <w:tblPrEx>
          <w:tblCellMar>
            <w:top w:w="0" w:type="dxa"/>
            <w:left w:w="108" w:type="dxa"/>
            <w:bottom w:w="0" w:type="dxa"/>
            <w:right w:w="108" w:type="dxa"/>
          </w:tblCellMar>
        </w:tblPrEx>
        <w:trPr>
          <w:trHeight w:val="499" w:hRule="atLeast"/>
        </w:trPr>
        <w:tc>
          <w:tcPr>
            <w:tcW w:w="1720" w:type="dxa"/>
            <w:tcBorders>
              <w:top w:val="single" w:color="auto" w:sz="4" w:space="0"/>
              <w:left w:val="single" w:color="auto" w:sz="4" w:space="0"/>
              <w:bottom w:val="single" w:color="auto" w:sz="4" w:space="0"/>
              <w:right w:val="single" w:color="auto" w:sz="4" w:space="0"/>
            </w:tcBorders>
            <w:noWrap/>
            <w:vAlign w:val="center"/>
          </w:tcPr>
          <w:p w14:paraId="29E0E27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26</w:t>
            </w:r>
          </w:p>
        </w:tc>
        <w:tc>
          <w:tcPr>
            <w:tcW w:w="3400" w:type="dxa"/>
            <w:tcBorders>
              <w:top w:val="single" w:color="auto" w:sz="4" w:space="0"/>
              <w:left w:val="single" w:color="auto" w:sz="4" w:space="0"/>
              <w:bottom w:val="single" w:color="auto" w:sz="4" w:space="0"/>
              <w:right w:val="single" w:color="auto" w:sz="4" w:space="0"/>
            </w:tcBorders>
            <w:noWrap/>
            <w:vAlign w:val="center"/>
          </w:tcPr>
          <w:p w14:paraId="3675BB8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洗衣粉</w:t>
            </w:r>
          </w:p>
        </w:tc>
        <w:tc>
          <w:tcPr>
            <w:tcW w:w="2980" w:type="dxa"/>
            <w:tcBorders>
              <w:top w:val="single" w:color="auto" w:sz="4" w:space="0"/>
              <w:left w:val="single" w:color="auto" w:sz="4" w:space="0"/>
              <w:bottom w:val="single" w:color="auto" w:sz="4" w:space="0"/>
              <w:right w:val="single" w:color="auto" w:sz="4" w:space="0"/>
            </w:tcBorders>
            <w:noWrap/>
            <w:vAlign w:val="center"/>
          </w:tcPr>
          <w:p w14:paraId="1AD50D0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6F13E062">
        <w:tblPrEx>
          <w:tblCellMar>
            <w:top w:w="0" w:type="dxa"/>
            <w:left w:w="108" w:type="dxa"/>
            <w:bottom w:w="0" w:type="dxa"/>
            <w:right w:w="108" w:type="dxa"/>
          </w:tblCellMar>
        </w:tblPrEx>
        <w:trPr>
          <w:trHeight w:val="499" w:hRule="atLeast"/>
        </w:trPr>
        <w:tc>
          <w:tcPr>
            <w:tcW w:w="1720" w:type="dxa"/>
            <w:tcBorders>
              <w:top w:val="single" w:color="auto" w:sz="4" w:space="0"/>
              <w:left w:val="single" w:color="auto" w:sz="4" w:space="0"/>
              <w:bottom w:val="single" w:color="auto" w:sz="4" w:space="0"/>
              <w:right w:val="single" w:color="auto" w:sz="4" w:space="0"/>
            </w:tcBorders>
            <w:noWrap/>
            <w:vAlign w:val="center"/>
          </w:tcPr>
          <w:p w14:paraId="20D22D7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27</w:t>
            </w:r>
          </w:p>
        </w:tc>
        <w:tc>
          <w:tcPr>
            <w:tcW w:w="3400" w:type="dxa"/>
            <w:tcBorders>
              <w:top w:val="single" w:color="auto" w:sz="4" w:space="0"/>
              <w:left w:val="nil"/>
              <w:bottom w:val="single" w:color="auto" w:sz="4" w:space="0"/>
              <w:right w:val="single" w:color="auto" w:sz="4" w:space="0"/>
            </w:tcBorders>
            <w:noWrap/>
            <w:vAlign w:val="center"/>
          </w:tcPr>
          <w:p w14:paraId="514774F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洁厕剂</w:t>
            </w:r>
          </w:p>
        </w:tc>
        <w:tc>
          <w:tcPr>
            <w:tcW w:w="2980" w:type="dxa"/>
            <w:tcBorders>
              <w:top w:val="single" w:color="auto" w:sz="4" w:space="0"/>
              <w:left w:val="nil"/>
              <w:bottom w:val="single" w:color="auto" w:sz="4" w:space="0"/>
              <w:right w:val="single" w:color="auto" w:sz="4" w:space="0"/>
            </w:tcBorders>
            <w:noWrap/>
            <w:vAlign w:val="center"/>
          </w:tcPr>
          <w:p w14:paraId="2DC5027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2186A6DF">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4E50DAF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28</w:t>
            </w:r>
          </w:p>
        </w:tc>
        <w:tc>
          <w:tcPr>
            <w:tcW w:w="3400" w:type="dxa"/>
            <w:tcBorders>
              <w:top w:val="nil"/>
              <w:left w:val="nil"/>
              <w:bottom w:val="single" w:color="auto" w:sz="4" w:space="0"/>
              <w:right w:val="single" w:color="auto" w:sz="4" w:space="0"/>
            </w:tcBorders>
            <w:noWrap/>
            <w:vAlign w:val="center"/>
          </w:tcPr>
          <w:p w14:paraId="122B6B9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洗手液</w:t>
            </w:r>
          </w:p>
        </w:tc>
        <w:tc>
          <w:tcPr>
            <w:tcW w:w="2980" w:type="dxa"/>
            <w:tcBorders>
              <w:top w:val="nil"/>
              <w:left w:val="nil"/>
              <w:bottom w:val="single" w:color="auto" w:sz="4" w:space="0"/>
              <w:right w:val="single" w:color="auto" w:sz="4" w:space="0"/>
            </w:tcBorders>
            <w:noWrap/>
            <w:vAlign w:val="center"/>
          </w:tcPr>
          <w:p w14:paraId="07C3EF9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51BF1393">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4CEE250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29</w:t>
            </w:r>
          </w:p>
        </w:tc>
        <w:tc>
          <w:tcPr>
            <w:tcW w:w="3400" w:type="dxa"/>
            <w:tcBorders>
              <w:top w:val="nil"/>
              <w:left w:val="nil"/>
              <w:bottom w:val="single" w:color="auto" w:sz="4" w:space="0"/>
              <w:right w:val="single" w:color="auto" w:sz="4" w:space="0"/>
            </w:tcBorders>
            <w:noWrap/>
            <w:vAlign w:val="center"/>
          </w:tcPr>
          <w:p w14:paraId="17E4CE3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玻璃清洁剂</w:t>
            </w:r>
          </w:p>
        </w:tc>
        <w:tc>
          <w:tcPr>
            <w:tcW w:w="2980" w:type="dxa"/>
            <w:tcBorders>
              <w:top w:val="nil"/>
              <w:left w:val="nil"/>
              <w:bottom w:val="single" w:color="auto" w:sz="4" w:space="0"/>
              <w:right w:val="single" w:color="auto" w:sz="4" w:space="0"/>
            </w:tcBorders>
            <w:noWrap/>
            <w:vAlign w:val="center"/>
          </w:tcPr>
          <w:p w14:paraId="1AEFB9D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341B087C">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17B0BA4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w:t>
            </w:r>
          </w:p>
        </w:tc>
        <w:tc>
          <w:tcPr>
            <w:tcW w:w="3400" w:type="dxa"/>
            <w:tcBorders>
              <w:top w:val="nil"/>
              <w:left w:val="nil"/>
              <w:bottom w:val="single" w:color="auto" w:sz="4" w:space="0"/>
              <w:right w:val="single" w:color="auto" w:sz="4" w:space="0"/>
            </w:tcBorders>
            <w:noWrap/>
            <w:vAlign w:val="center"/>
          </w:tcPr>
          <w:p w14:paraId="7E5BB6A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84消毒液</w:t>
            </w:r>
          </w:p>
        </w:tc>
        <w:tc>
          <w:tcPr>
            <w:tcW w:w="2980" w:type="dxa"/>
            <w:tcBorders>
              <w:top w:val="nil"/>
              <w:left w:val="nil"/>
              <w:bottom w:val="single" w:color="auto" w:sz="4" w:space="0"/>
              <w:right w:val="single" w:color="auto" w:sz="4" w:space="0"/>
            </w:tcBorders>
            <w:noWrap/>
            <w:vAlign w:val="center"/>
          </w:tcPr>
          <w:p w14:paraId="4AD81E8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66D81C34">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0BE14ED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31</w:t>
            </w:r>
          </w:p>
        </w:tc>
        <w:tc>
          <w:tcPr>
            <w:tcW w:w="3400" w:type="dxa"/>
            <w:tcBorders>
              <w:top w:val="nil"/>
              <w:left w:val="nil"/>
              <w:bottom w:val="single" w:color="auto" w:sz="4" w:space="0"/>
              <w:right w:val="single" w:color="auto" w:sz="4" w:space="0"/>
            </w:tcBorders>
            <w:noWrap/>
            <w:vAlign w:val="center"/>
          </w:tcPr>
          <w:p w14:paraId="6A0B1C8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牵尘液</w:t>
            </w:r>
          </w:p>
        </w:tc>
        <w:tc>
          <w:tcPr>
            <w:tcW w:w="2980" w:type="dxa"/>
            <w:tcBorders>
              <w:top w:val="nil"/>
              <w:left w:val="nil"/>
              <w:bottom w:val="single" w:color="auto" w:sz="4" w:space="0"/>
              <w:right w:val="single" w:color="auto" w:sz="4" w:space="0"/>
            </w:tcBorders>
            <w:noWrap/>
            <w:vAlign w:val="center"/>
          </w:tcPr>
          <w:p w14:paraId="370BDC6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59D57AB4">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2D0A749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32</w:t>
            </w:r>
          </w:p>
        </w:tc>
        <w:tc>
          <w:tcPr>
            <w:tcW w:w="3400" w:type="dxa"/>
            <w:tcBorders>
              <w:top w:val="nil"/>
              <w:left w:val="nil"/>
              <w:bottom w:val="single" w:color="auto" w:sz="4" w:space="0"/>
              <w:right w:val="single" w:color="auto" w:sz="4" w:space="0"/>
            </w:tcBorders>
            <w:noWrap/>
            <w:vAlign w:val="center"/>
          </w:tcPr>
          <w:p w14:paraId="537C52B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酒精</w:t>
            </w:r>
          </w:p>
        </w:tc>
        <w:tc>
          <w:tcPr>
            <w:tcW w:w="2980" w:type="dxa"/>
            <w:tcBorders>
              <w:top w:val="nil"/>
              <w:left w:val="nil"/>
              <w:bottom w:val="single" w:color="auto" w:sz="4" w:space="0"/>
              <w:right w:val="single" w:color="auto" w:sz="4" w:space="0"/>
            </w:tcBorders>
            <w:noWrap/>
            <w:vAlign w:val="center"/>
          </w:tcPr>
          <w:p w14:paraId="4AF597C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7D84275F">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3188632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33</w:t>
            </w:r>
          </w:p>
        </w:tc>
        <w:tc>
          <w:tcPr>
            <w:tcW w:w="3400" w:type="dxa"/>
            <w:tcBorders>
              <w:top w:val="nil"/>
              <w:left w:val="nil"/>
              <w:bottom w:val="single" w:color="auto" w:sz="4" w:space="0"/>
              <w:right w:val="single" w:color="auto" w:sz="4" w:space="0"/>
            </w:tcBorders>
            <w:noWrap/>
            <w:vAlign w:val="center"/>
          </w:tcPr>
          <w:p w14:paraId="60133D5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空气清洗剂</w:t>
            </w:r>
          </w:p>
        </w:tc>
        <w:tc>
          <w:tcPr>
            <w:tcW w:w="2980" w:type="dxa"/>
            <w:tcBorders>
              <w:top w:val="nil"/>
              <w:left w:val="nil"/>
              <w:bottom w:val="single" w:color="auto" w:sz="4" w:space="0"/>
              <w:right w:val="single" w:color="auto" w:sz="4" w:space="0"/>
            </w:tcBorders>
            <w:noWrap/>
            <w:vAlign w:val="center"/>
          </w:tcPr>
          <w:p w14:paraId="6D5E519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3A6E6784">
        <w:tblPrEx>
          <w:tblCellMar>
            <w:top w:w="0" w:type="dxa"/>
            <w:left w:w="108" w:type="dxa"/>
            <w:bottom w:w="0" w:type="dxa"/>
            <w:right w:w="108" w:type="dxa"/>
          </w:tblCellMar>
        </w:tblPrEx>
        <w:trPr>
          <w:trHeight w:val="499" w:hRule="atLeast"/>
        </w:trPr>
        <w:tc>
          <w:tcPr>
            <w:tcW w:w="1720" w:type="dxa"/>
            <w:tcBorders>
              <w:top w:val="nil"/>
              <w:left w:val="single" w:color="auto" w:sz="4" w:space="0"/>
              <w:bottom w:val="single" w:color="auto" w:sz="4" w:space="0"/>
              <w:right w:val="single" w:color="auto" w:sz="4" w:space="0"/>
            </w:tcBorders>
            <w:noWrap/>
            <w:vAlign w:val="center"/>
          </w:tcPr>
          <w:p w14:paraId="08BF971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34</w:t>
            </w:r>
          </w:p>
        </w:tc>
        <w:tc>
          <w:tcPr>
            <w:tcW w:w="3400" w:type="dxa"/>
            <w:tcBorders>
              <w:top w:val="nil"/>
              <w:left w:val="nil"/>
              <w:bottom w:val="single" w:color="auto" w:sz="4" w:space="0"/>
              <w:right w:val="single" w:color="auto" w:sz="4" w:space="0"/>
            </w:tcBorders>
            <w:noWrap/>
            <w:vAlign w:val="center"/>
          </w:tcPr>
          <w:p w14:paraId="13C657A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马桶刷</w:t>
            </w:r>
          </w:p>
        </w:tc>
        <w:tc>
          <w:tcPr>
            <w:tcW w:w="2980" w:type="dxa"/>
            <w:tcBorders>
              <w:top w:val="nil"/>
              <w:left w:val="nil"/>
              <w:bottom w:val="single" w:color="auto" w:sz="4" w:space="0"/>
              <w:right w:val="single" w:color="auto" w:sz="4" w:space="0"/>
            </w:tcBorders>
            <w:noWrap/>
            <w:vAlign w:val="center"/>
          </w:tcPr>
          <w:p w14:paraId="64C9C1E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符合院感要求</w:t>
            </w:r>
          </w:p>
        </w:tc>
      </w:tr>
      <w:tr w14:paraId="349E5F55">
        <w:tblPrEx>
          <w:tblCellMar>
            <w:top w:w="0" w:type="dxa"/>
            <w:left w:w="108" w:type="dxa"/>
            <w:bottom w:w="0" w:type="dxa"/>
            <w:right w:w="108" w:type="dxa"/>
          </w:tblCellMar>
        </w:tblPrEx>
        <w:trPr>
          <w:trHeight w:val="499" w:hRule="atLeast"/>
        </w:trPr>
        <w:tc>
          <w:tcPr>
            <w:tcW w:w="8100" w:type="dxa"/>
            <w:gridSpan w:val="3"/>
            <w:tcBorders>
              <w:top w:val="single" w:color="auto" w:sz="4" w:space="0"/>
              <w:left w:val="single" w:color="auto" w:sz="4" w:space="0"/>
              <w:bottom w:val="single" w:color="auto" w:sz="4" w:space="0"/>
              <w:right w:val="single" w:color="auto" w:sz="4" w:space="0"/>
            </w:tcBorders>
            <w:noWrap/>
            <w:vAlign w:val="center"/>
          </w:tcPr>
          <w:p w14:paraId="63F34EEA">
            <w:pPr>
              <w:widowControl/>
              <w:jc w:val="left"/>
              <w:rPr>
                <w:rFonts w:ascii="仿宋" w:hAnsi="仿宋" w:eastAsia="仿宋" w:cs="宋体"/>
                <w:b/>
                <w:bCs/>
                <w:color w:val="000000"/>
                <w:kern w:val="0"/>
                <w:sz w:val="22"/>
              </w:rPr>
            </w:pPr>
            <w:r>
              <w:rPr>
                <w:rFonts w:hint="eastAsia" w:ascii="仿宋" w:hAnsi="仿宋" w:eastAsia="仿宋" w:cs="宋体"/>
                <w:b/>
                <w:bCs/>
                <w:color w:val="000000"/>
                <w:kern w:val="0"/>
                <w:sz w:val="22"/>
              </w:rPr>
              <w:t>注：包括但不限于上述耗品明细，供应商在二期投入使用后根据医院实际工作情况追加同比例数量耗材</w:t>
            </w:r>
          </w:p>
        </w:tc>
      </w:tr>
    </w:tbl>
    <w:p w14:paraId="0B2AD66C">
      <w:pPr>
        <w:spacing w:line="360" w:lineRule="auto"/>
        <w:rPr>
          <w:rFonts w:ascii="仿宋" w:hAnsi="仿宋" w:eastAsia="仿宋"/>
          <w:b/>
          <w:sz w:val="24"/>
          <w:szCs w:val="24"/>
        </w:rPr>
      </w:pPr>
      <w:r>
        <w:rPr>
          <w:rFonts w:ascii="仿宋" w:hAnsi="仿宋" w:eastAsia="仿宋"/>
          <w:b/>
          <w:sz w:val="24"/>
          <w:szCs w:val="24"/>
        </w:rPr>
        <w:t>附件</w:t>
      </w:r>
      <w:r>
        <w:rPr>
          <w:rFonts w:hint="eastAsia" w:ascii="仿宋" w:hAnsi="仿宋" w:eastAsia="仿宋"/>
          <w:b/>
          <w:sz w:val="24"/>
          <w:szCs w:val="24"/>
        </w:rPr>
        <w:t>2：设备设施清单</w:t>
      </w:r>
    </w:p>
    <w:tbl>
      <w:tblPr>
        <w:tblStyle w:val="4"/>
        <w:tblW w:w="8174" w:type="dxa"/>
        <w:tblInd w:w="93" w:type="dxa"/>
        <w:tblLayout w:type="autofit"/>
        <w:tblCellMar>
          <w:top w:w="0" w:type="dxa"/>
          <w:left w:w="108" w:type="dxa"/>
          <w:bottom w:w="0" w:type="dxa"/>
          <w:right w:w="108" w:type="dxa"/>
        </w:tblCellMar>
      </w:tblPr>
      <w:tblGrid>
        <w:gridCol w:w="1755"/>
        <w:gridCol w:w="3479"/>
        <w:gridCol w:w="1305"/>
        <w:gridCol w:w="1635"/>
      </w:tblGrid>
      <w:tr w14:paraId="3C0F832A">
        <w:tblPrEx>
          <w:tblCellMar>
            <w:top w:w="0" w:type="dxa"/>
            <w:left w:w="108" w:type="dxa"/>
            <w:bottom w:w="0" w:type="dxa"/>
            <w:right w:w="108" w:type="dxa"/>
          </w:tblCellMar>
        </w:tblPrEx>
        <w:trPr>
          <w:trHeight w:val="496" w:hRule="atLeast"/>
        </w:trPr>
        <w:tc>
          <w:tcPr>
            <w:tcW w:w="1755" w:type="dxa"/>
            <w:tcBorders>
              <w:top w:val="single" w:color="auto" w:sz="4" w:space="0"/>
              <w:left w:val="single" w:color="auto" w:sz="4" w:space="0"/>
              <w:bottom w:val="single" w:color="auto" w:sz="4" w:space="0"/>
              <w:right w:val="single" w:color="auto" w:sz="4" w:space="0"/>
            </w:tcBorders>
            <w:vAlign w:val="center"/>
          </w:tcPr>
          <w:p w14:paraId="6C75D5E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序号</w:t>
            </w:r>
          </w:p>
        </w:tc>
        <w:tc>
          <w:tcPr>
            <w:tcW w:w="3479" w:type="dxa"/>
            <w:tcBorders>
              <w:top w:val="single" w:color="auto" w:sz="4" w:space="0"/>
              <w:left w:val="single" w:color="auto" w:sz="4" w:space="0"/>
              <w:bottom w:val="single" w:color="auto" w:sz="4" w:space="0"/>
              <w:right w:val="single" w:color="auto" w:sz="4" w:space="0"/>
            </w:tcBorders>
            <w:noWrap/>
            <w:vAlign w:val="center"/>
          </w:tcPr>
          <w:p w14:paraId="7D4FE7D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名称</w:t>
            </w:r>
          </w:p>
        </w:tc>
        <w:tc>
          <w:tcPr>
            <w:tcW w:w="1305" w:type="dxa"/>
            <w:tcBorders>
              <w:top w:val="single" w:color="auto" w:sz="4" w:space="0"/>
              <w:left w:val="nil"/>
              <w:bottom w:val="single" w:color="auto" w:sz="4" w:space="0"/>
              <w:right w:val="single" w:color="auto" w:sz="4" w:space="0"/>
            </w:tcBorders>
            <w:noWrap/>
            <w:vAlign w:val="center"/>
          </w:tcPr>
          <w:p w14:paraId="0D32903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单位</w:t>
            </w:r>
          </w:p>
        </w:tc>
        <w:tc>
          <w:tcPr>
            <w:tcW w:w="1635" w:type="dxa"/>
            <w:tcBorders>
              <w:top w:val="single" w:color="auto" w:sz="4" w:space="0"/>
              <w:left w:val="nil"/>
              <w:bottom w:val="single" w:color="auto" w:sz="4" w:space="0"/>
              <w:right w:val="single" w:color="auto" w:sz="4" w:space="0"/>
            </w:tcBorders>
            <w:noWrap/>
            <w:vAlign w:val="center"/>
          </w:tcPr>
          <w:p w14:paraId="5867EFA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数量</w:t>
            </w:r>
          </w:p>
        </w:tc>
      </w:tr>
      <w:tr w14:paraId="62901333">
        <w:tblPrEx>
          <w:tblCellMar>
            <w:top w:w="0" w:type="dxa"/>
            <w:left w:w="108" w:type="dxa"/>
            <w:bottom w:w="0" w:type="dxa"/>
            <w:right w:w="108" w:type="dxa"/>
          </w:tblCellMar>
        </w:tblPrEx>
        <w:trPr>
          <w:trHeight w:val="496" w:hRule="atLeast"/>
        </w:trPr>
        <w:tc>
          <w:tcPr>
            <w:tcW w:w="1755" w:type="dxa"/>
            <w:tcBorders>
              <w:top w:val="nil"/>
              <w:left w:val="single" w:color="auto" w:sz="4" w:space="0"/>
              <w:bottom w:val="single" w:color="auto" w:sz="4" w:space="0"/>
              <w:right w:val="single" w:color="auto" w:sz="4" w:space="0"/>
            </w:tcBorders>
            <w:vAlign w:val="center"/>
          </w:tcPr>
          <w:p w14:paraId="42B7585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3479" w:type="dxa"/>
            <w:tcBorders>
              <w:top w:val="nil"/>
              <w:left w:val="single" w:color="auto" w:sz="4" w:space="0"/>
              <w:bottom w:val="single" w:color="auto" w:sz="4" w:space="0"/>
              <w:right w:val="single" w:color="auto" w:sz="4" w:space="0"/>
            </w:tcBorders>
            <w:noWrap/>
            <w:vAlign w:val="center"/>
          </w:tcPr>
          <w:p w14:paraId="2C651FE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手推式洗地机</w:t>
            </w:r>
          </w:p>
        </w:tc>
        <w:tc>
          <w:tcPr>
            <w:tcW w:w="1305" w:type="dxa"/>
            <w:tcBorders>
              <w:top w:val="nil"/>
              <w:left w:val="nil"/>
              <w:bottom w:val="single" w:color="auto" w:sz="4" w:space="0"/>
              <w:right w:val="single" w:color="auto" w:sz="4" w:space="0"/>
            </w:tcBorders>
            <w:noWrap/>
            <w:vAlign w:val="center"/>
          </w:tcPr>
          <w:p w14:paraId="48ECDEE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台</w:t>
            </w:r>
          </w:p>
        </w:tc>
        <w:tc>
          <w:tcPr>
            <w:tcW w:w="1635" w:type="dxa"/>
            <w:tcBorders>
              <w:top w:val="nil"/>
              <w:left w:val="nil"/>
              <w:bottom w:val="single" w:color="auto" w:sz="4" w:space="0"/>
              <w:right w:val="single" w:color="auto" w:sz="4" w:space="0"/>
            </w:tcBorders>
            <w:noWrap/>
            <w:vAlign w:val="center"/>
          </w:tcPr>
          <w:p w14:paraId="6EEBB90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r>
      <w:tr w14:paraId="2025C572">
        <w:tblPrEx>
          <w:tblCellMar>
            <w:top w:w="0" w:type="dxa"/>
            <w:left w:w="108" w:type="dxa"/>
            <w:bottom w:w="0" w:type="dxa"/>
            <w:right w:w="108" w:type="dxa"/>
          </w:tblCellMar>
        </w:tblPrEx>
        <w:trPr>
          <w:trHeight w:val="496" w:hRule="atLeast"/>
        </w:trPr>
        <w:tc>
          <w:tcPr>
            <w:tcW w:w="1755" w:type="dxa"/>
            <w:tcBorders>
              <w:top w:val="nil"/>
              <w:left w:val="single" w:color="auto" w:sz="4" w:space="0"/>
              <w:bottom w:val="single" w:color="auto" w:sz="4" w:space="0"/>
              <w:right w:val="single" w:color="auto" w:sz="4" w:space="0"/>
            </w:tcBorders>
            <w:vAlign w:val="center"/>
          </w:tcPr>
          <w:p w14:paraId="2CDB186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3479" w:type="dxa"/>
            <w:tcBorders>
              <w:top w:val="nil"/>
              <w:left w:val="single" w:color="auto" w:sz="4" w:space="0"/>
              <w:bottom w:val="single" w:color="auto" w:sz="4" w:space="0"/>
              <w:right w:val="single" w:color="auto" w:sz="4" w:space="0"/>
            </w:tcBorders>
            <w:noWrap/>
            <w:vAlign w:val="center"/>
          </w:tcPr>
          <w:p w14:paraId="5B4816E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驾驶式洗地机</w:t>
            </w:r>
          </w:p>
        </w:tc>
        <w:tc>
          <w:tcPr>
            <w:tcW w:w="1305" w:type="dxa"/>
            <w:tcBorders>
              <w:top w:val="nil"/>
              <w:left w:val="nil"/>
              <w:bottom w:val="single" w:color="auto" w:sz="4" w:space="0"/>
              <w:right w:val="single" w:color="auto" w:sz="4" w:space="0"/>
            </w:tcBorders>
            <w:noWrap/>
            <w:vAlign w:val="center"/>
          </w:tcPr>
          <w:p w14:paraId="5387980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台</w:t>
            </w:r>
          </w:p>
        </w:tc>
        <w:tc>
          <w:tcPr>
            <w:tcW w:w="1635" w:type="dxa"/>
            <w:tcBorders>
              <w:top w:val="nil"/>
              <w:left w:val="nil"/>
              <w:bottom w:val="single" w:color="auto" w:sz="4" w:space="0"/>
              <w:right w:val="single" w:color="auto" w:sz="4" w:space="0"/>
            </w:tcBorders>
            <w:noWrap/>
            <w:vAlign w:val="center"/>
          </w:tcPr>
          <w:p w14:paraId="37E6216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r>
      <w:tr w14:paraId="3DA7D955">
        <w:tblPrEx>
          <w:tblCellMar>
            <w:top w:w="0" w:type="dxa"/>
            <w:left w:w="108" w:type="dxa"/>
            <w:bottom w:w="0" w:type="dxa"/>
            <w:right w:w="108" w:type="dxa"/>
          </w:tblCellMar>
        </w:tblPrEx>
        <w:trPr>
          <w:trHeight w:val="496" w:hRule="atLeast"/>
        </w:trPr>
        <w:tc>
          <w:tcPr>
            <w:tcW w:w="1755" w:type="dxa"/>
            <w:tcBorders>
              <w:top w:val="nil"/>
              <w:left w:val="single" w:color="auto" w:sz="4" w:space="0"/>
              <w:bottom w:val="single" w:color="auto" w:sz="4" w:space="0"/>
              <w:right w:val="single" w:color="auto" w:sz="4" w:space="0"/>
            </w:tcBorders>
            <w:vAlign w:val="center"/>
          </w:tcPr>
          <w:p w14:paraId="146818E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3479" w:type="dxa"/>
            <w:tcBorders>
              <w:top w:val="nil"/>
              <w:left w:val="single" w:color="auto" w:sz="4" w:space="0"/>
              <w:bottom w:val="single" w:color="auto" w:sz="4" w:space="0"/>
              <w:right w:val="single" w:color="auto" w:sz="4" w:space="0"/>
            </w:tcBorders>
            <w:noWrap/>
            <w:vAlign w:val="center"/>
          </w:tcPr>
          <w:p w14:paraId="2E49A34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驾驶式尘推车</w:t>
            </w:r>
          </w:p>
        </w:tc>
        <w:tc>
          <w:tcPr>
            <w:tcW w:w="1305" w:type="dxa"/>
            <w:tcBorders>
              <w:top w:val="nil"/>
              <w:left w:val="nil"/>
              <w:bottom w:val="single" w:color="auto" w:sz="4" w:space="0"/>
              <w:right w:val="single" w:color="auto" w:sz="4" w:space="0"/>
            </w:tcBorders>
            <w:noWrap/>
            <w:vAlign w:val="center"/>
          </w:tcPr>
          <w:p w14:paraId="177F3FA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台</w:t>
            </w:r>
          </w:p>
        </w:tc>
        <w:tc>
          <w:tcPr>
            <w:tcW w:w="1635" w:type="dxa"/>
            <w:tcBorders>
              <w:top w:val="nil"/>
              <w:left w:val="nil"/>
              <w:bottom w:val="single" w:color="auto" w:sz="4" w:space="0"/>
              <w:right w:val="single" w:color="auto" w:sz="4" w:space="0"/>
            </w:tcBorders>
            <w:noWrap/>
            <w:vAlign w:val="center"/>
          </w:tcPr>
          <w:p w14:paraId="71F8DD8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w:t>
            </w:r>
          </w:p>
        </w:tc>
      </w:tr>
      <w:tr w14:paraId="73781DC1">
        <w:tblPrEx>
          <w:tblCellMar>
            <w:top w:w="0" w:type="dxa"/>
            <w:left w:w="108" w:type="dxa"/>
            <w:bottom w:w="0" w:type="dxa"/>
            <w:right w:w="108" w:type="dxa"/>
          </w:tblCellMar>
        </w:tblPrEx>
        <w:trPr>
          <w:trHeight w:val="496" w:hRule="atLeast"/>
        </w:trPr>
        <w:tc>
          <w:tcPr>
            <w:tcW w:w="1755" w:type="dxa"/>
            <w:tcBorders>
              <w:top w:val="nil"/>
              <w:left w:val="single" w:color="auto" w:sz="4" w:space="0"/>
              <w:bottom w:val="single" w:color="auto" w:sz="4" w:space="0"/>
              <w:right w:val="single" w:color="auto" w:sz="4" w:space="0"/>
            </w:tcBorders>
            <w:vAlign w:val="center"/>
          </w:tcPr>
          <w:p w14:paraId="0031C0C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3479" w:type="dxa"/>
            <w:tcBorders>
              <w:top w:val="nil"/>
              <w:left w:val="single" w:color="auto" w:sz="4" w:space="0"/>
              <w:bottom w:val="single" w:color="auto" w:sz="4" w:space="0"/>
              <w:right w:val="single" w:color="auto" w:sz="4" w:space="0"/>
            </w:tcBorders>
            <w:noWrap/>
            <w:vAlign w:val="center"/>
          </w:tcPr>
          <w:p w14:paraId="388E630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多功能清洁车</w:t>
            </w:r>
          </w:p>
        </w:tc>
        <w:tc>
          <w:tcPr>
            <w:tcW w:w="1305" w:type="dxa"/>
            <w:tcBorders>
              <w:top w:val="nil"/>
              <w:left w:val="nil"/>
              <w:bottom w:val="single" w:color="auto" w:sz="4" w:space="0"/>
              <w:right w:val="single" w:color="auto" w:sz="4" w:space="0"/>
            </w:tcBorders>
            <w:noWrap/>
            <w:vAlign w:val="center"/>
          </w:tcPr>
          <w:p w14:paraId="3E5F472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套</w:t>
            </w:r>
          </w:p>
        </w:tc>
        <w:tc>
          <w:tcPr>
            <w:tcW w:w="1635" w:type="dxa"/>
            <w:tcBorders>
              <w:top w:val="nil"/>
              <w:left w:val="nil"/>
              <w:bottom w:val="single" w:color="auto" w:sz="4" w:space="0"/>
              <w:right w:val="single" w:color="auto" w:sz="4" w:space="0"/>
            </w:tcBorders>
            <w:noWrap/>
            <w:vAlign w:val="center"/>
          </w:tcPr>
          <w:p w14:paraId="469C9C7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45</w:t>
            </w:r>
          </w:p>
        </w:tc>
      </w:tr>
      <w:tr w14:paraId="1D8ED865">
        <w:tblPrEx>
          <w:tblCellMar>
            <w:top w:w="0" w:type="dxa"/>
            <w:left w:w="108" w:type="dxa"/>
            <w:bottom w:w="0" w:type="dxa"/>
            <w:right w:w="108" w:type="dxa"/>
          </w:tblCellMar>
        </w:tblPrEx>
        <w:trPr>
          <w:trHeight w:val="496" w:hRule="atLeast"/>
        </w:trPr>
        <w:tc>
          <w:tcPr>
            <w:tcW w:w="1755" w:type="dxa"/>
            <w:tcBorders>
              <w:top w:val="nil"/>
              <w:left w:val="single" w:color="auto" w:sz="4" w:space="0"/>
              <w:bottom w:val="single" w:color="auto" w:sz="4" w:space="0"/>
              <w:right w:val="single" w:color="auto" w:sz="4" w:space="0"/>
            </w:tcBorders>
            <w:vAlign w:val="center"/>
          </w:tcPr>
          <w:p w14:paraId="3033879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w:t>
            </w:r>
          </w:p>
        </w:tc>
        <w:tc>
          <w:tcPr>
            <w:tcW w:w="3479" w:type="dxa"/>
            <w:tcBorders>
              <w:top w:val="nil"/>
              <w:left w:val="single" w:color="auto" w:sz="4" w:space="0"/>
              <w:bottom w:val="single" w:color="auto" w:sz="4" w:space="0"/>
              <w:right w:val="single" w:color="auto" w:sz="4" w:space="0"/>
            </w:tcBorders>
            <w:noWrap/>
            <w:vAlign w:val="center"/>
          </w:tcPr>
          <w:p w14:paraId="0CD4B7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医废收集专用车</w:t>
            </w:r>
          </w:p>
        </w:tc>
        <w:tc>
          <w:tcPr>
            <w:tcW w:w="1305" w:type="dxa"/>
            <w:tcBorders>
              <w:top w:val="nil"/>
              <w:left w:val="nil"/>
              <w:bottom w:val="single" w:color="auto" w:sz="4" w:space="0"/>
              <w:right w:val="single" w:color="auto" w:sz="4" w:space="0"/>
            </w:tcBorders>
            <w:noWrap/>
            <w:vAlign w:val="center"/>
          </w:tcPr>
          <w:p w14:paraId="193A68C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台</w:t>
            </w:r>
          </w:p>
        </w:tc>
        <w:tc>
          <w:tcPr>
            <w:tcW w:w="1635" w:type="dxa"/>
            <w:tcBorders>
              <w:top w:val="nil"/>
              <w:left w:val="nil"/>
              <w:bottom w:val="single" w:color="auto" w:sz="4" w:space="0"/>
              <w:right w:val="single" w:color="auto" w:sz="4" w:space="0"/>
            </w:tcBorders>
            <w:noWrap/>
            <w:vAlign w:val="center"/>
          </w:tcPr>
          <w:p w14:paraId="41D04A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r>
      <w:tr w14:paraId="776A4EEA">
        <w:tblPrEx>
          <w:tblCellMar>
            <w:top w:w="0" w:type="dxa"/>
            <w:left w:w="108" w:type="dxa"/>
            <w:bottom w:w="0" w:type="dxa"/>
            <w:right w:w="108" w:type="dxa"/>
          </w:tblCellMar>
        </w:tblPrEx>
        <w:trPr>
          <w:trHeight w:val="496" w:hRule="atLeast"/>
        </w:trPr>
        <w:tc>
          <w:tcPr>
            <w:tcW w:w="1755" w:type="dxa"/>
            <w:tcBorders>
              <w:top w:val="nil"/>
              <w:left w:val="single" w:color="auto" w:sz="4" w:space="0"/>
              <w:bottom w:val="single" w:color="auto" w:sz="4" w:space="0"/>
              <w:right w:val="single" w:color="auto" w:sz="4" w:space="0"/>
            </w:tcBorders>
            <w:vAlign w:val="center"/>
          </w:tcPr>
          <w:p w14:paraId="6E60961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w:t>
            </w:r>
          </w:p>
        </w:tc>
        <w:tc>
          <w:tcPr>
            <w:tcW w:w="3479" w:type="dxa"/>
            <w:tcBorders>
              <w:top w:val="nil"/>
              <w:left w:val="single" w:color="auto" w:sz="4" w:space="0"/>
              <w:bottom w:val="single" w:color="auto" w:sz="4" w:space="0"/>
              <w:right w:val="single" w:color="auto" w:sz="4" w:space="0"/>
            </w:tcBorders>
            <w:noWrap/>
            <w:vAlign w:val="center"/>
          </w:tcPr>
          <w:p w14:paraId="51D0B8F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生活垃圾收集车</w:t>
            </w:r>
          </w:p>
        </w:tc>
        <w:tc>
          <w:tcPr>
            <w:tcW w:w="1305" w:type="dxa"/>
            <w:tcBorders>
              <w:top w:val="nil"/>
              <w:left w:val="nil"/>
              <w:bottom w:val="single" w:color="auto" w:sz="4" w:space="0"/>
              <w:right w:val="single" w:color="auto" w:sz="4" w:space="0"/>
            </w:tcBorders>
            <w:noWrap/>
            <w:vAlign w:val="center"/>
          </w:tcPr>
          <w:p w14:paraId="0BB4E38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台</w:t>
            </w:r>
          </w:p>
        </w:tc>
        <w:tc>
          <w:tcPr>
            <w:tcW w:w="1635" w:type="dxa"/>
            <w:tcBorders>
              <w:top w:val="nil"/>
              <w:left w:val="nil"/>
              <w:bottom w:val="single" w:color="auto" w:sz="4" w:space="0"/>
              <w:right w:val="single" w:color="auto" w:sz="4" w:space="0"/>
            </w:tcBorders>
            <w:noWrap/>
            <w:vAlign w:val="center"/>
          </w:tcPr>
          <w:p w14:paraId="494BBCD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r>
      <w:tr w14:paraId="446E096F">
        <w:tblPrEx>
          <w:tblCellMar>
            <w:top w:w="0" w:type="dxa"/>
            <w:left w:w="108" w:type="dxa"/>
            <w:bottom w:w="0" w:type="dxa"/>
            <w:right w:w="108" w:type="dxa"/>
          </w:tblCellMar>
        </w:tblPrEx>
        <w:trPr>
          <w:trHeight w:val="496" w:hRule="atLeast"/>
        </w:trPr>
        <w:tc>
          <w:tcPr>
            <w:tcW w:w="1755" w:type="dxa"/>
            <w:tcBorders>
              <w:top w:val="single" w:color="auto" w:sz="4" w:space="0"/>
              <w:left w:val="single" w:color="auto" w:sz="4" w:space="0"/>
              <w:bottom w:val="single" w:color="auto" w:sz="4" w:space="0"/>
              <w:right w:val="single" w:color="auto" w:sz="4" w:space="0"/>
            </w:tcBorders>
            <w:vAlign w:val="center"/>
          </w:tcPr>
          <w:p w14:paraId="4017862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w:t>
            </w:r>
          </w:p>
        </w:tc>
        <w:tc>
          <w:tcPr>
            <w:tcW w:w="3479" w:type="dxa"/>
            <w:tcBorders>
              <w:top w:val="single" w:color="auto" w:sz="4" w:space="0"/>
              <w:left w:val="single" w:color="auto" w:sz="4" w:space="0"/>
              <w:bottom w:val="single" w:color="auto" w:sz="4" w:space="0"/>
              <w:right w:val="single" w:color="auto" w:sz="4" w:space="0"/>
            </w:tcBorders>
            <w:noWrap/>
            <w:vAlign w:val="center"/>
          </w:tcPr>
          <w:p w14:paraId="501142C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吸水机</w:t>
            </w:r>
          </w:p>
        </w:tc>
        <w:tc>
          <w:tcPr>
            <w:tcW w:w="1305" w:type="dxa"/>
            <w:tcBorders>
              <w:top w:val="single" w:color="auto" w:sz="4" w:space="0"/>
              <w:left w:val="nil"/>
              <w:bottom w:val="single" w:color="auto" w:sz="4" w:space="0"/>
              <w:right w:val="single" w:color="auto" w:sz="4" w:space="0"/>
            </w:tcBorders>
            <w:noWrap/>
            <w:vAlign w:val="center"/>
          </w:tcPr>
          <w:p w14:paraId="19C133F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台</w:t>
            </w:r>
          </w:p>
        </w:tc>
        <w:tc>
          <w:tcPr>
            <w:tcW w:w="1635" w:type="dxa"/>
            <w:tcBorders>
              <w:top w:val="single" w:color="auto" w:sz="4" w:space="0"/>
              <w:left w:val="nil"/>
              <w:bottom w:val="single" w:color="auto" w:sz="4" w:space="0"/>
              <w:right w:val="single" w:color="auto" w:sz="4" w:space="0"/>
            </w:tcBorders>
            <w:noWrap/>
            <w:vAlign w:val="center"/>
          </w:tcPr>
          <w:p w14:paraId="7E962EE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r>
      <w:tr w14:paraId="23069607">
        <w:tblPrEx>
          <w:tblCellMar>
            <w:top w:w="0" w:type="dxa"/>
            <w:left w:w="108" w:type="dxa"/>
            <w:bottom w:w="0" w:type="dxa"/>
            <w:right w:w="108" w:type="dxa"/>
          </w:tblCellMar>
        </w:tblPrEx>
        <w:trPr>
          <w:trHeight w:val="496" w:hRule="atLeast"/>
        </w:trPr>
        <w:tc>
          <w:tcPr>
            <w:tcW w:w="1755" w:type="dxa"/>
            <w:tcBorders>
              <w:top w:val="single" w:color="auto" w:sz="4" w:space="0"/>
              <w:left w:val="single" w:color="auto" w:sz="4" w:space="0"/>
              <w:bottom w:val="single" w:color="auto" w:sz="4" w:space="0"/>
              <w:right w:val="single" w:color="auto" w:sz="4" w:space="0"/>
            </w:tcBorders>
            <w:vAlign w:val="center"/>
          </w:tcPr>
          <w:p w14:paraId="6D43653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w:t>
            </w:r>
          </w:p>
        </w:tc>
        <w:tc>
          <w:tcPr>
            <w:tcW w:w="3479" w:type="dxa"/>
            <w:tcBorders>
              <w:top w:val="single" w:color="auto" w:sz="4" w:space="0"/>
              <w:left w:val="single" w:color="auto" w:sz="4" w:space="0"/>
              <w:bottom w:val="single" w:color="auto" w:sz="4" w:space="0"/>
              <w:right w:val="single" w:color="auto" w:sz="4" w:space="0"/>
            </w:tcBorders>
            <w:noWrap/>
            <w:vAlign w:val="center"/>
          </w:tcPr>
          <w:p w14:paraId="1E5CF13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吸尘器</w:t>
            </w:r>
          </w:p>
        </w:tc>
        <w:tc>
          <w:tcPr>
            <w:tcW w:w="1305" w:type="dxa"/>
            <w:tcBorders>
              <w:top w:val="single" w:color="auto" w:sz="4" w:space="0"/>
              <w:left w:val="nil"/>
              <w:bottom w:val="single" w:color="auto" w:sz="4" w:space="0"/>
              <w:right w:val="single" w:color="auto" w:sz="4" w:space="0"/>
            </w:tcBorders>
            <w:noWrap/>
            <w:vAlign w:val="center"/>
          </w:tcPr>
          <w:p w14:paraId="70A14D4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台</w:t>
            </w:r>
          </w:p>
        </w:tc>
        <w:tc>
          <w:tcPr>
            <w:tcW w:w="1635" w:type="dxa"/>
            <w:tcBorders>
              <w:top w:val="single" w:color="auto" w:sz="4" w:space="0"/>
              <w:left w:val="nil"/>
              <w:bottom w:val="single" w:color="auto" w:sz="4" w:space="0"/>
              <w:right w:val="single" w:color="auto" w:sz="4" w:space="0"/>
            </w:tcBorders>
            <w:noWrap/>
            <w:vAlign w:val="center"/>
          </w:tcPr>
          <w:p w14:paraId="30FBC07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r>
      <w:tr w14:paraId="312F9ACE">
        <w:tblPrEx>
          <w:tblCellMar>
            <w:top w:w="0" w:type="dxa"/>
            <w:left w:w="108" w:type="dxa"/>
            <w:bottom w:w="0" w:type="dxa"/>
            <w:right w:w="108" w:type="dxa"/>
          </w:tblCellMar>
        </w:tblPrEx>
        <w:trPr>
          <w:trHeight w:val="496" w:hRule="atLeast"/>
        </w:trPr>
        <w:tc>
          <w:tcPr>
            <w:tcW w:w="1755" w:type="dxa"/>
            <w:tcBorders>
              <w:top w:val="single" w:color="auto" w:sz="4" w:space="0"/>
              <w:left w:val="single" w:color="auto" w:sz="4" w:space="0"/>
              <w:bottom w:val="single" w:color="auto" w:sz="4" w:space="0"/>
              <w:right w:val="single" w:color="auto" w:sz="4" w:space="0"/>
            </w:tcBorders>
            <w:vAlign w:val="center"/>
          </w:tcPr>
          <w:p w14:paraId="179B671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w:t>
            </w:r>
          </w:p>
        </w:tc>
        <w:tc>
          <w:tcPr>
            <w:tcW w:w="3479" w:type="dxa"/>
            <w:tcBorders>
              <w:top w:val="single" w:color="auto" w:sz="4" w:space="0"/>
              <w:left w:val="single" w:color="auto" w:sz="4" w:space="0"/>
              <w:bottom w:val="single" w:color="auto" w:sz="4" w:space="0"/>
              <w:right w:val="single" w:color="auto" w:sz="4" w:space="0"/>
            </w:tcBorders>
            <w:noWrap/>
            <w:vAlign w:val="center"/>
          </w:tcPr>
          <w:p w14:paraId="502EF77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洗衣机</w:t>
            </w:r>
          </w:p>
        </w:tc>
        <w:tc>
          <w:tcPr>
            <w:tcW w:w="1305" w:type="dxa"/>
            <w:tcBorders>
              <w:top w:val="single" w:color="auto" w:sz="4" w:space="0"/>
              <w:left w:val="nil"/>
              <w:bottom w:val="single" w:color="auto" w:sz="4" w:space="0"/>
              <w:right w:val="single" w:color="auto" w:sz="4" w:space="0"/>
            </w:tcBorders>
            <w:noWrap/>
            <w:vAlign w:val="center"/>
          </w:tcPr>
          <w:p w14:paraId="29D1640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台</w:t>
            </w:r>
          </w:p>
        </w:tc>
        <w:tc>
          <w:tcPr>
            <w:tcW w:w="1635" w:type="dxa"/>
            <w:tcBorders>
              <w:top w:val="single" w:color="auto" w:sz="4" w:space="0"/>
              <w:left w:val="nil"/>
              <w:bottom w:val="single" w:color="auto" w:sz="4" w:space="0"/>
              <w:right w:val="single" w:color="auto" w:sz="4" w:space="0"/>
            </w:tcBorders>
            <w:noWrap/>
            <w:vAlign w:val="center"/>
          </w:tcPr>
          <w:p w14:paraId="09A3FD5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r>
      <w:tr w14:paraId="137A6963">
        <w:tblPrEx>
          <w:tblCellMar>
            <w:top w:w="0" w:type="dxa"/>
            <w:left w:w="108" w:type="dxa"/>
            <w:bottom w:w="0" w:type="dxa"/>
            <w:right w:w="108" w:type="dxa"/>
          </w:tblCellMar>
        </w:tblPrEx>
        <w:trPr>
          <w:trHeight w:val="496" w:hRule="atLeast"/>
        </w:trPr>
        <w:tc>
          <w:tcPr>
            <w:tcW w:w="1755" w:type="dxa"/>
            <w:tcBorders>
              <w:top w:val="single" w:color="auto" w:sz="4" w:space="0"/>
              <w:left w:val="single" w:color="auto" w:sz="4" w:space="0"/>
              <w:bottom w:val="single" w:color="auto" w:sz="4" w:space="0"/>
              <w:right w:val="single" w:color="auto" w:sz="4" w:space="0"/>
            </w:tcBorders>
            <w:vAlign w:val="center"/>
          </w:tcPr>
          <w:p w14:paraId="0E241BB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w:t>
            </w:r>
          </w:p>
        </w:tc>
        <w:tc>
          <w:tcPr>
            <w:tcW w:w="3479" w:type="dxa"/>
            <w:tcBorders>
              <w:top w:val="single" w:color="auto" w:sz="4" w:space="0"/>
              <w:left w:val="single" w:color="auto" w:sz="4" w:space="0"/>
              <w:bottom w:val="single" w:color="auto" w:sz="4" w:space="0"/>
              <w:right w:val="single" w:color="auto" w:sz="4" w:space="0"/>
            </w:tcBorders>
            <w:noWrap/>
            <w:vAlign w:val="center"/>
          </w:tcPr>
          <w:p w14:paraId="1114227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烘洗一体机</w:t>
            </w:r>
          </w:p>
        </w:tc>
        <w:tc>
          <w:tcPr>
            <w:tcW w:w="1305" w:type="dxa"/>
            <w:tcBorders>
              <w:top w:val="single" w:color="auto" w:sz="4" w:space="0"/>
              <w:left w:val="nil"/>
              <w:bottom w:val="single" w:color="auto" w:sz="4" w:space="0"/>
              <w:right w:val="single" w:color="auto" w:sz="4" w:space="0"/>
            </w:tcBorders>
            <w:noWrap/>
            <w:vAlign w:val="center"/>
          </w:tcPr>
          <w:p w14:paraId="5F19CB3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台</w:t>
            </w:r>
          </w:p>
        </w:tc>
        <w:tc>
          <w:tcPr>
            <w:tcW w:w="1635" w:type="dxa"/>
            <w:tcBorders>
              <w:top w:val="single" w:color="auto" w:sz="4" w:space="0"/>
              <w:left w:val="nil"/>
              <w:bottom w:val="single" w:color="auto" w:sz="4" w:space="0"/>
              <w:right w:val="single" w:color="auto" w:sz="4" w:space="0"/>
            </w:tcBorders>
            <w:noWrap/>
            <w:vAlign w:val="center"/>
          </w:tcPr>
          <w:p w14:paraId="5D78B22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r>
      <w:tr w14:paraId="4CD7CF47">
        <w:tblPrEx>
          <w:tblCellMar>
            <w:top w:w="0" w:type="dxa"/>
            <w:left w:w="108" w:type="dxa"/>
            <w:bottom w:w="0" w:type="dxa"/>
            <w:right w:w="108" w:type="dxa"/>
          </w:tblCellMar>
        </w:tblPrEx>
        <w:trPr>
          <w:trHeight w:val="496" w:hRule="atLeast"/>
        </w:trPr>
        <w:tc>
          <w:tcPr>
            <w:tcW w:w="1755" w:type="dxa"/>
            <w:tcBorders>
              <w:top w:val="single" w:color="auto" w:sz="4" w:space="0"/>
              <w:left w:val="single" w:color="auto" w:sz="4" w:space="0"/>
              <w:bottom w:val="single" w:color="auto" w:sz="4" w:space="0"/>
              <w:right w:val="single" w:color="auto" w:sz="4" w:space="0"/>
            </w:tcBorders>
            <w:vAlign w:val="center"/>
          </w:tcPr>
          <w:p w14:paraId="5BD327F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w:t>
            </w:r>
          </w:p>
        </w:tc>
        <w:tc>
          <w:tcPr>
            <w:tcW w:w="3479" w:type="dxa"/>
            <w:tcBorders>
              <w:top w:val="single" w:color="auto" w:sz="4" w:space="0"/>
              <w:left w:val="single" w:color="auto" w:sz="4" w:space="0"/>
              <w:bottom w:val="single" w:color="auto" w:sz="4" w:space="0"/>
              <w:right w:val="single" w:color="auto" w:sz="4" w:space="0"/>
            </w:tcBorders>
            <w:noWrap/>
            <w:vAlign w:val="center"/>
          </w:tcPr>
          <w:p w14:paraId="2350595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电脑</w:t>
            </w:r>
          </w:p>
        </w:tc>
        <w:tc>
          <w:tcPr>
            <w:tcW w:w="1305" w:type="dxa"/>
            <w:tcBorders>
              <w:top w:val="single" w:color="auto" w:sz="4" w:space="0"/>
              <w:left w:val="nil"/>
              <w:bottom w:val="single" w:color="auto" w:sz="4" w:space="0"/>
              <w:right w:val="single" w:color="auto" w:sz="4" w:space="0"/>
            </w:tcBorders>
            <w:noWrap/>
            <w:vAlign w:val="center"/>
          </w:tcPr>
          <w:p w14:paraId="0784917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台</w:t>
            </w:r>
          </w:p>
        </w:tc>
        <w:tc>
          <w:tcPr>
            <w:tcW w:w="1635" w:type="dxa"/>
            <w:tcBorders>
              <w:top w:val="single" w:color="auto" w:sz="4" w:space="0"/>
              <w:left w:val="nil"/>
              <w:bottom w:val="single" w:color="auto" w:sz="4" w:space="0"/>
              <w:right w:val="single" w:color="auto" w:sz="4" w:space="0"/>
            </w:tcBorders>
            <w:noWrap/>
            <w:vAlign w:val="center"/>
          </w:tcPr>
          <w:p w14:paraId="6DDD3B6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w:t>
            </w:r>
          </w:p>
        </w:tc>
      </w:tr>
      <w:tr w14:paraId="4088BBE1">
        <w:tblPrEx>
          <w:tblCellMar>
            <w:top w:w="0" w:type="dxa"/>
            <w:left w:w="108" w:type="dxa"/>
            <w:bottom w:w="0" w:type="dxa"/>
            <w:right w:w="108" w:type="dxa"/>
          </w:tblCellMar>
        </w:tblPrEx>
        <w:trPr>
          <w:trHeight w:val="496" w:hRule="atLeast"/>
        </w:trPr>
        <w:tc>
          <w:tcPr>
            <w:tcW w:w="1755" w:type="dxa"/>
            <w:tcBorders>
              <w:top w:val="single" w:color="auto" w:sz="4" w:space="0"/>
              <w:left w:val="single" w:color="auto" w:sz="4" w:space="0"/>
              <w:bottom w:val="single" w:color="auto" w:sz="4" w:space="0"/>
              <w:right w:val="single" w:color="auto" w:sz="4" w:space="0"/>
            </w:tcBorders>
            <w:vAlign w:val="center"/>
          </w:tcPr>
          <w:p w14:paraId="039EC68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w:t>
            </w:r>
          </w:p>
        </w:tc>
        <w:tc>
          <w:tcPr>
            <w:tcW w:w="3479" w:type="dxa"/>
            <w:tcBorders>
              <w:top w:val="single" w:color="auto" w:sz="4" w:space="0"/>
              <w:left w:val="single" w:color="auto" w:sz="4" w:space="0"/>
              <w:bottom w:val="single" w:color="auto" w:sz="4" w:space="0"/>
              <w:right w:val="single" w:color="auto" w:sz="4" w:space="0"/>
            </w:tcBorders>
            <w:noWrap/>
            <w:vAlign w:val="center"/>
          </w:tcPr>
          <w:p w14:paraId="3843CF1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多功能打印机</w:t>
            </w:r>
          </w:p>
        </w:tc>
        <w:tc>
          <w:tcPr>
            <w:tcW w:w="1305" w:type="dxa"/>
            <w:tcBorders>
              <w:top w:val="single" w:color="auto" w:sz="4" w:space="0"/>
              <w:left w:val="nil"/>
              <w:bottom w:val="single" w:color="auto" w:sz="4" w:space="0"/>
              <w:right w:val="single" w:color="auto" w:sz="4" w:space="0"/>
            </w:tcBorders>
            <w:noWrap/>
            <w:vAlign w:val="center"/>
          </w:tcPr>
          <w:p w14:paraId="7FFF9FA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台</w:t>
            </w:r>
          </w:p>
        </w:tc>
        <w:tc>
          <w:tcPr>
            <w:tcW w:w="1635" w:type="dxa"/>
            <w:tcBorders>
              <w:top w:val="single" w:color="auto" w:sz="4" w:space="0"/>
              <w:left w:val="nil"/>
              <w:bottom w:val="single" w:color="auto" w:sz="4" w:space="0"/>
              <w:right w:val="single" w:color="auto" w:sz="4" w:space="0"/>
            </w:tcBorders>
            <w:noWrap/>
            <w:vAlign w:val="center"/>
          </w:tcPr>
          <w:p w14:paraId="3502A44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r>
    </w:tbl>
    <w:p w14:paraId="74CFD7B7">
      <w:pPr>
        <w:spacing w:line="360" w:lineRule="auto"/>
        <w:rPr>
          <w:rFonts w:ascii="仿宋" w:hAnsi="仿宋" w:eastAsia="仿宋"/>
          <w:b/>
          <w:sz w:val="24"/>
          <w:szCs w:val="24"/>
        </w:rPr>
      </w:pPr>
      <w:r>
        <w:rPr>
          <w:rFonts w:hint="eastAsia" w:ascii="仿宋" w:hAnsi="仿宋" w:eastAsia="仿宋"/>
          <w:b/>
          <w:sz w:val="24"/>
          <w:szCs w:val="24"/>
        </w:rPr>
        <w:t>※</w:t>
      </w:r>
      <w:r>
        <w:rPr>
          <w:rFonts w:hint="eastAsia" w:ascii="仿宋" w:hAnsi="仿宋" w:eastAsia="仿宋"/>
          <w:bCs/>
          <w:sz w:val="24"/>
          <w:szCs w:val="24"/>
        </w:rPr>
        <w:t>供应商应提供不少于上述设备设施数量。供应商在二期投入使用后根据医院实际工作情况追加同比例数量设备。</w:t>
      </w:r>
      <w:r>
        <w:br w:type="page"/>
      </w:r>
      <w:r>
        <w:rPr>
          <w:rFonts w:ascii="仿宋" w:hAnsi="仿宋" w:eastAsia="仿宋"/>
          <w:b/>
          <w:sz w:val="24"/>
          <w:szCs w:val="24"/>
        </w:rPr>
        <w:t>附件</w:t>
      </w:r>
      <w:r>
        <w:rPr>
          <w:rFonts w:hint="eastAsia" w:ascii="仿宋" w:hAnsi="仿宋" w:eastAsia="仿宋"/>
          <w:b/>
          <w:sz w:val="24"/>
          <w:szCs w:val="24"/>
        </w:rPr>
        <w:t>3：评价考核表</w:t>
      </w:r>
    </w:p>
    <w:tbl>
      <w:tblPr>
        <w:tblStyle w:val="4"/>
        <w:tblW w:w="9945" w:type="dxa"/>
        <w:tblInd w:w="-411" w:type="dxa"/>
        <w:tblLayout w:type="fixed"/>
        <w:tblCellMar>
          <w:top w:w="0" w:type="dxa"/>
          <w:left w:w="108" w:type="dxa"/>
          <w:bottom w:w="0" w:type="dxa"/>
          <w:right w:w="108" w:type="dxa"/>
        </w:tblCellMar>
      </w:tblPr>
      <w:tblGrid>
        <w:gridCol w:w="1075"/>
        <w:gridCol w:w="1513"/>
        <w:gridCol w:w="4195"/>
        <w:gridCol w:w="1887"/>
        <w:gridCol w:w="1275"/>
      </w:tblGrid>
      <w:tr w14:paraId="213A3E9F">
        <w:tblPrEx>
          <w:tblCellMar>
            <w:top w:w="0" w:type="dxa"/>
            <w:left w:w="108" w:type="dxa"/>
            <w:bottom w:w="0" w:type="dxa"/>
            <w:right w:w="108" w:type="dxa"/>
          </w:tblCellMar>
        </w:tblPrEx>
        <w:trPr>
          <w:trHeight w:val="663" w:hRule="atLeast"/>
        </w:trPr>
        <w:tc>
          <w:tcPr>
            <w:tcW w:w="9945" w:type="dxa"/>
            <w:gridSpan w:val="5"/>
            <w:tcBorders>
              <w:top w:val="single" w:color="auto" w:sz="4" w:space="0"/>
              <w:left w:val="single" w:color="auto" w:sz="4" w:space="0"/>
              <w:bottom w:val="single" w:color="auto" w:sz="4" w:space="0"/>
              <w:right w:val="single" w:color="auto" w:sz="4" w:space="0"/>
            </w:tcBorders>
            <w:noWrap/>
            <w:vAlign w:val="center"/>
          </w:tcPr>
          <w:p w14:paraId="1CC99162">
            <w:pPr>
              <w:widowControl/>
              <w:jc w:val="center"/>
              <w:textAlignment w:val="center"/>
              <w:rPr>
                <w:rFonts w:ascii="仿宋" w:hAnsi="仿宋" w:eastAsia="仿宋" w:cs="宋体"/>
                <w:b/>
                <w:color w:val="000000"/>
                <w:kern w:val="0"/>
                <w:sz w:val="24"/>
                <w:szCs w:val="24"/>
              </w:rPr>
            </w:pPr>
            <w:r>
              <w:rPr>
                <w:rFonts w:ascii="仿宋_GB2312" w:hAnsi="宋体" w:eastAsia="仿宋_GB2312" w:cs="仿宋_GB2312"/>
                <w:b/>
                <w:bCs/>
                <w:color w:val="000000"/>
                <w:kern w:val="0"/>
                <w:sz w:val="24"/>
                <w:szCs w:val="24"/>
                <w:lang w:bidi="ar"/>
              </w:rPr>
              <w:t>物业服务评价项目（2025年</w:t>
            </w:r>
            <w:r>
              <w:rPr>
                <w:rFonts w:hint="eastAsia" w:ascii="仿宋_GB2312" w:hAnsi="宋体" w:eastAsia="仿宋_GB2312" w:cs="仿宋_GB2312"/>
                <w:b/>
                <w:bCs/>
                <w:color w:val="000000"/>
                <w:kern w:val="0"/>
                <w:sz w:val="24"/>
                <w:szCs w:val="24"/>
                <w:lang w:bidi="ar"/>
              </w:rPr>
              <w:t xml:space="preserve">  </w:t>
            </w:r>
            <w:r>
              <w:rPr>
                <w:rFonts w:ascii="仿宋_GB2312" w:hAnsi="宋体" w:eastAsia="仿宋_GB2312" w:cs="仿宋_GB2312"/>
                <w:b/>
                <w:bCs/>
                <w:color w:val="000000"/>
                <w:kern w:val="0"/>
                <w:sz w:val="24"/>
                <w:szCs w:val="24"/>
                <w:lang w:bidi="ar"/>
              </w:rPr>
              <w:t>月）</w:t>
            </w:r>
          </w:p>
        </w:tc>
      </w:tr>
      <w:tr w14:paraId="62461D4D">
        <w:tblPrEx>
          <w:tblCellMar>
            <w:top w:w="0" w:type="dxa"/>
            <w:left w:w="108" w:type="dxa"/>
            <w:bottom w:w="0" w:type="dxa"/>
            <w:right w:w="108" w:type="dxa"/>
          </w:tblCellMar>
        </w:tblPrEx>
        <w:trPr>
          <w:trHeight w:val="835" w:hRule="atLeast"/>
        </w:trPr>
        <w:tc>
          <w:tcPr>
            <w:tcW w:w="1075" w:type="dxa"/>
            <w:tcBorders>
              <w:top w:val="nil"/>
              <w:left w:val="single" w:color="auto" w:sz="4" w:space="0"/>
              <w:bottom w:val="single" w:color="auto" w:sz="4" w:space="0"/>
              <w:right w:val="single" w:color="auto" w:sz="4" w:space="0"/>
            </w:tcBorders>
            <w:noWrap/>
            <w:vAlign w:val="center"/>
          </w:tcPr>
          <w:p w14:paraId="76DD63CC">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序号</w:t>
            </w:r>
          </w:p>
        </w:tc>
        <w:tc>
          <w:tcPr>
            <w:tcW w:w="1513" w:type="dxa"/>
            <w:tcBorders>
              <w:top w:val="nil"/>
              <w:left w:val="nil"/>
              <w:bottom w:val="single" w:color="auto" w:sz="4" w:space="0"/>
              <w:right w:val="single" w:color="auto" w:sz="4" w:space="0"/>
            </w:tcBorders>
            <w:noWrap/>
            <w:vAlign w:val="center"/>
          </w:tcPr>
          <w:p w14:paraId="2835F40D">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项目</w:t>
            </w:r>
          </w:p>
        </w:tc>
        <w:tc>
          <w:tcPr>
            <w:tcW w:w="4195" w:type="dxa"/>
            <w:tcBorders>
              <w:top w:val="nil"/>
              <w:left w:val="nil"/>
              <w:bottom w:val="single" w:color="auto" w:sz="4" w:space="0"/>
              <w:right w:val="single" w:color="auto" w:sz="4" w:space="0"/>
            </w:tcBorders>
            <w:noWrap/>
            <w:vAlign w:val="center"/>
          </w:tcPr>
          <w:p w14:paraId="38E6232A">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具体内容</w:t>
            </w:r>
          </w:p>
        </w:tc>
        <w:tc>
          <w:tcPr>
            <w:tcW w:w="1887" w:type="dxa"/>
            <w:tcBorders>
              <w:top w:val="nil"/>
              <w:left w:val="nil"/>
              <w:bottom w:val="single" w:color="auto" w:sz="4" w:space="0"/>
              <w:right w:val="single" w:color="auto" w:sz="4" w:space="0"/>
            </w:tcBorders>
            <w:noWrap/>
            <w:vAlign w:val="center"/>
          </w:tcPr>
          <w:p w14:paraId="168A093E">
            <w:pPr>
              <w:widowControl/>
              <w:jc w:val="center"/>
              <w:textAlignment w:val="center"/>
            </w:pPr>
            <w:r>
              <w:rPr>
                <w:rFonts w:ascii="仿宋_GB2312" w:hAnsi="宋体" w:eastAsia="仿宋_GB2312" w:cs="仿宋_GB2312"/>
                <w:color w:val="000000"/>
                <w:kern w:val="0"/>
                <w:sz w:val="24"/>
                <w:szCs w:val="24"/>
                <w:lang w:bidi="ar"/>
              </w:rPr>
              <w:t>权重系数</w:t>
            </w:r>
          </w:p>
        </w:tc>
        <w:tc>
          <w:tcPr>
            <w:tcW w:w="1275" w:type="dxa"/>
            <w:tcBorders>
              <w:top w:val="nil"/>
              <w:left w:val="nil"/>
              <w:bottom w:val="single" w:color="auto" w:sz="4" w:space="0"/>
              <w:right w:val="single" w:color="auto" w:sz="4" w:space="0"/>
            </w:tcBorders>
            <w:noWrap/>
            <w:vAlign w:val="center"/>
          </w:tcPr>
          <w:p w14:paraId="28AB6677">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得分</w:t>
            </w:r>
          </w:p>
        </w:tc>
      </w:tr>
      <w:tr w14:paraId="4683E893">
        <w:tblPrEx>
          <w:tblCellMar>
            <w:top w:w="0" w:type="dxa"/>
            <w:left w:w="108" w:type="dxa"/>
            <w:bottom w:w="0" w:type="dxa"/>
            <w:right w:w="108" w:type="dxa"/>
          </w:tblCellMar>
        </w:tblPrEx>
        <w:trPr>
          <w:trHeight w:val="1272" w:hRule="atLeast"/>
        </w:trPr>
        <w:tc>
          <w:tcPr>
            <w:tcW w:w="1075" w:type="dxa"/>
            <w:tcBorders>
              <w:top w:val="nil"/>
              <w:left w:val="single" w:color="auto" w:sz="4" w:space="0"/>
              <w:bottom w:val="single" w:color="auto" w:sz="4" w:space="0"/>
              <w:right w:val="single" w:color="auto" w:sz="4" w:space="0"/>
            </w:tcBorders>
            <w:noWrap/>
            <w:vAlign w:val="center"/>
          </w:tcPr>
          <w:p w14:paraId="1BE6DE77">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1</w:t>
            </w:r>
          </w:p>
        </w:tc>
        <w:tc>
          <w:tcPr>
            <w:tcW w:w="1513" w:type="dxa"/>
            <w:tcBorders>
              <w:top w:val="nil"/>
              <w:left w:val="nil"/>
              <w:bottom w:val="single" w:color="auto" w:sz="4" w:space="0"/>
              <w:right w:val="single" w:color="auto" w:sz="4" w:space="0"/>
            </w:tcBorders>
            <w:noWrap/>
            <w:vAlign w:val="center"/>
          </w:tcPr>
          <w:p w14:paraId="5FBE9F3B">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基本要求</w:t>
            </w:r>
          </w:p>
        </w:tc>
        <w:tc>
          <w:tcPr>
            <w:tcW w:w="4195" w:type="dxa"/>
            <w:tcBorders>
              <w:top w:val="nil"/>
              <w:left w:val="nil"/>
              <w:bottom w:val="single" w:color="auto" w:sz="4" w:space="0"/>
              <w:right w:val="single" w:color="auto" w:sz="4" w:space="0"/>
            </w:tcBorders>
            <w:noWrap/>
            <w:vAlign w:val="center"/>
          </w:tcPr>
          <w:p w14:paraId="2C36086C">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物业服务人、服务人员及培训、服务场所、档案管理、项目接管和退出</w:t>
            </w:r>
          </w:p>
        </w:tc>
        <w:tc>
          <w:tcPr>
            <w:tcW w:w="1887" w:type="dxa"/>
            <w:tcBorders>
              <w:top w:val="nil"/>
              <w:left w:val="nil"/>
              <w:bottom w:val="single" w:color="auto" w:sz="4" w:space="0"/>
              <w:right w:val="single" w:color="auto" w:sz="4" w:space="0"/>
            </w:tcBorders>
            <w:noWrap/>
            <w:vAlign w:val="center"/>
          </w:tcPr>
          <w:p w14:paraId="5287EF79">
            <w:pPr>
              <w:widowControl/>
              <w:jc w:val="center"/>
              <w:textAlignment w:val="center"/>
            </w:pPr>
            <w:r>
              <w:rPr>
                <w:rFonts w:ascii="仿宋_GB2312" w:hAnsi="宋体" w:eastAsia="仿宋_GB2312" w:cs="仿宋_GB2312"/>
                <w:color w:val="000000"/>
                <w:kern w:val="0"/>
                <w:sz w:val="24"/>
                <w:szCs w:val="24"/>
                <w:lang w:bidi="ar"/>
              </w:rPr>
              <w:t>0.1</w:t>
            </w:r>
          </w:p>
        </w:tc>
        <w:tc>
          <w:tcPr>
            <w:tcW w:w="1275" w:type="dxa"/>
            <w:tcBorders>
              <w:top w:val="nil"/>
              <w:left w:val="nil"/>
              <w:bottom w:val="single" w:color="auto" w:sz="4" w:space="0"/>
              <w:right w:val="single" w:color="auto" w:sz="4" w:space="0"/>
            </w:tcBorders>
            <w:noWrap/>
            <w:vAlign w:val="center"/>
          </w:tcPr>
          <w:p w14:paraId="74E646E6">
            <w:pPr>
              <w:widowControl/>
              <w:jc w:val="center"/>
              <w:textAlignment w:val="center"/>
              <w:rPr>
                <w:rFonts w:ascii="仿宋" w:hAnsi="仿宋" w:eastAsia="仿宋" w:cs="宋体"/>
                <w:color w:val="000000"/>
                <w:kern w:val="0"/>
                <w:sz w:val="24"/>
                <w:szCs w:val="24"/>
              </w:rPr>
            </w:pPr>
          </w:p>
        </w:tc>
      </w:tr>
      <w:tr w14:paraId="77628BAF">
        <w:tblPrEx>
          <w:tblCellMar>
            <w:top w:w="0" w:type="dxa"/>
            <w:left w:w="108" w:type="dxa"/>
            <w:bottom w:w="0" w:type="dxa"/>
            <w:right w:w="108" w:type="dxa"/>
          </w:tblCellMar>
        </w:tblPrEx>
        <w:trPr>
          <w:trHeight w:val="1417" w:hRule="atLeast"/>
        </w:trPr>
        <w:tc>
          <w:tcPr>
            <w:tcW w:w="1075" w:type="dxa"/>
            <w:tcBorders>
              <w:top w:val="nil"/>
              <w:left w:val="single" w:color="auto" w:sz="4" w:space="0"/>
              <w:bottom w:val="single" w:color="auto" w:sz="4" w:space="0"/>
              <w:right w:val="single" w:color="auto" w:sz="4" w:space="0"/>
            </w:tcBorders>
            <w:noWrap/>
            <w:vAlign w:val="center"/>
          </w:tcPr>
          <w:p w14:paraId="6263D799">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2</w:t>
            </w:r>
          </w:p>
        </w:tc>
        <w:tc>
          <w:tcPr>
            <w:tcW w:w="1513" w:type="dxa"/>
            <w:tcBorders>
              <w:top w:val="nil"/>
              <w:left w:val="nil"/>
              <w:bottom w:val="single" w:color="auto" w:sz="4" w:space="0"/>
              <w:right w:val="single" w:color="auto" w:sz="4" w:space="0"/>
            </w:tcBorders>
            <w:noWrap/>
            <w:vAlign w:val="center"/>
          </w:tcPr>
          <w:p w14:paraId="5D1AF0C6">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保洁服务</w:t>
            </w:r>
          </w:p>
        </w:tc>
        <w:tc>
          <w:tcPr>
            <w:tcW w:w="4195" w:type="dxa"/>
            <w:tcBorders>
              <w:top w:val="nil"/>
              <w:left w:val="nil"/>
              <w:bottom w:val="single" w:color="auto" w:sz="4" w:space="0"/>
              <w:right w:val="single" w:color="auto" w:sz="4" w:space="0"/>
            </w:tcBorders>
            <w:vAlign w:val="center"/>
          </w:tcPr>
          <w:p w14:paraId="5EE6A892">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基本要求、建筑物内部共有部位保洁、建筑物外部共有部位保洁、消杀和环境消毒、垃圾分类与收集、医疗废物</w:t>
            </w:r>
          </w:p>
        </w:tc>
        <w:tc>
          <w:tcPr>
            <w:tcW w:w="1887" w:type="dxa"/>
            <w:tcBorders>
              <w:top w:val="nil"/>
              <w:left w:val="nil"/>
              <w:bottom w:val="single" w:color="auto" w:sz="4" w:space="0"/>
              <w:right w:val="single" w:color="auto" w:sz="4" w:space="0"/>
            </w:tcBorders>
            <w:vAlign w:val="center"/>
          </w:tcPr>
          <w:p w14:paraId="14F9B023">
            <w:pPr>
              <w:widowControl/>
              <w:jc w:val="center"/>
              <w:textAlignment w:val="center"/>
            </w:pPr>
            <w:r>
              <w:rPr>
                <w:rFonts w:ascii="仿宋_GB2312" w:hAnsi="宋体" w:eastAsia="仿宋_GB2312" w:cs="仿宋_GB2312"/>
                <w:color w:val="000000"/>
                <w:kern w:val="0"/>
                <w:sz w:val="24"/>
                <w:szCs w:val="24"/>
                <w:lang w:bidi="ar"/>
              </w:rPr>
              <w:t>0.4</w:t>
            </w:r>
          </w:p>
        </w:tc>
        <w:tc>
          <w:tcPr>
            <w:tcW w:w="1275" w:type="dxa"/>
            <w:tcBorders>
              <w:top w:val="nil"/>
              <w:left w:val="nil"/>
              <w:bottom w:val="single" w:color="auto" w:sz="4" w:space="0"/>
              <w:right w:val="single" w:color="auto" w:sz="4" w:space="0"/>
            </w:tcBorders>
            <w:noWrap/>
            <w:vAlign w:val="center"/>
          </w:tcPr>
          <w:p w14:paraId="164D57B6">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 xml:space="preserve"> </w:t>
            </w:r>
          </w:p>
        </w:tc>
      </w:tr>
      <w:tr w14:paraId="6301AB25">
        <w:tblPrEx>
          <w:tblCellMar>
            <w:top w:w="0" w:type="dxa"/>
            <w:left w:w="108" w:type="dxa"/>
            <w:bottom w:w="0" w:type="dxa"/>
            <w:right w:w="108" w:type="dxa"/>
          </w:tblCellMar>
        </w:tblPrEx>
        <w:trPr>
          <w:trHeight w:val="1125" w:hRule="atLeast"/>
        </w:trPr>
        <w:tc>
          <w:tcPr>
            <w:tcW w:w="1075" w:type="dxa"/>
            <w:tcBorders>
              <w:top w:val="nil"/>
              <w:left w:val="single" w:color="auto" w:sz="4" w:space="0"/>
              <w:bottom w:val="single" w:color="auto" w:sz="4" w:space="0"/>
              <w:right w:val="single" w:color="auto" w:sz="4" w:space="0"/>
            </w:tcBorders>
            <w:noWrap/>
            <w:vAlign w:val="center"/>
          </w:tcPr>
          <w:p w14:paraId="2FB09ED4">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3</w:t>
            </w:r>
          </w:p>
        </w:tc>
        <w:tc>
          <w:tcPr>
            <w:tcW w:w="1513" w:type="dxa"/>
            <w:tcBorders>
              <w:top w:val="nil"/>
              <w:left w:val="nil"/>
              <w:bottom w:val="single" w:color="auto" w:sz="4" w:space="0"/>
              <w:right w:val="single" w:color="auto" w:sz="4" w:space="0"/>
            </w:tcBorders>
            <w:noWrap/>
            <w:vAlign w:val="center"/>
          </w:tcPr>
          <w:p w14:paraId="62BB64B2">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客户服务</w:t>
            </w:r>
          </w:p>
        </w:tc>
        <w:tc>
          <w:tcPr>
            <w:tcW w:w="4195" w:type="dxa"/>
            <w:tcBorders>
              <w:top w:val="nil"/>
              <w:left w:val="nil"/>
              <w:bottom w:val="single" w:color="auto" w:sz="4" w:space="0"/>
              <w:right w:val="single" w:color="auto" w:sz="4" w:space="0"/>
            </w:tcBorders>
            <w:noWrap/>
            <w:vAlign w:val="center"/>
          </w:tcPr>
          <w:p w14:paraId="71205045">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基本要求、导诊服务、科室驻守、司梯、会议服务、收费服务、司机服务</w:t>
            </w:r>
          </w:p>
        </w:tc>
        <w:tc>
          <w:tcPr>
            <w:tcW w:w="1887" w:type="dxa"/>
            <w:tcBorders>
              <w:top w:val="nil"/>
              <w:left w:val="nil"/>
              <w:bottom w:val="single" w:color="auto" w:sz="4" w:space="0"/>
              <w:right w:val="single" w:color="auto" w:sz="4" w:space="0"/>
            </w:tcBorders>
            <w:noWrap/>
            <w:vAlign w:val="center"/>
          </w:tcPr>
          <w:p w14:paraId="3174B972">
            <w:pPr>
              <w:widowControl/>
              <w:jc w:val="center"/>
              <w:textAlignment w:val="center"/>
            </w:pPr>
            <w:r>
              <w:rPr>
                <w:rFonts w:ascii="仿宋_GB2312" w:hAnsi="宋体" w:eastAsia="仿宋_GB2312" w:cs="仿宋_GB2312"/>
                <w:color w:val="000000"/>
                <w:kern w:val="0"/>
                <w:sz w:val="24"/>
                <w:szCs w:val="24"/>
                <w:lang w:bidi="ar"/>
              </w:rPr>
              <w:t>0.3</w:t>
            </w:r>
          </w:p>
        </w:tc>
        <w:tc>
          <w:tcPr>
            <w:tcW w:w="1275" w:type="dxa"/>
            <w:tcBorders>
              <w:top w:val="nil"/>
              <w:left w:val="nil"/>
              <w:bottom w:val="single" w:color="auto" w:sz="4" w:space="0"/>
              <w:right w:val="single" w:color="auto" w:sz="4" w:space="0"/>
            </w:tcBorders>
            <w:noWrap/>
            <w:vAlign w:val="center"/>
          </w:tcPr>
          <w:p w14:paraId="4B706BB5">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 xml:space="preserve"> </w:t>
            </w:r>
          </w:p>
        </w:tc>
      </w:tr>
      <w:tr w14:paraId="0513DD8B">
        <w:tblPrEx>
          <w:tblCellMar>
            <w:top w:w="0" w:type="dxa"/>
            <w:left w:w="108" w:type="dxa"/>
            <w:bottom w:w="0" w:type="dxa"/>
            <w:right w:w="108" w:type="dxa"/>
          </w:tblCellMar>
        </w:tblPrEx>
        <w:trPr>
          <w:trHeight w:val="972" w:hRule="atLeast"/>
        </w:trPr>
        <w:tc>
          <w:tcPr>
            <w:tcW w:w="1075" w:type="dxa"/>
            <w:tcBorders>
              <w:top w:val="nil"/>
              <w:left w:val="single" w:color="auto" w:sz="4" w:space="0"/>
              <w:bottom w:val="single" w:color="auto" w:sz="4" w:space="0"/>
              <w:right w:val="single" w:color="auto" w:sz="4" w:space="0"/>
            </w:tcBorders>
            <w:noWrap/>
            <w:vAlign w:val="center"/>
          </w:tcPr>
          <w:p w14:paraId="41283AE6">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4</w:t>
            </w:r>
          </w:p>
        </w:tc>
        <w:tc>
          <w:tcPr>
            <w:tcW w:w="1513" w:type="dxa"/>
            <w:tcBorders>
              <w:top w:val="nil"/>
              <w:left w:val="nil"/>
              <w:bottom w:val="single" w:color="auto" w:sz="4" w:space="0"/>
              <w:right w:val="single" w:color="auto" w:sz="4" w:space="0"/>
            </w:tcBorders>
            <w:noWrap/>
            <w:vAlign w:val="center"/>
          </w:tcPr>
          <w:p w14:paraId="536F9199">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能源及应急</w:t>
            </w:r>
          </w:p>
        </w:tc>
        <w:tc>
          <w:tcPr>
            <w:tcW w:w="4195" w:type="dxa"/>
            <w:tcBorders>
              <w:top w:val="nil"/>
              <w:left w:val="nil"/>
              <w:bottom w:val="single" w:color="auto" w:sz="4" w:space="0"/>
              <w:right w:val="single" w:color="auto" w:sz="4" w:space="0"/>
            </w:tcBorders>
            <w:noWrap/>
            <w:vAlign w:val="center"/>
          </w:tcPr>
          <w:p w14:paraId="38DB7168">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节水节电、防汛防风</w:t>
            </w:r>
          </w:p>
        </w:tc>
        <w:tc>
          <w:tcPr>
            <w:tcW w:w="1887" w:type="dxa"/>
            <w:tcBorders>
              <w:top w:val="nil"/>
              <w:left w:val="nil"/>
              <w:bottom w:val="single" w:color="auto" w:sz="4" w:space="0"/>
              <w:right w:val="single" w:color="auto" w:sz="4" w:space="0"/>
            </w:tcBorders>
            <w:noWrap/>
            <w:vAlign w:val="center"/>
          </w:tcPr>
          <w:p w14:paraId="46AD3CE7">
            <w:pPr>
              <w:widowControl/>
              <w:jc w:val="center"/>
              <w:textAlignment w:val="center"/>
            </w:pPr>
            <w:r>
              <w:rPr>
                <w:rFonts w:ascii="仿宋_GB2312" w:hAnsi="宋体" w:eastAsia="仿宋_GB2312" w:cs="仿宋_GB2312"/>
                <w:color w:val="000000"/>
                <w:kern w:val="0"/>
                <w:sz w:val="24"/>
                <w:szCs w:val="24"/>
                <w:lang w:bidi="ar"/>
              </w:rPr>
              <w:t>0.2</w:t>
            </w:r>
          </w:p>
        </w:tc>
        <w:tc>
          <w:tcPr>
            <w:tcW w:w="1275" w:type="dxa"/>
            <w:tcBorders>
              <w:top w:val="nil"/>
              <w:left w:val="nil"/>
              <w:bottom w:val="single" w:color="auto" w:sz="4" w:space="0"/>
              <w:right w:val="single" w:color="auto" w:sz="4" w:space="0"/>
            </w:tcBorders>
            <w:noWrap/>
            <w:vAlign w:val="center"/>
          </w:tcPr>
          <w:p w14:paraId="5A2F94E9">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 xml:space="preserve"> </w:t>
            </w:r>
          </w:p>
        </w:tc>
      </w:tr>
      <w:tr w14:paraId="2BCD9D7A">
        <w:tblPrEx>
          <w:tblCellMar>
            <w:top w:w="0" w:type="dxa"/>
            <w:left w:w="108" w:type="dxa"/>
            <w:bottom w:w="0" w:type="dxa"/>
            <w:right w:w="108" w:type="dxa"/>
          </w:tblCellMar>
        </w:tblPrEx>
        <w:trPr>
          <w:trHeight w:val="4939" w:hRule="atLeast"/>
        </w:trPr>
        <w:tc>
          <w:tcPr>
            <w:tcW w:w="1075" w:type="dxa"/>
            <w:tcBorders>
              <w:top w:val="nil"/>
              <w:left w:val="single" w:color="auto" w:sz="4" w:space="0"/>
              <w:bottom w:val="single" w:color="auto" w:sz="4" w:space="0"/>
              <w:right w:val="single" w:color="auto" w:sz="4" w:space="0"/>
            </w:tcBorders>
            <w:noWrap/>
            <w:vAlign w:val="center"/>
          </w:tcPr>
          <w:p w14:paraId="2640A739">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5</w:t>
            </w:r>
          </w:p>
        </w:tc>
        <w:tc>
          <w:tcPr>
            <w:tcW w:w="1513" w:type="dxa"/>
            <w:tcBorders>
              <w:top w:val="nil"/>
              <w:left w:val="nil"/>
              <w:bottom w:val="single" w:color="auto" w:sz="4" w:space="0"/>
              <w:right w:val="single" w:color="auto" w:sz="4" w:space="0"/>
            </w:tcBorders>
            <w:noWrap/>
            <w:vAlign w:val="center"/>
          </w:tcPr>
          <w:p w14:paraId="472221B2">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加分项目</w:t>
            </w:r>
          </w:p>
        </w:tc>
        <w:tc>
          <w:tcPr>
            <w:tcW w:w="4195" w:type="dxa"/>
            <w:tcBorders>
              <w:top w:val="nil"/>
              <w:left w:val="nil"/>
              <w:bottom w:val="single" w:color="auto" w:sz="4" w:space="0"/>
              <w:right w:val="single" w:color="auto" w:sz="4" w:space="0"/>
            </w:tcBorders>
            <w:noWrap/>
            <w:vAlign w:val="center"/>
          </w:tcPr>
          <w:p w14:paraId="3ECA3359">
            <w:pPr>
              <w:widowControl/>
              <w:jc w:val="center"/>
              <w:textAlignment w:val="center"/>
              <w:rPr>
                <w:rFonts w:ascii="仿宋" w:hAnsi="仿宋" w:eastAsia="仿宋" w:cs="宋体"/>
                <w:color w:val="000000"/>
                <w:kern w:val="0"/>
                <w:sz w:val="24"/>
                <w:szCs w:val="24"/>
              </w:rPr>
            </w:pPr>
            <w:r>
              <w:rPr>
                <w:rFonts w:ascii="仿宋_GB2312" w:hAnsi="宋体" w:eastAsia="仿宋_GB2312" w:cs="仿宋_GB2312"/>
                <w:color w:val="000000"/>
                <w:kern w:val="0"/>
                <w:sz w:val="24"/>
                <w:szCs w:val="24"/>
                <w:lang w:bidi="ar"/>
              </w:rPr>
              <w:t>积极主动的发现问题，能够及时补台等事项</w:t>
            </w:r>
          </w:p>
        </w:tc>
        <w:tc>
          <w:tcPr>
            <w:tcW w:w="1887" w:type="dxa"/>
            <w:tcBorders>
              <w:top w:val="nil"/>
              <w:left w:val="nil"/>
              <w:bottom w:val="single" w:color="auto" w:sz="4" w:space="0"/>
              <w:right w:val="single" w:color="auto" w:sz="4" w:space="0"/>
            </w:tcBorders>
            <w:noWrap/>
            <w:vAlign w:val="center"/>
          </w:tcPr>
          <w:p w14:paraId="7635F49B">
            <w:pPr>
              <w:widowControl/>
              <w:jc w:val="center"/>
              <w:textAlignment w:val="center"/>
            </w:pPr>
            <w:r>
              <w:rPr>
                <w:rFonts w:ascii="仿宋_GB2312" w:hAnsi="宋体" w:eastAsia="仿宋_GB2312" w:cs="仿宋_GB2312"/>
                <w:color w:val="000000"/>
                <w:kern w:val="0"/>
                <w:sz w:val="24"/>
                <w:szCs w:val="24"/>
                <w:lang w:bidi="ar"/>
              </w:rPr>
              <w:t>在疫情防控、应急抢险等工作中，表现突出，主动增加工作时长、增派人员，积极补台，在日常工作中收到表扬感谢信（不予其他科室加分重复计分）</w:t>
            </w:r>
          </w:p>
        </w:tc>
        <w:tc>
          <w:tcPr>
            <w:tcW w:w="1275" w:type="dxa"/>
            <w:tcBorders>
              <w:top w:val="nil"/>
              <w:left w:val="nil"/>
              <w:bottom w:val="single" w:color="auto" w:sz="4" w:space="0"/>
              <w:right w:val="single" w:color="auto" w:sz="4" w:space="0"/>
            </w:tcBorders>
            <w:noWrap/>
            <w:vAlign w:val="center"/>
          </w:tcPr>
          <w:p w14:paraId="113FCD9F">
            <w:pPr>
              <w:jc w:val="center"/>
              <w:rPr>
                <w:rFonts w:ascii="仿宋" w:hAnsi="仿宋" w:eastAsia="仿宋" w:cs="宋体"/>
                <w:color w:val="000000"/>
                <w:kern w:val="0"/>
                <w:sz w:val="24"/>
                <w:szCs w:val="24"/>
              </w:rPr>
            </w:pPr>
          </w:p>
        </w:tc>
      </w:tr>
    </w:tbl>
    <w:p w14:paraId="4DB2DC38">
      <w:pPr>
        <w:spacing w:line="360" w:lineRule="auto"/>
        <w:rPr>
          <w:rFonts w:ascii="仿宋" w:hAnsi="仿宋" w:eastAsia="仿宋"/>
          <w:b/>
          <w:sz w:val="24"/>
          <w:szCs w:val="24"/>
        </w:rPr>
      </w:pPr>
    </w:p>
    <w:p w14:paraId="44DCE1A0">
      <w:pPr>
        <w:spacing w:line="360" w:lineRule="auto"/>
        <w:rPr>
          <w:rFonts w:ascii="仿宋" w:hAnsi="仿宋" w:eastAsia="仿宋"/>
          <w:b/>
          <w:sz w:val="24"/>
          <w:szCs w:val="24"/>
        </w:rPr>
      </w:pPr>
    </w:p>
    <w:p w14:paraId="4CEF8471">
      <w:pPr>
        <w:spacing w:line="360" w:lineRule="auto"/>
        <w:rPr>
          <w:rFonts w:ascii="仿宋" w:hAnsi="仿宋" w:eastAsia="仿宋"/>
          <w:b/>
          <w:sz w:val="24"/>
          <w:szCs w:val="24"/>
        </w:rPr>
      </w:pPr>
    </w:p>
    <w:p w14:paraId="1363B0C2">
      <w:pPr>
        <w:spacing w:line="360" w:lineRule="auto"/>
        <w:rPr>
          <w:rFonts w:ascii="仿宋" w:hAnsi="仿宋" w:eastAsia="仿宋"/>
          <w:b/>
          <w:sz w:val="24"/>
          <w:szCs w:val="24"/>
        </w:rPr>
      </w:pPr>
    </w:p>
    <w:p w14:paraId="1E040DEE">
      <w:pPr>
        <w:spacing w:line="360" w:lineRule="auto"/>
        <w:rPr>
          <w:rFonts w:ascii="仿宋" w:hAnsi="仿宋" w:eastAsia="仿宋"/>
          <w:b/>
          <w:sz w:val="24"/>
          <w:szCs w:val="24"/>
        </w:rPr>
        <w:sectPr>
          <w:pgSz w:w="11906" w:h="16838"/>
          <w:pgMar w:top="1440" w:right="1800" w:bottom="1440" w:left="1800" w:header="851" w:footer="992" w:gutter="0"/>
          <w:cols w:space="720" w:num="1"/>
          <w:docGrid w:type="lines" w:linePitch="312" w:charSpace="0"/>
        </w:sectPr>
      </w:pPr>
    </w:p>
    <w:tbl>
      <w:tblPr>
        <w:tblStyle w:val="4"/>
        <w:tblW w:w="16035" w:type="dxa"/>
        <w:tblInd w:w="-915" w:type="dxa"/>
        <w:tblLayout w:type="autofit"/>
        <w:tblCellMar>
          <w:top w:w="0" w:type="dxa"/>
          <w:left w:w="108" w:type="dxa"/>
          <w:bottom w:w="0" w:type="dxa"/>
          <w:right w:w="108" w:type="dxa"/>
        </w:tblCellMar>
      </w:tblPr>
      <w:tblGrid>
        <w:gridCol w:w="1287"/>
        <w:gridCol w:w="1563"/>
        <w:gridCol w:w="8445"/>
        <w:gridCol w:w="735"/>
        <w:gridCol w:w="1785"/>
        <w:gridCol w:w="1335"/>
        <w:gridCol w:w="885"/>
      </w:tblGrid>
      <w:tr w14:paraId="6A891738">
        <w:tblPrEx>
          <w:tblCellMar>
            <w:top w:w="0" w:type="dxa"/>
            <w:left w:w="108" w:type="dxa"/>
            <w:bottom w:w="0" w:type="dxa"/>
            <w:right w:w="108" w:type="dxa"/>
          </w:tblCellMar>
        </w:tblPrEx>
        <w:trPr>
          <w:trHeight w:val="285" w:hRule="atLeast"/>
        </w:trPr>
        <w:tc>
          <w:tcPr>
            <w:tcW w:w="16035" w:type="dxa"/>
            <w:gridSpan w:val="7"/>
            <w:tcBorders>
              <w:top w:val="single" w:color="000000" w:sz="4" w:space="0"/>
              <w:left w:val="single" w:color="000000" w:sz="4" w:space="0"/>
              <w:bottom w:val="single" w:color="000000" w:sz="4" w:space="0"/>
              <w:right w:val="single" w:color="000000" w:sz="4" w:space="0"/>
            </w:tcBorders>
            <w:vAlign w:val="center"/>
          </w:tcPr>
          <w:p w14:paraId="6E8658D5">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表 A.1 基本要求评价表（满分100分）</w:t>
            </w:r>
          </w:p>
        </w:tc>
      </w:tr>
      <w:tr w14:paraId="71DC719B">
        <w:tblPrEx>
          <w:tblCellMar>
            <w:top w:w="0" w:type="dxa"/>
            <w:left w:w="108" w:type="dxa"/>
            <w:bottom w:w="0" w:type="dxa"/>
            <w:right w:w="108" w:type="dxa"/>
          </w:tblCellMar>
        </w:tblPrEx>
        <w:trPr>
          <w:trHeight w:val="66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6A70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41C4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评价内容</w:t>
            </w: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AF95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质量要求</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A55A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分值</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6478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评价方式</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59FA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扣分方式</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325E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得分</w:t>
            </w:r>
          </w:p>
        </w:tc>
      </w:tr>
      <w:tr w14:paraId="0CC45FA3">
        <w:tblPrEx>
          <w:tblCellMar>
            <w:top w:w="0" w:type="dxa"/>
            <w:left w:w="108" w:type="dxa"/>
            <w:bottom w:w="0" w:type="dxa"/>
            <w:right w:w="108" w:type="dxa"/>
          </w:tblCellMar>
        </w:tblPrEx>
        <w:trPr>
          <w:trHeight w:val="400" w:hRule="atLeast"/>
        </w:trPr>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382E3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F98C9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物业服务人</w:t>
            </w: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991E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应具有独立的法人资格；</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FF4A3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30分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A44E9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查看物业服务人提供的相关信息资料（有但不限于企业法人证书、物业服务规程、人员配备、人员管理制度、相应的专业技术操作上岗证）、档案和专业服务机构的资格证明（学历证书、政审材料、专业技术证书或职业技能资格证书）。</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5825C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相关资质检查不合格一项扣5分；其他检查不合格一项扣2分，扣完为止；信息化系统缺失或者无法使甲方查看的，为一票否定条款，扣满30分</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020DCD">
            <w:pPr>
              <w:widowControl/>
              <w:jc w:val="center"/>
              <w:textAlignment w:val="center"/>
              <w:rPr>
                <w:rFonts w:ascii="仿宋" w:hAnsi="仿宋" w:eastAsia="仿宋" w:cs="仿宋"/>
                <w:color w:val="000000"/>
                <w:sz w:val="24"/>
                <w:szCs w:val="24"/>
              </w:rPr>
            </w:pPr>
          </w:p>
        </w:tc>
      </w:tr>
      <w:tr w14:paraId="6119A5BC">
        <w:tblPrEx>
          <w:tblCellMar>
            <w:top w:w="0" w:type="dxa"/>
            <w:left w:w="108" w:type="dxa"/>
            <w:bottom w:w="0" w:type="dxa"/>
            <w:right w:w="108" w:type="dxa"/>
          </w:tblCellMar>
        </w:tblPrEx>
        <w:trPr>
          <w:trHeight w:val="98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3F662">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A7A8B">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C493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应根据物业服务合同约定，设置相适应的办公楼（区）物业管理服务职能部门及必要的物业服务场所，并根据服务项目、现场复杂情况、区域特点和服务面积等配备相应数量的专业 服务人员、服务设备及用品；</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93B15">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9CCC8">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92D9D">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26AE1">
            <w:pPr>
              <w:jc w:val="center"/>
              <w:rPr>
                <w:rFonts w:ascii="仿宋" w:hAnsi="仿宋" w:eastAsia="仿宋" w:cs="仿宋"/>
                <w:color w:val="000000"/>
                <w:sz w:val="24"/>
                <w:szCs w:val="24"/>
              </w:rPr>
            </w:pPr>
          </w:p>
        </w:tc>
      </w:tr>
      <w:tr w14:paraId="75311F9E">
        <w:tblPrEx>
          <w:tblCellMar>
            <w:top w:w="0" w:type="dxa"/>
            <w:left w:w="108" w:type="dxa"/>
            <w:bottom w:w="0" w:type="dxa"/>
            <w:right w:w="108" w:type="dxa"/>
          </w:tblCellMar>
        </w:tblPrEx>
        <w:trPr>
          <w:trHeight w:val="110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18331">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3078E">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6AD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 应建立相应的管理机制和工作程序。如物业服务方案、岗位职责、服务规范及工作流程、内部管理体系等；建立成熟的信息化系统，为甲方匹配查看全系统的功能。</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0FDF9">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77C26">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3766A">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BD013">
            <w:pPr>
              <w:jc w:val="center"/>
              <w:rPr>
                <w:rFonts w:ascii="仿宋" w:hAnsi="仿宋" w:eastAsia="仿宋" w:cs="仿宋"/>
                <w:color w:val="000000"/>
                <w:sz w:val="24"/>
                <w:szCs w:val="24"/>
              </w:rPr>
            </w:pPr>
          </w:p>
        </w:tc>
      </w:tr>
      <w:tr w14:paraId="7E049562">
        <w:tblPrEx>
          <w:tblCellMar>
            <w:top w:w="0" w:type="dxa"/>
            <w:left w:w="108" w:type="dxa"/>
            <w:bottom w:w="0" w:type="dxa"/>
            <w:right w:w="108" w:type="dxa"/>
          </w:tblCellMar>
        </w:tblPrEx>
        <w:trPr>
          <w:trHeight w:val="96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FE84E">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EDFD6">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DC82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d） 有特定要求的物业服务，应委托专业的服务机构提供。其中包括但不限于：</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FABAB">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9FA7C">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52D64">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50721">
            <w:pPr>
              <w:jc w:val="center"/>
              <w:rPr>
                <w:rFonts w:ascii="仿宋" w:hAnsi="仿宋" w:eastAsia="仿宋" w:cs="仿宋"/>
                <w:color w:val="000000"/>
                <w:sz w:val="24"/>
                <w:szCs w:val="24"/>
              </w:rPr>
            </w:pPr>
          </w:p>
        </w:tc>
      </w:tr>
      <w:tr w14:paraId="34843C39">
        <w:tblPrEx>
          <w:tblCellMar>
            <w:top w:w="0" w:type="dxa"/>
            <w:left w:w="108" w:type="dxa"/>
            <w:bottom w:w="0" w:type="dxa"/>
            <w:right w:w="108" w:type="dxa"/>
          </w:tblCellMar>
        </w:tblPrEx>
        <w:trPr>
          <w:trHeight w:val="70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5CC34">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24B64">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DDD8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——垃圾清运、3米以下外墙高空清洗。</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1BF50">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DF0EF">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74E5A">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7B5F9">
            <w:pPr>
              <w:jc w:val="center"/>
              <w:rPr>
                <w:rFonts w:ascii="仿宋" w:hAnsi="仿宋" w:eastAsia="仿宋" w:cs="仿宋"/>
                <w:color w:val="000000"/>
                <w:sz w:val="24"/>
                <w:szCs w:val="24"/>
              </w:rPr>
            </w:pPr>
          </w:p>
        </w:tc>
      </w:tr>
      <w:tr w14:paraId="49111BBB">
        <w:tblPrEx>
          <w:tblCellMar>
            <w:top w:w="0" w:type="dxa"/>
            <w:left w:w="108" w:type="dxa"/>
            <w:bottom w:w="0" w:type="dxa"/>
            <w:right w:w="108" w:type="dxa"/>
          </w:tblCellMar>
        </w:tblPrEx>
        <w:trPr>
          <w:trHeight w:val="680" w:hRule="atLeast"/>
        </w:trPr>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286F1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8D34D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服务人员及培训</w:t>
            </w: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8CCA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物业服务人员包括物业现场管理人员，保洁服务、前台接待服务、会议服务；</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4F7BB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1E05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查看相关信息资料、人员配备、人员资格资历、人员 培训计划、培训记录等档案资料。</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207D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专业人员资格证检查不 合格一项扣1 分；其他检查 不合格一项扣0.5分；扣完为止</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8E10DB">
            <w:pPr>
              <w:widowControl/>
              <w:jc w:val="center"/>
              <w:textAlignment w:val="center"/>
              <w:rPr>
                <w:rFonts w:ascii="仿宋" w:hAnsi="仿宋" w:eastAsia="仿宋" w:cs="仿宋"/>
                <w:color w:val="000000"/>
                <w:sz w:val="24"/>
                <w:szCs w:val="24"/>
              </w:rPr>
            </w:pPr>
          </w:p>
        </w:tc>
      </w:tr>
      <w:tr w14:paraId="44F9BAF2">
        <w:tblPrEx>
          <w:tblCellMar>
            <w:top w:w="0" w:type="dxa"/>
            <w:left w:w="108" w:type="dxa"/>
            <w:bottom w:w="0" w:type="dxa"/>
            <w:right w:w="108" w:type="dxa"/>
          </w:tblCellMar>
        </w:tblPrEx>
        <w:trPr>
          <w:trHeight w:val="98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6D5BC">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00947">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6827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应根据物业使用单位需求确定物业服务人员的类别、数量、资格和能力要求。有特殊安全保密等方面要求的岗位应明确指定服务人员的资格和资历要求，并进行政审；</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F8620">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36C5C">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BF938">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1C476">
            <w:pPr>
              <w:jc w:val="center"/>
              <w:rPr>
                <w:rFonts w:ascii="仿宋" w:hAnsi="仿宋" w:eastAsia="仿宋" w:cs="仿宋"/>
                <w:color w:val="000000"/>
                <w:sz w:val="24"/>
                <w:szCs w:val="24"/>
              </w:rPr>
            </w:pPr>
          </w:p>
        </w:tc>
      </w:tr>
      <w:tr w14:paraId="6FB18A5F">
        <w:tblPrEx>
          <w:tblCellMar>
            <w:top w:w="0" w:type="dxa"/>
            <w:left w:w="108" w:type="dxa"/>
            <w:bottom w:w="0" w:type="dxa"/>
            <w:right w:w="108" w:type="dxa"/>
          </w:tblCellMar>
        </w:tblPrEx>
        <w:trPr>
          <w:trHeight w:val="68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1D2B3">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A7A2B">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9DC3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 现场管理人员应具备相应的物业管理知识，专业技术人员应取得相应专业技术证书或职业技能资格证书；</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A2616">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E7949">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3F786">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1A0A9">
            <w:pPr>
              <w:jc w:val="center"/>
              <w:rPr>
                <w:rFonts w:ascii="仿宋" w:hAnsi="仿宋" w:eastAsia="仿宋" w:cs="仿宋"/>
                <w:color w:val="000000"/>
                <w:sz w:val="24"/>
                <w:szCs w:val="24"/>
              </w:rPr>
            </w:pPr>
          </w:p>
        </w:tc>
      </w:tr>
      <w:tr w14:paraId="688A1A2C">
        <w:tblPrEx>
          <w:tblCellMar>
            <w:top w:w="0" w:type="dxa"/>
            <w:left w:w="108" w:type="dxa"/>
            <w:bottom w:w="0" w:type="dxa"/>
            <w:right w:w="108" w:type="dxa"/>
          </w:tblCellMar>
        </w:tblPrEx>
        <w:trPr>
          <w:trHeight w:val="68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4CF3E">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2AA7E">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7C5C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d） 服务人员应符合如下基本要求：——遵守国家法律、法规及物业管理单位和使用单位的各项规章制度；</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E1103">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84158">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4F5DE">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435F2">
            <w:pPr>
              <w:jc w:val="center"/>
              <w:rPr>
                <w:rFonts w:ascii="仿宋" w:hAnsi="仿宋" w:eastAsia="仿宋" w:cs="仿宋"/>
                <w:color w:val="000000"/>
                <w:sz w:val="24"/>
                <w:szCs w:val="24"/>
              </w:rPr>
            </w:pPr>
          </w:p>
        </w:tc>
      </w:tr>
      <w:tr w14:paraId="6E6C8A42">
        <w:tblPrEx>
          <w:tblCellMar>
            <w:top w:w="0" w:type="dxa"/>
            <w:left w:w="108" w:type="dxa"/>
            <w:bottom w:w="0" w:type="dxa"/>
            <w:right w:w="108" w:type="dxa"/>
          </w:tblCellMar>
        </w:tblPrEx>
        <w:trPr>
          <w:trHeight w:val="70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B9DA3">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35E53">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0FC1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——接受思想教育、专业技能、法律法规、安全、保密等培训，保守工作秘密；</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ED03E">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9A90E">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0FD63">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99D51">
            <w:pPr>
              <w:jc w:val="center"/>
              <w:rPr>
                <w:rFonts w:ascii="仿宋" w:hAnsi="仿宋" w:eastAsia="仿宋" w:cs="仿宋"/>
                <w:color w:val="000000"/>
                <w:sz w:val="24"/>
                <w:szCs w:val="24"/>
              </w:rPr>
            </w:pPr>
          </w:p>
        </w:tc>
      </w:tr>
      <w:tr w14:paraId="44FCC6FF">
        <w:tblPrEx>
          <w:tblCellMar>
            <w:top w:w="0" w:type="dxa"/>
            <w:left w:w="108" w:type="dxa"/>
            <w:bottom w:w="0" w:type="dxa"/>
            <w:right w:w="108" w:type="dxa"/>
          </w:tblCellMar>
        </w:tblPrEx>
        <w:trPr>
          <w:trHeight w:val="44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F0934">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61C9A">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B7C8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——具有良好的职业道德，遵守岗位纪律，具备所需专业的技能和知识。</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76273">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262D2">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4D158">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9D458">
            <w:pPr>
              <w:jc w:val="center"/>
              <w:rPr>
                <w:rFonts w:ascii="仿宋" w:hAnsi="仿宋" w:eastAsia="仿宋" w:cs="仿宋"/>
                <w:color w:val="000000"/>
                <w:sz w:val="24"/>
                <w:szCs w:val="24"/>
              </w:rPr>
            </w:pPr>
          </w:p>
        </w:tc>
      </w:tr>
      <w:tr w14:paraId="2F9823CD">
        <w:tblPrEx>
          <w:tblCellMar>
            <w:top w:w="0" w:type="dxa"/>
            <w:left w:w="108" w:type="dxa"/>
            <w:bottom w:w="0" w:type="dxa"/>
            <w:right w:w="108" w:type="dxa"/>
          </w:tblCellMar>
        </w:tblPrEx>
        <w:trPr>
          <w:trHeight w:val="585"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56FAB">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05BD0">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EA8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物业服务人应有年度培训计划和月度培训计划，每人每月培训时长应不少于4学时；</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B13D5">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7F2C4">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299E6">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02644">
            <w:pPr>
              <w:jc w:val="center"/>
              <w:rPr>
                <w:rFonts w:ascii="仿宋" w:hAnsi="仿宋" w:eastAsia="仿宋" w:cs="仿宋"/>
                <w:color w:val="000000"/>
                <w:sz w:val="24"/>
                <w:szCs w:val="24"/>
              </w:rPr>
            </w:pPr>
          </w:p>
        </w:tc>
      </w:tr>
      <w:tr w14:paraId="20306259">
        <w:tblPrEx>
          <w:tblCellMar>
            <w:top w:w="0" w:type="dxa"/>
            <w:left w:w="108" w:type="dxa"/>
            <w:bottom w:w="0" w:type="dxa"/>
            <w:right w:w="108" w:type="dxa"/>
          </w:tblCellMar>
        </w:tblPrEx>
        <w:trPr>
          <w:trHeight w:val="104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A9070">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72F9F">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B294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培训类型包括法律法规培训、常规培训和专业培训。培训内容包括但不限于以下方面：——国家法律法规；——物业服务理论知识；——工作要求；——日常保密工作；——培训及演练。</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04A89">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93E65">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369F1">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DD97F">
            <w:pPr>
              <w:jc w:val="center"/>
              <w:rPr>
                <w:rFonts w:ascii="仿宋" w:hAnsi="仿宋" w:eastAsia="仿宋" w:cs="仿宋"/>
                <w:color w:val="000000"/>
                <w:sz w:val="24"/>
                <w:szCs w:val="24"/>
              </w:rPr>
            </w:pPr>
          </w:p>
        </w:tc>
      </w:tr>
      <w:tr w14:paraId="4892A214">
        <w:tblPrEx>
          <w:tblCellMar>
            <w:top w:w="0" w:type="dxa"/>
            <w:left w:w="108" w:type="dxa"/>
            <w:bottom w:w="0" w:type="dxa"/>
            <w:right w:w="108" w:type="dxa"/>
          </w:tblCellMar>
        </w:tblPrEx>
        <w:trPr>
          <w:trHeight w:val="42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982176">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B782E">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8871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 培训完毕后及时对培训效果进行评估。</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82349">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E4AB4">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A9651">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71AE2">
            <w:pPr>
              <w:jc w:val="center"/>
              <w:rPr>
                <w:rFonts w:ascii="仿宋" w:hAnsi="仿宋" w:eastAsia="仿宋" w:cs="仿宋"/>
                <w:color w:val="000000"/>
                <w:sz w:val="24"/>
                <w:szCs w:val="24"/>
              </w:rPr>
            </w:pPr>
          </w:p>
        </w:tc>
      </w:tr>
      <w:tr w14:paraId="0C923237">
        <w:tblPrEx>
          <w:tblCellMar>
            <w:top w:w="0" w:type="dxa"/>
            <w:left w:w="108" w:type="dxa"/>
            <w:bottom w:w="0" w:type="dxa"/>
            <w:right w:w="108" w:type="dxa"/>
          </w:tblCellMar>
        </w:tblPrEx>
        <w:trPr>
          <w:trHeight w:val="740" w:hRule="atLeast"/>
        </w:trPr>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CC90C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B1140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服务场所</w:t>
            </w: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CF4B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物业管理单位或使用单位应为物业服务人提供相对集中、规模合理的物业服务用房；</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98A5E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F9B55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查看服务场所相关信息资料、标识标牌情况。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05CF0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检查不合格一项扣0.5分，扣完为止</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C03C9">
            <w:pPr>
              <w:widowControl/>
              <w:jc w:val="center"/>
              <w:textAlignment w:val="center"/>
              <w:rPr>
                <w:rFonts w:ascii="仿宋" w:hAnsi="仿宋" w:eastAsia="仿宋" w:cs="仿宋"/>
                <w:color w:val="000000"/>
                <w:sz w:val="24"/>
                <w:szCs w:val="24"/>
              </w:rPr>
            </w:pPr>
          </w:p>
        </w:tc>
      </w:tr>
      <w:tr w14:paraId="3E3850C1">
        <w:tblPrEx>
          <w:tblCellMar>
            <w:top w:w="0" w:type="dxa"/>
            <w:left w:w="108" w:type="dxa"/>
            <w:bottom w:w="0" w:type="dxa"/>
            <w:right w:w="108" w:type="dxa"/>
          </w:tblCellMar>
        </w:tblPrEx>
        <w:trPr>
          <w:trHeight w:val="755"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B4A0C">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AEA60">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E666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物业服务人在适当位置公示相关服务信息，如服务人员、服务电话、咨询和投诉处理电话、服务响应时间等；</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1C910">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6BAC4">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1E7FE">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4C34A">
            <w:pPr>
              <w:jc w:val="center"/>
              <w:rPr>
                <w:rFonts w:ascii="仿宋" w:hAnsi="仿宋" w:eastAsia="仿宋" w:cs="仿宋"/>
                <w:color w:val="000000"/>
                <w:sz w:val="24"/>
                <w:szCs w:val="24"/>
              </w:rPr>
            </w:pPr>
          </w:p>
        </w:tc>
      </w:tr>
      <w:tr w14:paraId="23CC35DA">
        <w:tblPrEx>
          <w:tblCellMar>
            <w:top w:w="0" w:type="dxa"/>
            <w:left w:w="108" w:type="dxa"/>
            <w:bottom w:w="0" w:type="dxa"/>
            <w:right w:w="108" w:type="dxa"/>
          </w:tblCellMar>
        </w:tblPrEx>
        <w:trPr>
          <w:trHeight w:val="80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BAD29">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7E06F">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DE4F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 物业服务场所应遵循安全、醒目、协调、便利的原则设置符号与标志，主要包含公共信息图形符号、信息导向标志及其他标志。</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0F1A7">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3D303">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67883">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AA54F">
            <w:pPr>
              <w:jc w:val="center"/>
              <w:rPr>
                <w:rFonts w:ascii="仿宋" w:hAnsi="仿宋" w:eastAsia="仿宋" w:cs="仿宋"/>
                <w:color w:val="000000"/>
                <w:sz w:val="24"/>
                <w:szCs w:val="24"/>
              </w:rPr>
            </w:pPr>
          </w:p>
        </w:tc>
      </w:tr>
      <w:tr w14:paraId="2FB6F86C">
        <w:tblPrEx>
          <w:tblCellMar>
            <w:top w:w="0" w:type="dxa"/>
            <w:left w:w="108" w:type="dxa"/>
            <w:bottom w:w="0" w:type="dxa"/>
            <w:right w:w="108" w:type="dxa"/>
          </w:tblCellMar>
        </w:tblPrEx>
        <w:trPr>
          <w:trHeight w:val="1040" w:hRule="atLeast"/>
        </w:trPr>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7D510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C224D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档案管理</w:t>
            </w: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F84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建立物业信息和档案管理制度，档案资料应有专人保管，有条件的应建立资料室存放档案资料，档案资料有变化应及时更新归档。对超过保管期限和失去保存价值的档案，经物业管理单位核准后方可销毁；</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A79F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999CA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查看档案信息资料、档案归档情况和档案借阅使用登 记的情况。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75F64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检查不合格一项扣0.2分，扣完为止</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74A1B6">
            <w:pPr>
              <w:widowControl/>
              <w:jc w:val="center"/>
              <w:textAlignment w:val="center"/>
              <w:rPr>
                <w:rFonts w:ascii="仿宋" w:hAnsi="仿宋" w:eastAsia="仿宋" w:cs="仿宋"/>
                <w:color w:val="000000"/>
                <w:sz w:val="24"/>
                <w:szCs w:val="24"/>
              </w:rPr>
            </w:pPr>
          </w:p>
        </w:tc>
      </w:tr>
      <w:tr w14:paraId="29E7CAA7">
        <w:tblPrEx>
          <w:tblCellMar>
            <w:top w:w="0" w:type="dxa"/>
            <w:left w:w="108" w:type="dxa"/>
            <w:bottom w:w="0" w:type="dxa"/>
            <w:right w:w="108" w:type="dxa"/>
          </w:tblCellMar>
        </w:tblPrEx>
        <w:trPr>
          <w:trHeight w:val="80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D959B">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36DDE">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EFDE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信息、档案资料应收集完整，方便查阅，档案内容应包括但不限于下列内容：</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F47B6">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ABC14">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281E0">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B2080">
            <w:pPr>
              <w:jc w:val="center"/>
              <w:rPr>
                <w:rFonts w:ascii="仿宋" w:hAnsi="仿宋" w:eastAsia="仿宋" w:cs="仿宋"/>
                <w:color w:val="000000"/>
                <w:sz w:val="24"/>
                <w:szCs w:val="24"/>
              </w:rPr>
            </w:pPr>
          </w:p>
        </w:tc>
      </w:tr>
      <w:tr w14:paraId="2D5BCE5E">
        <w:tblPrEx>
          <w:tblCellMar>
            <w:top w:w="0" w:type="dxa"/>
            <w:left w:w="108" w:type="dxa"/>
            <w:bottom w:w="0" w:type="dxa"/>
            <w:right w:w="108" w:type="dxa"/>
          </w:tblCellMar>
        </w:tblPrEx>
        <w:trPr>
          <w:trHeight w:val="80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97E2B">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0837D">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576D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――物业档案，包括物业承接查验、设备设施技术资料等基础档案和技术档案；</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F60C8">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7B0D9">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E6CD9">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91017">
            <w:pPr>
              <w:jc w:val="center"/>
              <w:rPr>
                <w:rFonts w:ascii="仿宋" w:hAnsi="仿宋" w:eastAsia="仿宋" w:cs="仿宋"/>
                <w:color w:val="000000"/>
                <w:sz w:val="24"/>
                <w:szCs w:val="24"/>
              </w:rPr>
            </w:pPr>
          </w:p>
        </w:tc>
      </w:tr>
      <w:tr w14:paraId="14949BBE">
        <w:tblPrEx>
          <w:tblCellMar>
            <w:top w:w="0" w:type="dxa"/>
            <w:left w:w="108" w:type="dxa"/>
            <w:bottom w:w="0" w:type="dxa"/>
            <w:right w:w="108" w:type="dxa"/>
          </w:tblCellMar>
        </w:tblPrEx>
        <w:trPr>
          <w:trHeight w:val="72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D4996">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BC06A">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36E6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――物业服务档案，包括物业管理单位和使用单位的相关资料，以及物业运行、物业维修、物业服务、投诉处理等记录档案；</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52B44">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FA063">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B26D0">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A06F8">
            <w:pPr>
              <w:jc w:val="center"/>
              <w:rPr>
                <w:rFonts w:ascii="仿宋" w:hAnsi="仿宋" w:eastAsia="仿宋" w:cs="仿宋"/>
                <w:color w:val="000000"/>
                <w:sz w:val="24"/>
                <w:szCs w:val="24"/>
              </w:rPr>
            </w:pPr>
          </w:p>
        </w:tc>
      </w:tr>
      <w:tr w14:paraId="0F90BE6C">
        <w:tblPrEx>
          <w:tblCellMar>
            <w:top w:w="0" w:type="dxa"/>
            <w:left w:w="108" w:type="dxa"/>
            <w:bottom w:w="0" w:type="dxa"/>
            <w:right w:w="108" w:type="dxa"/>
          </w:tblCellMar>
        </w:tblPrEx>
        <w:trPr>
          <w:trHeight w:val="585"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947FD">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03EFF">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FB55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 应建立档案借阅、使用登记制度，未经许可,不应将资料内容转作其他用途。</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CDBAA">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1DE80">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09ED1">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28E35">
            <w:pPr>
              <w:jc w:val="center"/>
              <w:rPr>
                <w:rFonts w:ascii="仿宋" w:hAnsi="仿宋" w:eastAsia="仿宋" w:cs="仿宋"/>
                <w:color w:val="000000"/>
                <w:sz w:val="24"/>
                <w:szCs w:val="24"/>
              </w:rPr>
            </w:pPr>
          </w:p>
        </w:tc>
      </w:tr>
      <w:tr w14:paraId="77D496EE">
        <w:tblPrEx>
          <w:tblCellMar>
            <w:top w:w="0" w:type="dxa"/>
            <w:left w:w="108" w:type="dxa"/>
            <w:bottom w:w="0" w:type="dxa"/>
            <w:right w:w="108" w:type="dxa"/>
          </w:tblCellMar>
        </w:tblPrEx>
        <w:trPr>
          <w:trHeight w:val="1320" w:hRule="atLeast"/>
        </w:trPr>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C70AD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80D4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项目接管和退出</w:t>
            </w: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EAF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物业服务人中标后与物业管理单位或使用单位签订物业服务合同，合同内容主要包含物业管理事项、服务质量、服务费用、双方的权利义务、专项维修资金的管理与使用、物业管理用房、合同期限、违约责任等，按合同约定时间进行接管并提供物业管理服务；</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A609F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20834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查看物业服务人相关信息资料和移交证明文件等。</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89184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检查不合格一项扣2分，扣完为止</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A68A98">
            <w:pPr>
              <w:widowControl/>
              <w:jc w:val="center"/>
              <w:textAlignment w:val="center"/>
              <w:rPr>
                <w:rFonts w:ascii="仿宋" w:hAnsi="仿宋" w:eastAsia="仿宋" w:cs="仿宋"/>
                <w:color w:val="000000"/>
                <w:sz w:val="24"/>
                <w:szCs w:val="24"/>
              </w:rPr>
            </w:pPr>
          </w:p>
        </w:tc>
      </w:tr>
      <w:tr w14:paraId="4E60C87C">
        <w:tblPrEx>
          <w:tblCellMar>
            <w:top w:w="0" w:type="dxa"/>
            <w:left w:w="108" w:type="dxa"/>
            <w:bottom w:w="0" w:type="dxa"/>
            <w:right w:w="108" w:type="dxa"/>
          </w:tblCellMar>
        </w:tblPrEx>
        <w:trPr>
          <w:trHeight w:val="80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93E03">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D62E9">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C09D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物业服务合同解除或终止后，物业服务人应与物业管理单位或使用单位按照合同约定时间办理交接手续；</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0A43E">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9C929">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7EE88">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4A552">
            <w:pPr>
              <w:jc w:val="center"/>
              <w:rPr>
                <w:rFonts w:ascii="仿宋" w:hAnsi="仿宋" w:eastAsia="仿宋" w:cs="仿宋"/>
                <w:color w:val="000000"/>
                <w:sz w:val="24"/>
                <w:szCs w:val="24"/>
              </w:rPr>
            </w:pPr>
          </w:p>
        </w:tc>
      </w:tr>
      <w:tr w14:paraId="6BACB919">
        <w:tblPrEx>
          <w:tblCellMar>
            <w:top w:w="0" w:type="dxa"/>
            <w:left w:w="108" w:type="dxa"/>
            <w:bottom w:w="0" w:type="dxa"/>
            <w:right w:w="108" w:type="dxa"/>
          </w:tblCellMar>
        </w:tblPrEx>
        <w:trPr>
          <w:trHeight w:val="945"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758C9">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479D6">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BE54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 双方交接工作内容包括但不限于以下内容:――移交保管的物业档案和物业服务档案；――与新物业服务人共同查验物业设备设施，形成物业交接查验档案；――移交物业服务用房；</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921A6">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67043">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3FF80">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6ECFD">
            <w:pPr>
              <w:jc w:val="center"/>
              <w:rPr>
                <w:rFonts w:ascii="仿宋" w:hAnsi="仿宋" w:eastAsia="仿宋" w:cs="仿宋"/>
                <w:color w:val="000000"/>
                <w:sz w:val="24"/>
                <w:szCs w:val="24"/>
              </w:rPr>
            </w:pPr>
          </w:p>
        </w:tc>
      </w:tr>
      <w:tr w14:paraId="0069C4BC">
        <w:tblPrEx>
          <w:tblCellMar>
            <w:top w:w="0" w:type="dxa"/>
            <w:left w:w="108" w:type="dxa"/>
            <w:bottom w:w="0" w:type="dxa"/>
            <w:right w:w="108" w:type="dxa"/>
          </w:tblCellMar>
        </w:tblPrEx>
        <w:trPr>
          <w:trHeight w:val="46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12130">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52FE5">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ACDD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――配合新物业服务人接管各类服务岗位，维护物业管理区域的正常秩序；</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AF98B">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4D25B">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DDB34">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6DDBE">
            <w:pPr>
              <w:jc w:val="center"/>
              <w:rPr>
                <w:rFonts w:ascii="仿宋" w:hAnsi="仿宋" w:eastAsia="仿宋" w:cs="仿宋"/>
                <w:color w:val="000000"/>
                <w:sz w:val="24"/>
                <w:szCs w:val="24"/>
              </w:rPr>
            </w:pPr>
          </w:p>
        </w:tc>
      </w:tr>
      <w:tr w14:paraId="2E51226C">
        <w:tblPrEx>
          <w:tblCellMar>
            <w:top w:w="0" w:type="dxa"/>
            <w:left w:w="108" w:type="dxa"/>
            <w:bottom w:w="0" w:type="dxa"/>
            <w:right w:w="108" w:type="dxa"/>
          </w:tblCellMar>
        </w:tblPrEx>
        <w:trPr>
          <w:trHeight w:val="585"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D9D3B">
            <w:pPr>
              <w:jc w:val="center"/>
              <w:rPr>
                <w:rFonts w:ascii="仿宋" w:hAnsi="仿宋" w:eastAsia="仿宋" w:cs="仿宋"/>
                <w:color w:val="000000"/>
                <w:sz w:val="24"/>
                <w:szCs w:val="24"/>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FEEE6">
            <w:pPr>
              <w:jc w:val="center"/>
              <w:rPr>
                <w:rFonts w:ascii="仿宋" w:hAnsi="仿宋" w:eastAsia="仿宋" w:cs="仿宋"/>
                <w:color w:val="000000"/>
                <w:sz w:val="24"/>
                <w:szCs w:val="24"/>
              </w:rPr>
            </w:pPr>
          </w:p>
        </w:tc>
        <w:tc>
          <w:tcPr>
            <w:tcW w:w="8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BAC8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d） 原物业服务人按照法定程序办理交接手续后，终止物业管理服务活动，退出物业管理区域现场。</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8EC14">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E50CC">
            <w:pPr>
              <w:jc w:val="center"/>
              <w:rPr>
                <w:rFonts w:ascii="仿宋" w:hAnsi="仿宋" w:eastAsia="仿宋" w:cs="仿宋"/>
                <w:color w:val="00000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47C7A">
            <w:pPr>
              <w:jc w:val="center"/>
              <w:rPr>
                <w:rFonts w:ascii="仿宋" w:hAnsi="仿宋" w:eastAsia="仿宋" w:cs="仿宋"/>
                <w:color w:val="00000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BB4AB">
            <w:pPr>
              <w:jc w:val="center"/>
              <w:rPr>
                <w:rFonts w:ascii="仿宋" w:hAnsi="仿宋" w:eastAsia="仿宋" w:cs="仿宋"/>
                <w:color w:val="000000"/>
                <w:sz w:val="24"/>
                <w:szCs w:val="24"/>
              </w:rPr>
            </w:pPr>
          </w:p>
        </w:tc>
      </w:tr>
      <w:tr w14:paraId="70831902">
        <w:tblPrEx>
          <w:tblCellMar>
            <w:top w:w="0" w:type="dxa"/>
            <w:left w:w="108" w:type="dxa"/>
            <w:bottom w:w="0" w:type="dxa"/>
            <w:right w:w="108" w:type="dxa"/>
          </w:tblCellMar>
        </w:tblPrEx>
        <w:trPr>
          <w:trHeight w:val="285" w:hRule="atLeast"/>
        </w:trPr>
        <w:tc>
          <w:tcPr>
            <w:tcW w:w="15150" w:type="dxa"/>
            <w:gridSpan w:val="6"/>
            <w:tcBorders>
              <w:top w:val="single" w:color="000000" w:sz="4" w:space="0"/>
              <w:left w:val="single" w:color="000000" w:sz="4" w:space="0"/>
              <w:bottom w:val="single" w:color="000000" w:sz="4" w:space="0"/>
              <w:right w:val="single" w:color="000000" w:sz="4" w:space="0"/>
            </w:tcBorders>
            <w:vAlign w:val="center"/>
          </w:tcPr>
          <w:p w14:paraId="74C84E1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885" w:type="dxa"/>
            <w:tcBorders>
              <w:top w:val="single" w:color="000000" w:sz="4" w:space="0"/>
              <w:left w:val="single" w:color="000000" w:sz="4" w:space="0"/>
              <w:bottom w:val="single" w:color="000000" w:sz="4" w:space="0"/>
              <w:right w:val="single" w:color="000000" w:sz="4" w:space="0"/>
            </w:tcBorders>
            <w:vAlign w:val="center"/>
          </w:tcPr>
          <w:p w14:paraId="5114B8EB">
            <w:pPr>
              <w:widowControl/>
              <w:jc w:val="center"/>
              <w:textAlignment w:val="center"/>
              <w:rPr>
                <w:rFonts w:ascii="仿宋" w:hAnsi="仿宋" w:eastAsia="仿宋" w:cs="仿宋"/>
                <w:color w:val="000000"/>
                <w:sz w:val="24"/>
                <w:szCs w:val="24"/>
              </w:rPr>
            </w:pPr>
          </w:p>
        </w:tc>
      </w:tr>
    </w:tbl>
    <w:p w14:paraId="5444890A">
      <w:pPr>
        <w:spacing w:line="360" w:lineRule="auto"/>
        <w:rPr>
          <w:rFonts w:ascii="仿宋" w:hAnsi="仿宋" w:eastAsia="仿宋"/>
          <w:b/>
          <w:sz w:val="24"/>
          <w:szCs w:val="24"/>
        </w:rPr>
      </w:pPr>
    </w:p>
    <w:p w14:paraId="7C253BF9">
      <w:pPr>
        <w:widowControl/>
        <w:jc w:val="left"/>
        <w:rPr>
          <w:rFonts w:ascii="仿宋" w:hAnsi="仿宋" w:eastAsia="仿宋"/>
          <w:b/>
          <w:sz w:val="24"/>
          <w:szCs w:val="24"/>
        </w:rPr>
      </w:pPr>
    </w:p>
    <w:tbl>
      <w:tblPr>
        <w:tblStyle w:val="4"/>
        <w:tblW w:w="16056" w:type="dxa"/>
        <w:tblInd w:w="-915" w:type="dxa"/>
        <w:tblLayout w:type="fixed"/>
        <w:tblCellMar>
          <w:top w:w="0" w:type="dxa"/>
          <w:left w:w="108" w:type="dxa"/>
          <w:bottom w:w="0" w:type="dxa"/>
          <w:right w:w="108" w:type="dxa"/>
        </w:tblCellMar>
      </w:tblPr>
      <w:tblGrid>
        <w:gridCol w:w="1260"/>
        <w:gridCol w:w="840"/>
        <w:gridCol w:w="939"/>
        <w:gridCol w:w="8211"/>
        <w:gridCol w:w="780"/>
        <w:gridCol w:w="1785"/>
        <w:gridCol w:w="1365"/>
        <w:gridCol w:w="870"/>
        <w:gridCol w:w="6"/>
      </w:tblGrid>
      <w:tr w14:paraId="5F96903F">
        <w:tblPrEx>
          <w:tblCellMar>
            <w:top w:w="0" w:type="dxa"/>
            <w:left w:w="108" w:type="dxa"/>
            <w:bottom w:w="0" w:type="dxa"/>
            <w:right w:w="108" w:type="dxa"/>
          </w:tblCellMar>
        </w:tblPrEx>
        <w:trPr>
          <w:gridAfter w:val="1"/>
          <w:wAfter w:w="6" w:type="dxa"/>
          <w:trHeight w:val="270" w:hRule="atLeast"/>
        </w:trPr>
        <w:tc>
          <w:tcPr>
            <w:tcW w:w="16050" w:type="dxa"/>
            <w:gridSpan w:val="8"/>
            <w:tcBorders>
              <w:top w:val="single" w:color="000000" w:sz="4" w:space="0"/>
              <w:left w:val="single" w:color="000000" w:sz="4" w:space="0"/>
              <w:bottom w:val="single" w:color="000000" w:sz="4" w:space="0"/>
              <w:right w:val="single" w:color="000000" w:sz="4" w:space="0"/>
            </w:tcBorders>
            <w:vAlign w:val="center"/>
          </w:tcPr>
          <w:p w14:paraId="48AD7917">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表A.2保洁服务评价表（满分100分）</w:t>
            </w:r>
          </w:p>
        </w:tc>
      </w:tr>
      <w:tr w14:paraId="093BF502">
        <w:tblPrEx>
          <w:tblCellMar>
            <w:top w:w="0" w:type="dxa"/>
            <w:left w:w="108" w:type="dxa"/>
            <w:bottom w:w="0" w:type="dxa"/>
            <w:right w:w="108" w:type="dxa"/>
          </w:tblCellMar>
        </w:tblPrEx>
        <w:trPr>
          <w:gridAfter w:val="1"/>
          <w:wAfter w:w="6" w:type="dxa"/>
          <w:trHeight w:val="315" w:hRule="atLeast"/>
        </w:trPr>
        <w:tc>
          <w:tcPr>
            <w:tcW w:w="1260" w:type="dxa"/>
            <w:tcBorders>
              <w:top w:val="nil"/>
              <w:left w:val="single" w:color="000000" w:sz="4" w:space="0"/>
              <w:bottom w:val="single" w:color="000000" w:sz="4" w:space="0"/>
              <w:right w:val="single" w:color="000000" w:sz="4" w:space="0"/>
            </w:tcBorders>
            <w:shd w:val="clear" w:color="auto" w:fill="FFFFFF"/>
            <w:vAlign w:val="center"/>
          </w:tcPr>
          <w:p w14:paraId="2B8466B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1779" w:type="dxa"/>
            <w:gridSpan w:val="2"/>
            <w:tcBorders>
              <w:top w:val="nil"/>
              <w:left w:val="single" w:color="000000" w:sz="4" w:space="0"/>
              <w:bottom w:val="single" w:color="000000" w:sz="4" w:space="0"/>
              <w:right w:val="single" w:color="000000" w:sz="4" w:space="0"/>
            </w:tcBorders>
            <w:shd w:val="clear" w:color="auto" w:fill="FFFFFF"/>
            <w:vAlign w:val="center"/>
          </w:tcPr>
          <w:p w14:paraId="506D35D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评价内容</w:t>
            </w:r>
          </w:p>
        </w:tc>
        <w:tc>
          <w:tcPr>
            <w:tcW w:w="8211" w:type="dxa"/>
            <w:tcBorders>
              <w:top w:val="nil"/>
              <w:left w:val="single" w:color="000000" w:sz="4" w:space="0"/>
              <w:bottom w:val="single" w:color="000000" w:sz="4" w:space="0"/>
              <w:right w:val="single" w:color="000000" w:sz="4" w:space="0"/>
            </w:tcBorders>
            <w:shd w:val="clear" w:color="auto" w:fill="FFFFFF"/>
            <w:vAlign w:val="center"/>
          </w:tcPr>
          <w:p w14:paraId="1CC0CBF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质量要求</w:t>
            </w:r>
          </w:p>
        </w:tc>
        <w:tc>
          <w:tcPr>
            <w:tcW w:w="780" w:type="dxa"/>
            <w:tcBorders>
              <w:top w:val="nil"/>
              <w:left w:val="single" w:color="000000" w:sz="4" w:space="0"/>
              <w:bottom w:val="single" w:color="000000" w:sz="4" w:space="0"/>
              <w:right w:val="single" w:color="000000" w:sz="4" w:space="0"/>
            </w:tcBorders>
            <w:shd w:val="clear" w:color="auto" w:fill="FFFFFF"/>
            <w:vAlign w:val="center"/>
          </w:tcPr>
          <w:p w14:paraId="5C13467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分值</w:t>
            </w:r>
          </w:p>
        </w:tc>
        <w:tc>
          <w:tcPr>
            <w:tcW w:w="1785" w:type="dxa"/>
            <w:tcBorders>
              <w:top w:val="nil"/>
              <w:left w:val="single" w:color="000000" w:sz="4" w:space="0"/>
              <w:bottom w:val="single" w:color="000000" w:sz="4" w:space="0"/>
              <w:right w:val="single" w:color="000000" w:sz="4" w:space="0"/>
            </w:tcBorders>
            <w:shd w:val="clear" w:color="auto" w:fill="FFFFFF"/>
            <w:vAlign w:val="center"/>
          </w:tcPr>
          <w:p w14:paraId="0BC0759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评价方式</w:t>
            </w:r>
          </w:p>
        </w:tc>
        <w:tc>
          <w:tcPr>
            <w:tcW w:w="1365" w:type="dxa"/>
            <w:tcBorders>
              <w:top w:val="nil"/>
              <w:left w:val="single" w:color="000000" w:sz="4" w:space="0"/>
              <w:bottom w:val="single" w:color="000000" w:sz="4" w:space="0"/>
              <w:right w:val="single" w:color="000000" w:sz="4" w:space="0"/>
            </w:tcBorders>
            <w:shd w:val="clear" w:color="auto" w:fill="FFFFFF"/>
            <w:vAlign w:val="center"/>
          </w:tcPr>
          <w:p w14:paraId="0F14A51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扣分方式</w:t>
            </w:r>
          </w:p>
        </w:tc>
        <w:tc>
          <w:tcPr>
            <w:tcW w:w="870" w:type="dxa"/>
            <w:tcBorders>
              <w:top w:val="nil"/>
              <w:left w:val="single" w:color="000000" w:sz="4" w:space="0"/>
              <w:bottom w:val="single" w:color="000000" w:sz="4" w:space="0"/>
              <w:right w:val="single" w:color="000000" w:sz="4" w:space="0"/>
            </w:tcBorders>
            <w:shd w:val="clear" w:color="auto" w:fill="FFFFFF"/>
            <w:vAlign w:val="center"/>
          </w:tcPr>
          <w:p w14:paraId="65C7F29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得分</w:t>
            </w:r>
          </w:p>
        </w:tc>
      </w:tr>
      <w:tr w14:paraId="77A68ECB">
        <w:tblPrEx>
          <w:tblCellMar>
            <w:top w:w="0" w:type="dxa"/>
            <w:left w:w="108" w:type="dxa"/>
            <w:bottom w:w="0" w:type="dxa"/>
            <w:right w:w="108" w:type="dxa"/>
          </w:tblCellMar>
        </w:tblPrEx>
        <w:trPr>
          <w:gridAfter w:val="1"/>
          <w:wAfter w:w="6" w:type="dxa"/>
          <w:trHeight w:val="555"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76C6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77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2F9B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基本要求</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5824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应建立相关管理机制，明确保洁服务人员、职责及服务范围；制定保洁、消杀等作业的具体操作规程；</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5D2F6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DD2A8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现场检查并查看保洁记录、消杀记录 和具体操作规程等 资料</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7606F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检查不合格一项扣0.5分，扣完为止</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97677D">
            <w:pPr>
              <w:widowControl/>
              <w:jc w:val="center"/>
              <w:textAlignment w:val="center"/>
              <w:rPr>
                <w:rFonts w:ascii="仿宋" w:hAnsi="仿宋" w:eastAsia="仿宋" w:cs="仿宋"/>
                <w:color w:val="000000"/>
                <w:sz w:val="24"/>
                <w:szCs w:val="24"/>
              </w:rPr>
            </w:pPr>
          </w:p>
        </w:tc>
      </w:tr>
      <w:tr w14:paraId="3346AA60">
        <w:tblPrEx>
          <w:tblCellMar>
            <w:top w:w="0" w:type="dxa"/>
            <w:left w:w="108" w:type="dxa"/>
            <w:bottom w:w="0" w:type="dxa"/>
            <w:right w:w="108" w:type="dxa"/>
          </w:tblCellMar>
        </w:tblPrEx>
        <w:trPr>
          <w:gridAfter w:val="1"/>
          <w:wAfter w:w="6" w:type="dxa"/>
          <w:trHeight w:val="82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355E3">
            <w:pPr>
              <w:jc w:val="center"/>
              <w:rPr>
                <w:rFonts w:ascii="仿宋" w:hAnsi="仿宋" w:eastAsia="仿宋" w:cs="仿宋"/>
                <w:color w:val="000000"/>
                <w:sz w:val="24"/>
                <w:szCs w:val="24"/>
              </w:rPr>
            </w:pPr>
          </w:p>
        </w:tc>
        <w:tc>
          <w:tcPr>
            <w:tcW w:w="17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925C9">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CF5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保洁冲洗建筑物公共场所、过道、楼梯和大堂等地面时，宜安排在非上下班高峰期作业，现场应设置“注意防滑”等安全标识；</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78BC1">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9DF2F">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3B9DE">
            <w:pPr>
              <w:jc w:val="center"/>
              <w:rPr>
                <w:rFonts w:ascii="仿宋" w:hAnsi="仿宋" w:eastAsia="仿宋" w:cs="仿宋"/>
                <w:color w:val="000000"/>
                <w:sz w:val="24"/>
                <w:szCs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287A8">
            <w:pPr>
              <w:jc w:val="center"/>
              <w:rPr>
                <w:rFonts w:ascii="仿宋" w:hAnsi="仿宋" w:eastAsia="仿宋" w:cs="仿宋"/>
                <w:color w:val="000000"/>
                <w:sz w:val="24"/>
                <w:szCs w:val="24"/>
              </w:rPr>
            </w:pPr>
          </w:p>
        </w:tc>
      </w:tr>
      <w:tr w14:paraId="146FEC10">
        <w:tblPrEx>
          <w:tblCellMar>
            <w:top w:w="0" w:type="dxa"/>
            <w:left w:w="108" w:type="dxa"/>
            <w:bottom w:w="0" w:type="dxa"/>
            <w:right w:w="108" w:type="dxa"/>
          </w:tblCellMar>
        </w:tblPrEx>
        <w:trPr>
          <w:gridAfter w:val="1"/>
          <w:wAfter w:w="6" w:type="dxa"/>
          <w:trHeight w:val="55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5DBF1">
            <w:pPr>
              <w:jc w:val="center"/>
              <w:rPr>
                <w:rFonts w:ascii="仿宋" w:hAnsi="仿宋" w:eastAsia="仿宋" w:cs="仿宋"/>
                <w:color w:val="000000"/>
                <w:sz w:val="24"/>
                <w:szCs w:val="24"/>
              </w:rPr>
            </w:pPr>
          </w:p>
        </w:tc>
        <w:tc>
          <w:tcPr>
            <w:tcW w:w="17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28802">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8214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 根据不同部位的保洁需求，采用日常保洁和专项保洁相结合的方式；</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2BE14">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6F474">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5C9B0">
            <w:pPr>
              <w:jc w:val="center"/>
              <w:rPr>
                <w:rFonts w:ascii="仿宋" w:hAnsi="仿宋" w:eastAsia="仿宋" w:cs="仿宋"/>
                <w:color w:val="000000"/>
                <w:sz w:val="24"/>
                <w:szCs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9D17E">
            <w:pPr>
              <w:jc w:val="center"/>
              <w:rPr>
                <w:rFonts w:ascii="仿宋" w:hAnsi="仿宋" w:eastAsia="仿宋" w:cs="仿宋"/>
                <w:color w:val="000000"/>
                <w:sz w:val="24"/>
                <w:szCs w:val="24"/>
              </w:rPr>
            </w:pPr>
          </w:p>
        </w:tc>
      </w:tr>
      <w:tr w14:paraId="7CC0457E">
        <w:tblPrEx>
          <w:tblCellMar>
            <w:top w:w="0" w:type="dxa"/>
            <w:left w:w="108" w:type="dxa"/>
            <w:bottom w:w="0" w:type="dxa"/>
            <w:right w:w="108" w:type="dxa"/>
          </w:tblCellMar>
        </w:tblPrEx>
        <w:trPr>
          <w:gridAfter w:val="1"/>
          <w:wAfter w:w="6" w:type="dxa"/>
          <w:trHeight w:val="55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FD98E">
            <w:pPr>
              <w:jc w:val="center"/>
              <w:rPr>
                <w:rFonts w:ascii="仿宋" w:hAnsi="仿宋" w:eastAsia="仿宋" w:cs="仿宋"/>
                <w:color w:val="000000"/>
                <w:sz w:val="24"/>
                <w:szCs w:val="24"/>
              </w:rPr>
            </w:pPr>
          </w:p>
        </w:tc>
        <w:tc>
          <w:tcPr>
            <w:tcW w:w="17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7E89A">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A415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d） 对所使用的拖布、抹布、尘推等保洁工具, 应根据保洁区域的不同，标记不同标识或颜色进行区分；</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4DB81">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10B6B">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D6B1E">
            <w:pPr>
              <w:jc w:val="center"/>
              <w:rPr>
                <w:rFonts w:ascii="仿宋" w:hAnsi="仿宋" w:eastAsia="仿宋" w:cs="仿宋"/>
                <w:color w:val="000000"/>
                <w:sz w:val="24"/>
                <w:szCs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30900">
            <w:pPr>
              <w:jc w:val="center"/>
              <w:rPr>
                <w:rFonts w:ascii="仿宋" w:hAnsi="仿宋" w:eastAsia="仿宋" w:cs="仿宋"/>
                <w:color w:val="000000"/>
                <w:sz w:val="24"/>
                <w:szCs w:val="24"/>
              </w:rPr>
            </w:pPr>
          </w:p>
        </w:tc>
      </w:tr>
      <w:tr w14:paraId="53A643EE">
        <w:tblPrEx>
          <w:tblCellMar>
            <w:top w:w="0" w:type="dxa"/>
            <w:left w:w="108" w:type="dxa"/>
            <w:bottom w:w="0" w:type="dxa"/>
            <w:right w:w="108" w:type="dxa"/>
          </w:tblCellMar>
        </w:tblPrEx>
        <w:trPr>
          <w:gridAfter w:val="1"/>
          <w:wAfter w:w="6" w:type="dxa"/>
          <w:trHeight w:val="55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89415">
            <w:pPr>
              <w:jc w:val="center"/>
              <w:rPr>
                <w:rFonts w:ascii="仿宋" w:hAnsi="仿宋" w:eastAsia="仿宋" w:cs="仿宋"/>
                <w:color w:val="000000"/>
                <w:sz w:val="24"/>
                <w:szCs w:val="24"/>
              </w:rPr>
            </w:pPr>
          </w:p>
        </w:tc>
        <w:tc>
          <w:tcPr>
            <w:tcW w:w="17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8B32C">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14ED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e） 开展2米及以上高空保洁作业时，应由专业保洁服务机构或持高空作业证的专业人员在采取充分安全措施的前提下实施；</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71299">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F7DD6">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FA9BA">
            <w:pPr>
              <w:jc w:val="center"/>
              <w:rPr>
                <w:rFonts w:ascii="仿宋" w:hAnsi="仿宋" w:eastAsia="仿宋" w:cs="仿宋"/>
                <w:color w:val="000000"/>
                <w:sz w:val="24"/>
                <w:szCs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6A702">
            <w:pPr>
              <w:jc w:val="center"/>
              <w:rPr>
                <w:rFonts w:ascii="仿宋" w:hAnsi="仿宋" w:eastAsia="仿宋" w:cs="仿宋"/>
                <w:color w:val="000000"/>
                <w:sz w:val="24"/>
                <w:szCs w:val="24"/>
              </w:rPr>
            </w:pPr>
          </w:p>
        </w:tc>
      </w:tr>
      <w:tr w14:paraId="22F87A0F">
        <w:tblPrEx>
          <w:tblCellMar>
            <w:top w:w="0" w:type="dxa"/>
            <w:left w:w="108" w:type="dxa"/>
            <w:bottom w:w="0" w:type="dxa"/>
            <w:right w:w="108" w:type="dxa"/>
          </w:tblCellMar>
        </w:tblPrEx>
        <w:trPr>
          <w:gridAfter w:val="1"/>
          <w:wAfter w:w="6" w:type="dxa"/>
          <w:trHeight w:val="55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DE826">
            <w:pPr>
              <w:jc w:val="center"/>
              <w:rPr>
                <w:rFonts w:ascii="仿宋" w:hAnsi="仿宋" w:eastAsia="仿宋" w:cs="仿宋"/>
                <w:color w:val="000000"/>
                <w:sz w:val="24"/>
                <w:szCs w:val="24"/>
              </w:rPr>
            </w:pPr>
          </w:p>
        </w:tc>
        <w:tc>
          <w:tcPr>
            <w:tcW w:w="17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2F72A">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2128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f） 定期进行预防性卫生消杀，采取综合措施消灭“四害”，并做好记录；</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3E940">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850A9">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E1047">
            <w:pPr>
              <w:jc w:val="center"/>
              <w:rPr>
                <w:rFonts w:ascii="仿宋" w:hAnsi="仿宋" w:eastAsia="仿宋" w:cs="仿宋"/>
                <w:color w:val="000000"/>
                <w:sz w:val="24"/>
                <w:szCs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23E5D">
            <w:pPr>
              <w:jc w:val="center"/>
              <w:rPr>
                <w:rFonts w:ascii="仿宋" w:hAnsi="仿宋" w:eastAsia="仿宋" w:cs="仿宋"/>
                <w:color w:val="000000"/>
                <w:sz w:val="24"/>
                <w:szCs w:val="24"/>
              </w:rPr>
            </w:pPr>
          </w:p>
        </w:tc>
      </w:tr>
      <w:tr w14:paraId="7D33A706">
        <w:tblPrEx>
          <w:tblCellMar>
            <w:top w:w="0" w:type="dxa"/>
            <w:left w:w="108" w:type="dxa"/>
            <w:bottom w:w="0" w:type="dxa"/>
            <w:right w:w="108" w:type="dxa"/>
          </w:tblCellMar>
        </w:tblPrEx>
        <w:trPr>
          <w:gridAfter w:val="1"/>
          <w:wAfter w:w="6" w:type="dxa"/>
          <w:trHeight w:val="55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81105">
            <w:pPr>
              <w:jc w:val="center"/>
              <w:rPr>
                <w:rFonts w:ascii="仿宋" w:hAnsi="仿宋" w:eastAsia="仿宋" w:cs="仿宋"/>
                <w:color w:val="000000"/>
                <w:sz w:val="24"/>
                <w:szCs w:val="24"/>
              </w:rPr>
            </w:pPr>
          </w:p>
        </w:tc>
        <w:tc>
          <w:tcPr>
            <w:tcW w:w="17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523AD">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FE37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g） 保洁时应采取相应安全防护措施，防止对作业人员或他人造成伤害。</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CB43B">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A4568">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4216A">
            <w:pPr>
              <w:jc w:val="center"/>
              <w:rPr>
                <w:rFonts w:ascii="仿宋" w:hAnsi="仿宋" w:eastAsia="仿宋" w:cs="仿宋"/>
                <w:color w:val="000000"/>
                <w:sz w:val="24"/>
                <w:szCs w:val="24"/>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C6953">
            <w:pPr>
              <w:jc w:val="center"/>
              <w:rPr>
                <w:rFonts w:ascii="仿宋" w:hAnsi="仿宋" w:eastAsia="仿宋" w:cs="仿宋"/>
                <w:color w:val="000000"/>
                <w:sz w:val="24"/>
                <w:szCs w:val="24"/>
              </w:rPr>
            </w:pPr>
          </w:p>
        </w:tc>
      </w:tr>
      <w:tr w14:paraId="4D5A1061">
        <w:tblPrEx>
          <w:tblCellMar>
            <w:top w:w="0" w:type="dxa"/>
            <w:left w:w="108" w:type="dxa"/>
            <w:bottom w:w="0" w:type="dxa"/>
            <w:right w:w="108" w:type="dxa"/>
          </w:tblCellMar>
        </w:tblPrEx>
        <w:trPr>
          <w:trHeight w:val="82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2AB3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8BA4A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建筑物内部共有部位保洁</w:t>
            </w: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8D6B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天花板</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DD6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每月至少清洁1次，无积尘、无蛛网。</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77B5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3分</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7E63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现场检查，采取目视、手摸、擦拭等方式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A610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检查不合格一项扣0.1分，扣完为止</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F9AA06">
            <w:pPr>
              <w:widowControl/>
              <w:jc w:val="center"/>
              <w:textAlignment w:val="center"/>
              <w:rPr>
                <w:rFonts w:ascii="仿宋" w:hAnsi="仿宋" w:eastAsia="仿宋" w:cs="仿宋"/>
                <w:color w:val="000000"/>
                <w:sz w:val="24"/>
                <w:szCs w:val="24"/>
              </w:rPr>
            </w:pPr>
          </w:p>
        </w:tc>
      </w:tr>
      <w:tr w14:paraId="3E283B9E">
        <w:tblPrEx>
          <w:tblCellMar>
            <w:top w:w="0" w:type="dxa"/>
            <w:left w:w="108" w:type="dxa"/>
            <w:bottom w:w="0" w:type="dxa"/>
            <w:right w:w="108" w:type="dxa"/>
          </w:tblCellMar>
        </w:tblPrEx>
        <w:trPr>
          <w:trHeight w:val="102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EA9A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F4568">
            <w:pPr>
              <w:jc w:val="center"/>
              <w:rPr>
                <w:rFonts w:ascii="仿宋" w:hAnsi="仿宋" w:eastAsia="仿宋" w:cs="仿宋"/>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92E9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地面</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4A9C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每月至少清洁1次，无垃圾杂物，无污渍、无积水，干净整洁。</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300E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3分</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75CB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现场检查，采取目视、手摸、擦拭等方式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18F8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检查不合格一项扣0.1分，扣完为止</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A7B4D3">
            <w:pPr>
              <w:widowControl/>
              <w:jc w:val="center"/>
              <w:textAlignment w:val="center"/>
              <w:rPr>
                <w:rFonts w:ascii="仿宋" w:hAnsi="仿宋" w:eastAsia="仿宋" w:cs="仿宋"/>
                <w:color w:val="000000"/>
                <w:sz w:val="24"/>
                <w:szCs w:val="24"/>
              </w:rPr>
            </w:pPr>
          </w:p>
        </w:tc>
      </w:tr>
      <w:tr w14:paraId="6ECCA91A">
        <w:tblPrEx>
          <w:tblCellMar>
            <w:top w:w="0" w:type="dxa"/>
            <w:left w:w="108" w:type="dxa"/>
            <w:bottom w:w="0" w:type="dxa"/>
            <w:right w:w="108" w:type="dxa"/>
          </w:tblCellMar>
        </w:tblPrEx>
        <w:trPr>
          <w:trHeight w:val="64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13119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47862">
            <w:pPr>
              <w:jc w:val="center"/>
              <w:rPr>
                <w:rFonts w:ascii="仿宋" w:hAnsi="仿宋" w:eastAsia="仿宋" w:cs="仿宋"/>
                <w:color w:val="000000"/>
                <w:sz w:val="24"/>
                <w:szCs w:val="24"/>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8B8AF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墙面</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FEF4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每月至少清洁1次，低位墙身、高位墙身表 面无污迹、无灰尘、干净、整洁；</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3BE41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F153B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现场检查，采取目视、手摸、擦拭等方式</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D64F3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检查不合格一项扣0.1分，扣完为止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582254">
            <w:pPr>
              <w:widowControl/>
              <w:jc w:val="center"/>
              <w:textAlignment w:val="center"/>
              <w:rPr>
                <w:rFonts w:ascii="仿宋" w:hAnsi="仿宋" w:eastAsia="仿宋" w:cs="仿宋"/>
                <w:color w:val="000000"/>
                <w:sz w:val="24"/>
                <w:szCs w:val="24"/>
              </w:rPr>
            </w:pPr>
          </w:p>
        </w:tc>
      </w:tr>
      <w:tr w14:paraId="5B1B291B">
        <w:tblPrEx>
          <w:tblCellMar>
            <w:top w:w="0" w:type="dxa"/>
            <w:left w:w="108" w:type="dxa"/>
            <w:bottom w:w="0" w:type="dxa"/>
            <w:right w:w="108" w:type="dxa"/>
          </w:tblCellMar>
        </w:tblPrEx>
        <w:trPr>
          <w:trHeight w:val="54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66D19">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7DB7F">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BF6FD">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DCE8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无积尘、无蜘蛛网。</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71AB0">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92FAD">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96100">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2844D">
            <w:pPr>
              <w:jc w:val="center"/>
              <w:rPr>
                <w:rFonts w:ascii="仿宋" w:hAnsi="仿宋" w:eastAsia="仿宋" w:cs="仿宋"/>
                <w:color w:val="000000"/>
                <w:sz w:val="24"/>
                <w:szCs w:val="24"/>
              </w:rPr>
            </w:pPr>
          </w:p>
        </w:tc>
      </w:tr>
      <w:tr w14:paraId="1346057D">
        <w:tblPrEx>
          <w:tblCellMar>
            <w:top w:w="0" w:type="dxa"/>
            <w:left w:w="108" w:type="dxa"/>
            <w:bottom w:w="0" w:type="dxa"/>
            <w:right w:w="108" w:type="dxa"/>
          </w:tblCellMar>
        </w:tblPrEx>
        <w:trPr>
          <w:trHeight w:val="56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7A73B">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2CEA7">
            <w:pPr>
              <w:jc w:val="center"/>
              <w:rPr>
                <w:rFonts w:ascii="仿宋" w:hAnsi="仿宋" w:eastAsia="仿宋" w:cs="仿宋"/>
                <w:color w:val="000000"/>
                <w:sz w:val="24"/>
                <w:szCs w:val="24"/>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1E33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宣传栏</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0396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每周至少保洁1次，表面无污迹、无灰尘、干净、整洁；</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7BBE9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3881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现场检查，采取目视、手摸、擦拭等方式</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08D16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检查不合格一项扣0.1分，扣完为止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5AEF7A">
            <w:pPr>
              <w:widowControl/>
              <w:textAlignment w:val="center"/>
              <w:rPr>
                <w:rFonts w:ascii="仿宋" w:hAnsi="仿宋" w:eastAsia="仿宋" w:cs="仿宋"/>
                <w:color w:val="000000"/>
                <w:sz w:val="24"/>
                <w:szCs w:val="24"/>
              </w:rPr>
            </w:pPr>
          </w:p>
        </w:tc>
      </w:tr>
      <w:tr w14:paraId="5F722DC8">
        <w:tblPrEx>
          <w:tblCellMar>
            <w:top w:w="0" w:type="dxa"/>
            <w:left w:w="108" w:type="dxa"/>
            <w:bottom w:w="0" w:type="dxa"/>
            <w:right w:w="108" w:type="dxa"/>
          </w:tblCellMar>
        </w:tblPrEx>
        <w:trPr>
          <w:trHeight w:val="56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F33C3">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A9225">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00D9D">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0342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无积尘、无蛛网。</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5FEF0">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86D19">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87ECC">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5FD1E">
            <w:pPr>
              <w:jc w:val="center"/>
              <w:rPr>
                <w:rFonts w:ascii="仿宋" w:hAnsi="仿宋" w:eastAsia="仿宋" w:cs="仿宋"/>
                <w:color w:val="000000"/>
                <w:sz w:val="24"/>
                <w:szCs w:val="24"/>
              </w:rPr>
            </w:pPr>
          </w:p>
        </w:tc>
      </w:tr>
      <w:tr w14:paraId="76967D12">
        <w:tblPrEx>
          <w:tblCellMar>
            <w:top w:w="0" w:type="dxa"/>
            <w:left w:w="108" w:type="dxa"/>
            <w:bottom w:w="0" w:type="dxa"/>
            <w:right w:w="108" w:type="dxa"/>
          </w:tblCellMar>
        </w:tblPrEx>
        <w:trPr>
          <w:trHeight w:val="8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17DF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2A3A1">
            <w:pPr>
              <w:jc w:val="center"/>
              <w:rPr>
                <w:rFonts w:ascii="仿宋" w:hAnsi="仿宋" w:eastAsia="仿宋" w:cs="仿宋"/>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4DD5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窗户</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5DAB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每周至少保洁1次，玻璃光洁、明亮、无水迹, 窗台及窗框架表面无灰尘、无污渍。</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8BBD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2分</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1F17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现场检查，采取目 视、手摸、擦拭等方式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C0AA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检查不合格一项扣0.1分，扣完为止</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5CA085">
            <w:pPr>
              <w:widowControl/>
              <w:textAlignment w:val="center"/>
              <w:rPr>
                <w:rFonts w:ascii="仿宋" w:hAnsi="仿宋" w:eastAsia="仿宋" w:cs="仿宋"/>
                <w:color w:val="000000"/>
                <w:sz w:val="24"/>
                <w:szCs w:val="24"/>
              </w:rPr>
            </w:pPr>
          </w:p>
        </w:tc>
      </w:tr>
      <w:tr w14:paraId="6B95F98F">
        <w:tblPrEx>
          <w:tblCellMar>
            <w:top w:w="0" w:type="dxa"/>
            <w:left w:w="108" w:type="dxa"/>
            <w:bottom w:w="0" w:type="dxa"/>
            <w:right w:w="108" w:type="dxa"/>
          </w:tblCellMar>
        </w:tblPrEx>
        <w:trPr>
          <w:trHeight w:val="40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4C61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2315F">
            <w:pPr>
              <w:jc w:val="center"/>
              <w:rPr>
                <w:rFonts w:ascii="仿宋" w:hAnsi="仿宋" w:eastAsia="仿宋" w:cs="仿宋"/>
                <w:color w:val="000000"/>
                <w:sz w:val="24"/>
                <w:szCs w:val="24"/>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67CF8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平台、屋顶</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DBC8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每季度至少清扫1次；雨季期间，每半月至少清扫1次；</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2945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4E25C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现场检查，采取目视方式</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85B91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检查不合格一项扣0.1分，扣完为止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BA10BF">
            <w:pPr>
              <w:widowControl/>
              <w:textAlignment w:val="center"/>
              <w:rPr>
                <w:rFonts w:ascii="仿宋" w:hAnsi="仿宋" w:eastAsia="仿宋" w:cs="仿宋"/>
                <w:color w:val="000000"/>
                <w:sz w:val="24"/>
                <w:szCs w:val="24"/>
              </w:rPr>
            </w:pPr>
          </w:p>
        </w:tc>
      </w:tr>
      <w:tr w14:paraId="1F0064E0">
        <w:tblPrEx>
          <w:tblCellMar>
            <w:top w:w="0" w:type="dxa"/>
            <w:left w:w="108" w:type="dxa"/>
            <w:bottom w:w="0" w:type="dxa"/>
            <w:right w:w="108" w:type="dxa"/>
          </w:tblCellMar>
        </w:tblPrEx>
        <w:trPr>
          <w:trHeight w:val="70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C0062">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88DE2">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6D3E3">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82B9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每日至少巡查1次天台、内天井，有杂物及时清扫，无垃圾杂物，无青苔，无积水。</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4F106">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8BEDB">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7A56D">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A440F">
            <w:pPr>
              <w:jc w:val="center"/>
              <w:rPr>
                <w:rFonts w:ascii="仿宋" w:hAnsi="仿宋" w:eastAsia="仿宋" w:cs="仿宋"/>
                <w:color w:val="000000"/>
                <w:sz w:val="24"/>
                <w:szCs w:val="24"/>
              </w:rPr>
            </w:pPr>
          </w:p>
        </w:tc>
      </w:tr>
      <w:tr w14:paraId="721E72A8">
        <w:tblPrEx>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7A0AC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02F86">
            <w:pPr>
              <w:jc w:val="center"/>
              <w:rPr>
                <w:rFonts w:ascii="仿宋" w:hAnsi="仿宋" w:eastAsia="仿宋" w:cs="仿宋"/>
                <w:color w:val="000000"/>
                <w:sz w:val="24"/>
                <w:szCs w:val="24"/>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F555D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室内车库</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3B48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每日至少清洁1次，地面无垃圾杂物，无积水；</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F3A5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59C91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现场检查，采取目视、手摸、擦拭等方式</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188C3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检查不合格一项扣0.1分，扣完为止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DD8766">
            <w:pPr>
              <w:widowControl/>
              <w:jc w:val="center"/>
              <w:textAlignment w:val="center"/>
              <w:rPr>
                <w:rFonts w:ascii="仿宋" w:hAnsi="仿宋" w:eastAsia="仿宋" w:cs="仿宋"/>
                <w:color w:val="000000"/>
                <w:sz w:val="24"/>
                <w:szCs w:val="24"/>
              </w:rPr>
            </w:pPr>
          </w:p>
        </w:tc>
      </w:tr>
      <w:tr w14:paraId="0957CD60">
        <w:tblPrEx>
          <w:tblCellMar>
            <w:top w:w="0" w:type="dxa"/>
            <w:left w:w="108" w:type="dxa"/>
            <w:bottom w:w="0" w:type="dxa"/>
            <w:right w:w="108" w:type="dxa"/>
          </w:tblCellMar>
        </w:tblPrEx>
        <w:trPr>
          <w:trHeight w:val="48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32518">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E1BEF">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DC748">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EC73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标识、指示牌干净、无浮尘。</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6FBE0">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56F55">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CC6BD">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65AC4">
            <w:pPr>
              <w:jc w:val="center"/>
              <w:rPr>
                <w:rFonts w:ascii="仿宋" w:hAnsi="仿宋" w:eastAsia="仿宋" w:cs="仿宋"/>
                <w:color w:val="000000"/>
                <w:sz w:val="24"/>
                <w:szCs w:val="24"/>
              </w:rPr>
            </w:pPr>
          </w:p>
        </w:tc>
      </w:tr>
      <w:tr w14:paraId="59E4C90F">
        <w:tblPrEx>
          <w:tblCellMar>
            <w:top w:w="0" w:type="dxa"/>
            <w:left w:w="108" w:type="dxa"/>
            <w:bottom w:w="0" w:type="dxa"/>
            <w:right w:w="108" w:type="dxa"/>
          </w:tblCellMar>
        </w:tblPrEx>
        <w:trPr>
          <w:trHeight w:val="40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A2870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0427F">
            <w:pPr>
              <w:jc w:val="center"/>
              <w:rPr>
                <w:rFonts w:ascii="仿宋" w:hAnsi="仿宋" w:eastAsia="仿宋" w:cs="仿宋"/>
                <w:color w:val="000000"/>
                <w:sz w:val="24"/>
                <w:szCs w:val="24"/>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34364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卫生间</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72D7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每日至少清洁2次，循环保洁。地面干净, 无污渍无积水；</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6422F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999D9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现场检查，采取目视、手摸、擦拭等 方式</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029EB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检查不合格一项扣0.1分，扣完为止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594B29">
            <w:pPr>
              <w:widowControl/>
              <w:textAlignment w:val="center"/>
              <w:rPr>
                <w:rFonts w:ascii="仿宋" w:hAnsi="仿宋" w:eastAsia="仿宋" w:cs="仿宋"/>
                <w:color w:val="000000"/>
                <w:sz w:val="24"/>
                <w:szCs w:val="24"/>
              </w:rPr>
            </w:pPr>
          </w:p>
        </w:tc>
      </w:tr>
      <w:tr w14:paraId="65B4A3A1">
        <w:tblPrEx>
          <w:tblCellMar>
            <w:top w:w="0" w:type="dxa"/>
            <w:left w:w="108" w:type="dxa"/>
            <w:bottom w:w="0" w:type="dxa"/>
            <w:right w:w="108" w:type="dxa"/>
          </w:tblCellMar>
        </w:tblPrEx>
        <w:trPr>
          <w:trHeight w:val="36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67496">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0C620">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AFCE7">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E34B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洁具洁净，无污渍；</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D4DD8">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37270">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65DCC">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62B1B">
            <w:pPr>
              <w:jc w:val="center"/>
              <w:rPr>
                <w:rFonts w:ascii="仿宋" w:hAnsi="仿宋" w:eastAsia="仿宋" w:cs="仿宋"/>
                <w:color w:val="000000"/>
                <w:sz w:val="24"/>
                <w:szCs w:val="24"/>
              </w:rPr>
            </w:pPr>
          </w:p>
        </w:tc>
      </w:tr>
      <w:tr w14:paraId="58FEFDC7">
        <w:tblPrEx>
          <w:tblCellMar>
            <w:top w:w="0" w:type="dxa"/>
            <w:left w:w="108" w:type="dxa"/>
            <w:bottom w:w="0" w:type="dxa"/>
            <w:right w:w="108" w:type="dxa"/>
          </w:tblCellMar>
        </w:tblPrEx>
        <w:trPr>
          <w:trHeight w:val="55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E1045">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68827">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4FC5E">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DECA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 门窗、墙壁、隔断、玻璃、窗台表面干净，无污迹，金属饰件有金属光泽；</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6C539">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28951">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D7D1F">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D60B5">
            <w:pPr>
              <w:jc w:val="center"/>
              <w:rPr>
                <w:rFonts w:ascii="仿宋" w:hAnsi="仿宋" w:eastAsia="仿宋" w:cs="仿宋"/>
                <w:color w:val="000000"/>
                <w:sz w:val="24"/>
                <w:szCs w:val="24"/>
              </w:rPr>
            </w:pPr>
          </w:p>
        </w:tc>
      </w:tr>
      <w:tr w14:paraId="338F7E03">
        <w:tblPrEx>
          <w:tblCellMar>
            <w:top w:w="0" w:type="dxa"/>
            <w:left w:w="108" w:type="dxa"/>
            <w:bottom w:w="0" w:type="dxa"/>
            <w:right w:w="108" w:type="dxa"/>
          </w:tblCellMar>
        </w:tblPrEx>
        <w:trPr>
          <w:trHeight w:val="4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D1365">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AF354">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03486">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909D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d） 换气扇表面无积尘；</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0DA2A">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57517">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CBACB">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BD5B4">
            <w:pPr>
              <w:jc w:val="center"/>
              <w:rPr>
                <w:rFonts w:ascii="仿宋" w:hAnsi="仿宋" w:eastAsia="仿宋" w:cs="仿宋"/>
                <w:color w:val="000000"/>
                <w:sz w:val="24"/>
                <w:szCs w:val="24"/>
              </w:rPr>
            </w:pPr>
          </w:p>
        </w:tc>
      </w:tr>
      <w:tr w14:paraId="6A625FFC">
        <w:tblPrEx>
          <w:tblCellMar>
            <w:top w:w="0" w:type="dxa"/>
            <w:left w:w="108" w:type="dxa"/>
            <w:bottom w:w="0" w:type="dxa"/>
            <w:right w:w="108" w:type="dxa"/>
          </w:tblCellMar>
        </w:tblPrEx>
        <w:trPr>
          <w:trHeight w:val="4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8539F">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00568">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49528">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AE4E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e） 洗手台干净无污垢；</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B2519">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A51AD">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A34EB">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959DD">
            <w:pPr>
              <w:jc w:val="center"/>
              <w:rPr>
                <w:rFonts w:ascii="仿宋" w:hAnsi="仿宋" w:eastAsia="仿宋" w:cs="仿宋"/>
                <w:color w:val="000000"/>
                <w:sz w:val="24"/>
                <w:szCs w:val="24"/>
              </w:rPr>
            </w:pPr>
          </w:p>
        </w:tc>
      </w:tr>
      <w:tr w14:paraId="74B4BE4E">
        <w:tblPrEx>
          <w:tblCellMar>
            <w:top w:w="0" w:type="dxa"/>
            <w:left w:w="108" w:type="dxa"/>
            <w:bottom w:w="0" w:type="dxa"/>
            <w:right w:w="108" w:type="dxa"/>
          </w:tblCellMar>
        </w:tblPrEx>
        <w:trPr>
          <w:trHeight w:val="40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7EF12">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21D75">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B50A3">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DFA3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f） 保持空气流通，无明显异味。</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76D0F">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32CE5">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30179">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D8248">
            <w:pPr>
              <w:jc w:val="center"/>
              <w:rPr>
                <w:rFonts w:ascii="仿宋" w:hAnsi="仿宋" w:eastAsia="仿宋" w:cs="仿宋"/>
                <w:color w:val="000000"/>
                <w:sz w:val="24"/>
                <w:szCs w:val="24"/>
              </w:rPr>
            </w:pPr>
          </w:p>
        </w:tc>
      </w:tr>
      <w:tr w14:paraId="6BFCD101">
        <w:tblPrEx>
          <w:tblCellMar>
            <w:top w:w="0" w:type="dxa"/>
            <w:left w:w="108" w:type="dxa"/>
            <w:bottom w:w="0" w:type="dxa"/>
            <w:right w:w="108" w:type="dxa"/>
          </w:tblCellMar>
        </w:tblPrEx>
        <w:trPr>
          <w:trHeight w:val="66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35E25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0BA82">
            <w:pPr>
              <w:jc w:val="center"/>
              <w:rPr>
                <w:rFonts w:ascii="仿宋" w:hAnsi="仿宋" w:eastAsia="仿宋" w:cs="仿宋"/>
                <w:color w:val="000000"/>
                <w:sz w:val="24"/>
                <w:szCs w:val="24"/>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501AD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楼梯及楼梯间</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5F7B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每日至少清洁1次，梯步、扶手栏杆、防火门及闭门器表面干净无尘无污渍，防滑条（缝）干净。</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CEC2A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31225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现场检查，采取目视、手摸、擦拭等方式</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E9DC3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检查不合格一项扣0.1分，扣完为止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0AA3AE">
            <w:pPr>
              <w:widowControl/>
              <w:textAlignment w:val="center"/>
              <w:rPr>
                <w:rFonts w:ascii="仿宋" w:hAnsi="仿宋" w:eastAsia="仿宋" w:cs="仿宋"/>
                <w:color w:val="000000"/>
                <w:sz w:val="24"/>
                <w:szCs w:val="24"/>
              </w:rPr>
            </w:pPr>
          </w:p>
        </w:tc>
      </w:tr>
      <w:tr w14:paraId="522762BF">
        <w:tblPrEx>
          <w:tblCellMar>
            <w:top w:w="0" w:type="dxa"/>
            <w:left w:w="108" w:type="dxa"/>
            <w:bottom w:w="0" w:type="dxa"/>
            <w:right w:w="108" w:type="dxa"/>
          </w:tblCellMar>
        </w:tblPrEx>
        <w:trPr>
          <w:trHeight w:val="55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9A2CB">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A3DA5">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DC15C">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6275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每日至少擦拭1次轿厢门、面板，扶梯扶手、两侧挡板，清拖1次轿厢地面、扶梯阶梯表面；</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23074">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973A0">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52D1D">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F20CB">
            <w:pPr>
              <w:jc w:val="center"/>
              <w:rPr>
                <w:rFonts w:ascii="仿宋" w:hAnsi="仿宋" w:eastAsia="仿宋" w:cs="仿宋"/>
                <w:color w:val="000000"/>
                <w:sz w:val="24"/>
                <w:szCs w:val="24"/>
              </w:rPr>
            </w:pPr>
          </w:p>
        </w:tc>
      </w:tr>
      <w:tr w14:paraId="340692C7">
        <w:tblPrEx>
          <w:tblCellMar>
            <w:top w:w="0" w:type="dxa"/>
            <w:left w:w="108" w:type="dxa"/>
            <w:bottom w:w="0" w:type="dxa"/>
            <w:right w:w="108" w:type="dxa"/>
          </w:tblCellMar>
        </w:tblPrEx>
        <w:trPr>
          <w:trHeight w:val="48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44F01">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17C65">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B6A17">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C4C1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不锈钢材料装饰的轿厢每月至少护理2次；</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F663A">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8D16B">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476E6">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34246">
            <w:pPr>
              <w:jc w:val="center"/>
              <w:rPr>
                <w:rFonts w:ascii="仿宋" w:hAnsi="仿宋" w:eastAsia="仿宋" w:cs="仿宋"/>
                <w:color w:val="000000"/>
                <w:sz w:val="24"/>
                <w:szCs w:val="24"/>
              </w:rPr>
            </w:pPr>
          </w:p>
        </w:tc>
      </w:tr>
      <w:tr w14:paraId="68A1AD8D">
        <w:tblPrEx>
          <w:tblCellMar>
            <w:top w:w="0" w:type="dxa"/>
            <w:left w:w="108" w:type="dxa"/>
            <w:bottom w:w="0" w:type="dxa"/>
            <w:right w:w="108" w:type="dxa"/>
          </w:tblCellMar>
        </w:tblPrEx>
        <w:trPr>
          <w:trHeight w:val="60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4BD28">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B4B2E">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A4757">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D209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 石材装饰的轿厢每季度至少养护1次，轿厢内无污渍无粘贴物；</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1C378">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927CB">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ACB67">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2E2E4">
            <w:pPr>
              <w:jc w:val="center"/>
              <w:rPr>
                <w:rFonts w:ascii="仿宋" w:hAnsi="仿宋" w:eastAsia="仿宋" w:cs="仿宋"/>
                <w:color w:val="000000"/>
                <w:sz w:val="24"/>
                <w:szCs w:val="24"/>
              </w:rPr>
            </w:pPr>
          </w:p>
        </w:tc>
      </w:tr>
      <w:tr w14:paraId="5809EF8E">
        <w:tblPrEx>
          <w:tblCellMar>
            <w:top w:w="0" w:type="dxa"/>
            <w:left w:w="108" w:type="dxa"/>
            <w:bottom w:w="0" w:type="dxa"/>
            <w:right w:w="108" w:type="dxa"/>
          </w:tblCellMar>
        </w:tblPrEx>
        <w:trPr>
          <w:trHeight w:val="48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27A84">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B979F">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08808">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D261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d） 灯具、操作指示板明亮；</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0DA7C">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6E050">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0AB27">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A5AE7">
            <w:pPr>
              <w:jc w:val="center"/>
              <w:rPr>
                <w:rFonts w:ascii="仿宋" w:hAnsi="仿宋" w:eastAsia="仿宋" w:cs="仿宋"/>
                <w:color w:val="000000"/>
                <w:sz w:val="24"/>
                <w:szCs w:val="24"/>
              </w:rPr>
            </w:pPr>
          </w:p>
        </w:tc>
      </w:tr>
      <w:tr w14:paraId="71D4C724">
        <w:tblPrEx>
          <w:tblCellMar>
            <w:top w:w="0" w:type="dxa"/>
            <w:left w:w="108" w:type="dxa"/>
            <w:bottom w:w="0" w:type="dxa"/>
            <w:right w:w="108" w:type="dxa"/>
          </w:tblCellMar>
        </w:tblPrEx>
        <w:trPr>
          <w:trHeight w:val="60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47FFC">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6843D">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098DB">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0FCF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e） 厢内地面干净无异味，电梯门槽内无垃圾无杂物；</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31B5E">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C0BED">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CAF95">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251B6">
            <w:pPr>
              <w:jc w:val="center"/>
              <w:rPr>
                <w:rFonts w:ascii="仿宋" w:hAnsi="仿宋" w:eastAsia="仿宋" w:cs="仿宋"/>
                <w:color w:val="000000"/>
                <w:sz w:val="24"/>
                <w:szCs w:val="24"/>
              </w:rPr>
            </w:pPr>
          </w:p>
        </w:tc>
      </w:tr>
      <w:tr w14:paraId="7E77C647">
        <w:tblPrEx>
          <w:tblCellMar>
            <w:top w:w="0" w:type="dxa"/>
            <w:left w:w="108" w:type="dxa"/>
            <w:bottom w:w="0" w:type="dxa"/>
            <w:right w:w="108" w:type="dxa"/>
          </w:tblCellMar>
        </w:tblPrEx>
        <w:trPr>
          <w:trHeight w:val="14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990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06F9B">
            <w:pPr>
              <w:jc w:val="center"/>
              <w:rPr>
                <w:rFonts w:ascii="仿宋" w:hAnsi="仿宋" w:eastAsia="仿宋" w:cs="仿宋"/>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992F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电梯/扶梯</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AF93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f） 定期对电梯轿厢进行打扫，保持清洁卫生的环境，并做好轿厢内的消毒工作，及时配齐轿厢内手消、纸巾、按键膜等，传染病员和尸体使用电梯后，按规范进行消毒。扶梯橡胶扶手无水渍、无灰尘、无污渍，阶梯表面缝隙内无杂物、干净整洁、无灰尘、无污迹，两侧挡板表面干净整洁、无积尘、无污迹。</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5782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3分</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CCB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现场检查，采取目视、手摸、擦拭等方式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941D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检查不合格一项扣0.1分，扣完为止</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F2B2F0">
            <w:pPr>
              <w:widowControl/>
              <w:textAlignment w:val="center"/>
              <w:rPr>
                <w:rFonts w:ascii="仿宋" w:hAnsi="仿宋" w:eastAsia="仿宋" w:cs="仿宋"/>
                <w:color w:val="000000"/>
                <w:sz w:val="24"/>
                <w:szCs w:val="24"/>
              </w:rPr>
            </w:pPr>
          </w:p>
        </w:tc>
      </w:tr>
      <w:tr w14:paraId="53A377A9">
        <w:tblPrEx>
          <w:tblCellMar>
            <w:top w:w="0" w:type="dxa"/>
            <w:left w:w="108" w:type="dxa"/>
            <w:bottom w:w="0" w:type="dxa"/>
            <w:right w:w="108" w:type="dxa"/>
          </w:tblCellMar>
        </w:tblPrEx>
        <w:trPr>
          <w:trHeight w:val="60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D0C52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57DCF">
            <w:pPr>
              <w:jc w:val="center"/>
              <w:rPr>
                <w:rFonts w:ascii="仿宋" w:hAnsi="仿宋" w:eastAsia="仿宋" w:cs="仿宋"/>
                <w:color w:val="000000"/>
                <w:sz w:val="24"/>
                <w:szCs w:val="24"/>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D552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设施设备</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B7E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配电箱、设备机房、消防栓、报警器、开关插座、灯具、空调岀风口等每周至少清洁1次，表面干净，无尘无污迹；</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6058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F3C3D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现场检查，采取目视、手摸、擦拭等方式</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09AD0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检查不合格一项扣0.1分，扣完为止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7A89A8">
            <w:pPr>
              <w:widowControl/>
              <w:jc w:val="center"/>
              <w:textAlignment w:val="center"/>
              <w:rPr>
                <w:rFonts w:ascii="仿宋" w:hAnsi="仿宋" w:eastAsia="仿宋" w:cs="仿宋"/>
                <w:color w:val="000000"/>
                <w:sz w:val="24"/>
                <w:szCs w:val="24"/>
              </w:rPr>
            </w:pPr>
          </w:p>
        </w:tc>
      </w:tr>
      <w:tr w14:paraId="325A8889">
        <w:tblPrEx>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8C2CA">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41145">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DF97D">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AECA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监控摄像头、门警器等表面光亮，无尘无斑点。</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AC3AE">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410DB">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8902A">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6A70D">
            <w:pPr>
              <w:jc w:val="center"/>
              <w:rPr>
                <w:rFonts w:ascii="仿宋" w:hAnsi="仿宋" w:eastAsia="仿宋" w:cs="仿宋"/>
                <w:color w:val="000000"/>
                <w:sz w:val="24"/>
                <w:szCs w:val="24"/>
              </w:rPr>
            </w:pPr>
          </w:p>
        </w:tc>
      </w:tr>
      <w:tr w14:paraId="37914F1E">
        <w:tblPrEx>
          <w:tblCellMar>
            <w:top w:w="0" w:type="dxa"/>
            <w:left w:w="108" w:type="dxa"/>
            <w:bottom w:w="0" w:type="dxa"/>
            <w:right w:w="108" w:type="dxa"/>
          </w:tblCellMar>
        </w:tblPrEx>
        <w:trPr>
          <w:trHeight w:val="8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0200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88CEA">
            <w:pPr>
              <w:jc w:val="center"/>
              <w:rPr>
                <w:rFonts w:ascii="仿宋" w:hAnsi="仿宋" w:eastAsia="仿宋" w:cs="仿宋"/>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EB0D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垃圾桶</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80A8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每日至少保洁2次，内部无满溢、无异味，外表面无污迹，无灰尘。</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AD77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3分</w:t>
            </w:r>
          </w:p>
        </w:tc>
        <w:tc>
          <w:tcPr>
            <w:tcW w:w="1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2EFA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现场检查，采取目视方式</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3EAB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检查不合格一项扣0.1分，扣完为止</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19FAA6">
            <w:pPr>
              <w:widowControl/>
              <w:jc w:val="center"/>
              <w:textAlignment w:val="center"/>
              <w:rPr>
                <w:rFonts w:ascii="仿宋" w:hAnsi="仿宋" w:eastAsia="仿宋" w:cs="仿宋"/>
                <w:color w:val="000000"/>
                <w:sz w:val="24"/>
                <w:szCs w:val="24"/>
              </w:rPr>
            </w:pPr>
          </w:p>
        </w:tc>
      </w:tr>
      <w:tr w14:paraId="6F01B305">
        <w:tblPrEx>
          <w:tblCellMar>
            <w:top w:w="0" w:type="dxa"/>
            <w:left w:w="108" w:type="dxa"/>
            <w:bottom w:w="0" w:type="dxa"/>
            <w:right w:w="108" w:type="dxa"/>
          </w:tblCellMar>
        </w:tblPrEx>
        <w:trPr>
          <w:trHeight w:val="72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E4D4D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DFCC4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建筑物外 部共有部 位保洁</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F6CF6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外围及周边道路</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678D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每日至少清扫1次，属高空作业范围的部分路灯等每半年至少保洁1次，保持干净，无杂物无积水无污迹；</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72673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7653E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现场检查，采取目视、手摸、擦拭等方式</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47884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检查不合格一项扣0.1分，扣完为止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9DA5CA">
            <w:pPr>
              <w:widowControl/>
              <w:jc w:val="center"/>
              <w:textAlignment w:val="center"/>
              <w:rPr>
                <w:rFonts w:ascii="仿宋" w:hAnsi="仿宋" w:eastAsia="仿宋" w:cs="仿宋"/>
                <w:color w:val="000000"/>
                <w:sz w:val="24"/>
                <w:szCs w:val="24"/>
              </w:rPr>
            </w:pPr>
          </w:p>
        </w:tc>
      </w:tr>
      <w:tr w14:paraId="450836BB">
        <w:tblPrEx>
          <w:tblCellMar>
            <w:top w:w="0" w:type="dxa"/>
            <w:left w:w="108" w:type="dxa"/>
            <w:bottom w:w="0" w:type="dxa"/>
            <w:right w:w="108" w:type="dxa"/>
          </w:tblCellMar>
        </w:tblPrEx>
        <w:trPr>
          <w:trHeight w:val="4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144D4">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13B20">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A8AF3">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BCA6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沟渠、池、井内无杂物无异味；</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E6877">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D0F37">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8A0CF">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D5709">
            <w:pPr>
              <w:jc w:val="center"/>
              <w:rPr>
                <w:rFonts w:ascii="仿宋" w:hAnsi="仿宋" w:eastAsia="仿宋" w:cs="仿宋"/>
                <w:color w:val="000000"/>
                <w:sz w:val="24"/>
                <w:szCs w:val="24"/>
              </w:rPr>
            </w:pPr>
          </w:p>
        </w:tc>
      </w:tr>
      <w:tr w14:paraId="6F0F47FA">
        <w:tblPrEx>
          <w:tblCellMar>
            <w:top w:w="0" w:type="dxa"/>
            <w:left w:w="108" w:type="dxa"/>
            <w:bottom w:w="0" w:type="dxa"/>
            <w:right w:w="108" w:type="dxa"/>
          </w:tblCellMar>
        </w:tblPrEx>
        <w:trPr>
          <w:trHeight w:val="4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7F7D7">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97E06">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8D4D9">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D5CD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 各种标志、宣传栏、路灯等表面干净，无积尘无水印。</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6EC7C">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87B53">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168A1">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5B035">
            <w:pPr>
              <w:jc w:val="center"/>
              <w:rPr>
                <w:rFonts w:ascii="仿宋" w:hAnsi="仿宋" w:eastAsia="仿宋" w:cs="仿宋"/>
                <w:color w:val="000000"/>
                <w:sz w:val="24"/>
                <w:szCs w:val="24"/>
              </w:rPr>
            </w:pPr>
          </w:p>
        </w:tc>
      </w:tr>
      <w:tr w14:paraId="692E0BEC">
        <w:tblPrEx>
          <w:tblCellMar>
            <w:top w:w="0" w:type="dxa"/>
            <w:left w:w="108" w:type="dxa"/>
            <w:bottom w:w="0" w:type="dxa"/>
            <w:right w:w="108" w:type="dxa"/>
          </w:tblCellMar>
        </w:tblPrEx>
        <w:trPr>
          <w:trHeight w:val="64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59B16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A73EF">
            <w:pPr>
              <w:jc w:val="center"/>
              <w:rPr>
                <w:rFonts w:ascii="仿宋" w:hAnsi="仿宋" w:eastAsia="仿宋" w:cs="仿宋"/>
                <w:color w:val="000000"/>
                <w:sz w:val="24"/>
                <w:szCs w:val="24"/>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430F2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外墙</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F3724">
            <w:pPr>
              <w:widowControl/>
              <w:numPr>
                <w:ilvl w:val="0"/>
                <w:numId w:val="1"/>
              </w:numPr>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每半月至少保洁1次,属高空作业范围的外墙及景观灯等每半年保洁1次；</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969D7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446D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现场检查，采取目视方式</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93D76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检查不合格一项扣0.1分，扣完为止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371AD9">
            <w:pPr>
              <w:widowControl/>
              <w:textAlignment w:val="center"/>
              <w:rPr>
                <w:rFonts w:ascii="仿宋" w:hAnsi="仿宋" w:eastAsia="仿宋" w:cs="仿宋"/>
                <w:color w:val="000000"/>
                <w:sz w:val="24"/>
                <w:szCs w:val="24"/>
              </w:rPr>
            </w:pPr>
          </w:p>
        </w:tc>
      </w:tr>
      <w:tr w14:paraId="616DE216">
        <w:tblPrEx>
          <w:tblCellMar>
            <w:top w:w="0" w:type="dxa"/>
            <w:left w:w="108" w:type="dxa"/>
            <w:bottom w:w="0" w:type="dxa"/>
            <w:right w:w="108" w:type="dxa"/>
          </w:tblCellMar>
        </w:tblPrEx>
        <w:trPr>
          <w:trHeight w:val="54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9A18F">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757B4">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CDCCA">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B78D">
            <w:pPr>
              <w:widowControl/>
              <w:numPr>
                <w:ilvl w:val="0"/>
                <w:numId w:val="2"/>
              </w:numPr>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表面无污渍。</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7D432">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EDAFB">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6BC0F">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78154">
            <w:pPr>
              <w:jc w:val="center"/>
              <w:rPr>
                <w:rFonts w:ascii="仿宋" w:hAnsi="仿宋" w:eastAsia="仿宋" w:cs="仿宋"/>
                <w:color w:val="000000"/>
                <w:sz w:val="24"/>
                <w:szCs w:val="24"/>
              </w:rPr>
            </w:pPr>
          </w:p>
        </w:tc>
      </w:tr>
      <w:tr w14:paraId="4726673B">
        <w:tblPrEx>
          <w:tblCellMar>
            <w:top w:w="0" w:type="dxa"/>
            <w:left w:w="108" w:type="dxa"/>
            <w:bottom w:w="0" w:type="dxa"/>
            <w:right w:w="108" w:type="dxa"/>
          </w:tblCellMar>
        </w:tblPrEx>
        <w:trPr>
          <w:trHeight w:val="54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B290B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16</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88F5C">
            <w:pPr>
              <w:jc w:val="center"/>
              <w:rPr>
                <w:rFonts w:ascii="仿宋" w:hAnsi="仿宋" w:eastAsia="仿宋" w:cs="仿宋"/>
                <w:color w:val="000000"/>
                <w:sz w:val="24"/>
                <w:szCs w:val="24"/>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0C45D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停车场</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C12B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每日至少保洁1次，地面无垃圾杂物，无积水；</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99E76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4669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现场检查，采取目视、手摸等方式</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16D09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检查不合格一项扣0.1分，扣完为止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8FE0A5">
            <w:pPr>
              <w:widowControl/>
              <w:textAlignment w:val="center"/>
              <w:rPr>
                <w:rFonts w:ascii="仿宋" w:hAnsi="仿宋" w:eastAsia="仿宋" w:cs="仿宋"/>
                <w:color w:val="000000"/>
                <w:sz w:val="24"/>
                <w:szCs w:val="24"/>
              </w:rPr>
            </w:pPr>
          </w:p>
        </w:tc>
      </w:tr>
      <w:tr w14:paraId="22B3A952">
        <w:tblPrEx>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BCD83">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2C4A7">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907B6">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9A5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标识、指示牌干净、无浮尘。</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0E3D9">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89322">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081AE">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38E23">
            <w:pPr>
              <w:jc w:val="center"/>
              <w:rPr>
                <w:rFonts w:ascii="仿宋" w:hAnsi="仿宋" w:eastAsia="仿宋" w:cs="仿宋"/>
                <w:color w:val="000000"/>
                <w:sz w:val="24"/>
                <w:szCs w:val="24"/>
              </w:rPr>
            </w:pPr>
          </w:p>
        </w:tc>
      </w:tr>
      <w:tr w14:paraId="0B6ED751">
        <w:tblPrEx>
          <w:tblCellMar>
            <w:top w:w="0" w:type="dxa"/>
            <w:left w:w="108" w:type="dxa"/>
            <w:bottom w:w="0" w:type="dxa"/>
            <w:right w:w="108" w:type="dxa"/>
          </w:tblCellMar>
        </w:tblPrEx>
        <w:trPr>
          <w:trHeight w:val="36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F0F27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8697F">
            <w:pPr>
              <w:jc w:val="center"/>
              <w:rPr>
                <w:rFonts w:ascii="仿宋" w:hAnsi="仿宋" w:eastAsia="仿宋" w:cs="仿宋"/>
                <w:color w:val="000000"/>
                <w:sz w:val="24"/>
                <w:szCs w:val="24"/>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C470D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绿化带及景观</w:t>
            </w:r>
          </w:p>
        </w:tc>
        <w:tc>
          <w:tcPr>
            <w:tcW w:w="82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F9ED5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每日至少保洁1次，绿地内无杂物，花台、雕 塑、景观表面干净无污渍，景观水质清澈无异 味无漂浮物，建筑整洁无涂污。</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F06E7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8E52B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现场检查，采取目视等方式</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2DD45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检查不合格一项扣0.1分，扣完为止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E4E094">
            <w:pPr>
              <w:widowControl/>
              <w:jc w:val="center"/>
              <w:textAlignment w:val="center"/>
              <w:rPr>
                <w:rFonts w:ascii="仿宋" w:hAnsi="仿宋" w:eastAsia="仿宋" w:cs="仿宋"/>
                <w:color w:val="000000"/>
                <w:sz w:val="24"/>
                <w:szCs w:val="24"/>
              </w:rPr>
            </w:pPr>
          </w:p>
        </w:tc>
      </w:tr>
      <w:tr w14:paraId="3C38D6A2">
        <w:tblPrEx>
          <w:tblCellMar>
            <w:top w:w="0" w:type="dxa"/>
            <w:left w:w="108" w:type="dxa"/>
            <w:bottom w:w="0" w:type="dxa"/>
            <w:right w:w="108" w:type="dxa"/>
          </w:tblCellMar>
        </w:tblPrEx>
        <w:trPr>
          <w:trHeight w:val="5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538B2">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3D338">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1D022">
            <w:pPr>
              <w:jc w:val="center"/>
              <w:rPr>
                <w:rFonts w:ascii="仿宋" w:hAnsi="仿宋" w:eastAsia="仿宋" w:cs="仿宋"/>
                <w:color w:val="000000"/>
                <w:sz w:val="24"/>
                <w:szCs w:val="24"/>
              </w:rPr>
            </w:pPr>
          </w:p>
        </w:tc>
        <w:tc>
          <w:tcPr>
            <w:tcW w:w="82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6BBBF">
            <w:pPr>
              <w:jc w:val="left"/>
              <w:rPr>
                <w:rFonts w:ascii="仿宋" w:hAnsi="仿宋" w:eastAsia="仿宋" w:cs="仿宋"/>
                <w:color w:val="000000"/>
                <w:sz w:val="24"/>
                <w:szCs w:val="24"/>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DCCE7">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B28FEC">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67A0A">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3F2EA">
            <w:pPr>
              <w:jc w:val="center"/>
              <w:rPr>
                <w:rFonts w:ascii="仿宋" w:hAnsi="仿宋" w:eastAsia="仿宋" w:cs="仿宋"/>
                <w:color w:val="000000"/>
                <w:sz w:val="24"/>
                <w:szCs w:val="24"/>
              </w:rPr>
            </w:pPr>
          </w:p>
        </w:tc>
      </w:tr>
      <w:tr w14:paraId="16CBFE2B">
        <w:tblPrEx>
          <w:tblCellMar>
            <w:top w:w="0" w:type="dxa"/>
            <w:left w:w="108" w:type="dxa"/>
            <w:bottom w:w="0" w:type="dxa"/>
            <w:right w:w="108" w:type="dxa"/>
          </w:tblCellMar>
        </w:tblPrEx>
        <w:trPr>
          <w:trHeight w:val="555"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649D4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18</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E2994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消杀和环 境消毒</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73AEA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消杀</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4A33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应制定消杀工作计划。消杀工作计划应包括 消杀对象、消杀区域、消杀方式与药物配比、消杀时间等内容；</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44960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3A190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现场检查，查看相关资质、记录表等资料</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99993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检查不合格一项扣0.5分，扣完为止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53C42E">
            <w:pPr>
              <w:widowControl/>
              <w:jc w:val="center"/>
              <w:textAlignment w:val="center"/>
              <w:rPr>
                <w:rFonts w:ascii="仿宋" w:hAnsi="仿宋" w:eastAsia="仿宋" w:cs="仿宋"/>
                <w:color w:val="000000"/>
                <w:sz w:val="24"/>
                <w:szCs w:val="24"/>
              </w:rPr>
            </w:pPr>
          </w:p>
        </w:tc>
      </w:tr>
      <w:tr w14:paraId="417B654D">
        <w:tblPrEx>
          <w:tblCellMar>
            <w:top w:w="0" w:type="dxa"/>
            <w:left w:w="108" w:type="dxa"/>
            <w:bottom w:w="0" w:type="dxa"/>
            <w:right w:w="108" w:type="dxa"/>
          </w:tblCellMar>
        </w:tblPrEx>
        <w:trPr>
          <w:trHeight w:val="9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5F111">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C6032">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7F8F9">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5DCD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消杀药物应符合国家农药管理要求，消杀药物供应商应具有有效资格证书；</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7E4D4">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0DAB6">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582E3">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593F3">
            <w:pPr>
              <w:jc w:val="center"/>
              <w:rPr>
                <w:rFonts w:ascii="仿宋" w:hAnsi="仿宋" w:eastAsia="仿宋" w:cs="仿宋"/>
                <w:color w:val="000000"/>
                <w:sz w:val="24"/>
                <w:szCs w:val="24"/>
              </w:rPr>
            </w:pPr>
          </w:p>
        </w:tc>
      </w:tr>
      <w:tr w14:paraId="018C9A77">
        <w:tblPrEx>
          <w:tblCellMar>
            <w:top w:w="0" w:type="dxa"/>
            <w:left w:w="108" w:type="dxa"/>
            <w:bottom w:w="0" w:type="dxa"/>
            <w:right w:w="108" w:type="dxa"/>
          </w:tblCellMar>
        </w:tblPrEx>
        <w:trPr>
          <w:trHeight w:val="3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D327B">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0676D">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852AF">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637C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 消杀区域包括但不限于以下区域：</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A5F14">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B1B0D">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02FB4">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112E5">
            <w:pPr>
              <w:jc w:val="center"/>
              <w:rPr>
                <w:rFonts w:ascii="仿宋" w:hAnsi="仿宋" w:eastAsia="仿宋" w:cs="仿宋"/>
                <w:color w:val="000000"/>
                <w:sz w:val="24"/>
                <w:szCs w:val="24"/>
              </w:rPr>
            </w:pPr>
          </w:p>
        </w:tc>
      </w:tr>
      <w:tr w14:paraId="16B47E3A">
        <w:tblPrEx>
          <w:tblCellMar>
            <w:top w:w="0" w:type="dxa"/>
            <w:left w:w="108" w:type="dxa"/>
            <w:bottom w:w="0" w:type="dxa"/>
            <w:right w:w="108" w:type="dxa"/>
          </w:tblCellMar>
        </w:tblPrEx>
        <w:trPr>
          <w:trHeight w:val="57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85F53">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0C9CC">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3ADDA">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F321D">
            <w:pPr>
              <w:widowControl/>
              <w:jc w:val="left"/>
              <w:textAlignment w:val="center"/>
              <w:rPr>
                <w:rFonts w:ascii="仿宋" w:hAnsi="仿宋" w:eastAsia="仿宋" w:cs="仿宋"/>
                <w:color w:val="000000"/>
                <w:sz w:val="24"/>
                <w:szCs w:val="24"/>
              </w:rPr>
            </w:pPr>
            <w:r>
              <w:rPr>
                <w:rStyle w:val="6"/>
                <w:rFonts w:hint="eastAsia" w:ascii="仿宋" w:hAnsi="仿宋" w:eastAsia="仿宋" w:cs="仿宋"/>
                <w:sz w:val="24"/>
                <w:szCs w:val="24"/>
                <w:lang w:bidi="ar"/>
              </w:rPr>
              <w:t>――</w:t>
            </w:r>
            <w:r>
              <w:rPr>
                <w:rFonts w:hint="eastAsia" w:ascii="仿宋" w:hAnsi="仿宋" w:eastAsia="仿宋" w:cs="仿宋"/>
                <w:color w:val="000000"/>
                <w:kern w:val="0"/>
                <w:sz w:val="24"/>
                <w:szCs w:val="24"/>
                <w:lang w:bidi="ar"/>
              </w:rPr>
              <w:t>物业管理区域内的各人行通道、各楼层的 电梯口、公共洗手间及楼宇周围；</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DC733">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C9B45">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691A6">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EB068">
            <w:pPr>
              <w:jc w:val="center"/>
              <w:rPr>
                <w:rFonts w:ascii="仿宋" w:hAnsi="仿宋" w:eastAsia="仿宋" w:cs="仿宋"/>
                <w:color w:val="000000"/>
                <w:sz w:val="24"/>
                <w:szCs w:val="24"/>
              </w:rPr>
            </w:pPr>
          </w:p>
        </w:tc>
      </w:tr>
      <w:tr w14:paraId="13EDA87A">
        <w:tblPrEx>
          <w:tblCellMar>
            <w:top w:w="0" w:type="dxa"/>
            <w:left w:w="108" w:type="dxa"/>
            <w:bottom w:w="0" w:type="dxa"/>
            <w:right w:w="108" w:type="dxa"/>
          </w:tblCellMar>
        </w:tblPrEx>
        <w:trPr>
          <w:trHeight w:val="40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3CCD6">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2E5B8">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3CF14">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BE4D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――垃圾桶、垃圾池、化粪池、污水井等室外公共区域；</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2343F">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DDBE4">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0ABA9">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AE3BD">
            <w:pPr>
              <w:jc w:val="center"/>
              <w:rPr>
                <w:rFonts w:ascii="仿宋" w:hAnsi="仿宋" w:eastAsia="仿宋" w:cs="仿宋"/>
                <w:color w:val="000000"/>
                <w:sz w:val="24"/>
                <w:szCs w:val="24"/>
              </w:rPr>
            </w:pPr>
          </w:p>
        </w:tc>
      </w:tr>
      <w:tr w14:paraId="3ABFF9EB">
        <w:tblPrEx>
          <w:tblCellMar>
            <w:top w:w="0" w:type="dxa"/>
            <w:left w:w="108" w:type="dxa"/>
            <w:bottom w:w="0" w:type="dxa"/>
            <w:right w:w="108" w:type="dxa"/>
          </w:tblCellMar>
        </w:tblPrEx>
        <w:trPr>
          <w:trHeight w:val="40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F26D2">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7088F">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08AC0">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5D5C0">
            <w:pPr>
              <w:widowControl/>
              <w:jc w:val="left"/>
              <w:textAlignment w:val="center"/>
              <w:rPr>
                <w:rFonts w:ascii="仿宋" w:hAnsi="仿宋" w:eastAsia="仿宋" w:cs="仿宋"/>
                <w:color w:val="000000"/>
                <w:sz w:val="24"/>
                <w:szCs w:val="24"/>
              </w:rPr>
            </w:pPr>
            <w:r>
              <w:rPr>
                <w:rStyle w:val="6"/>
                <w:rFonts w:hint="eastAsia" w:ascii="仿宋" w:hAnsi="仿宋" w:eastAsia="仿宋" w:cs="仿宋"/>
                <w:sz w:val="24"/>
                <w:szCs w:val="24"/>
                <w:lang w:bidi="ar"/>
              </w:rPr>
              <w:t>――</w:t>
            </w:r>
            <w:r>
              <w:rPr>
                <w:rFonts w:hint="eastAsia" w:ascii="仿宋" w:hAnsi="仿宋" w:eastAsia="仿宋" w:cs="仿宋"/>
                <w:color w:val="000000"/>
                <w:kern w:val="0"/>
                <w:sz w:val="24"/>
                <w:szCs w:val="24"/>
                <w:lang w:bidi="ar"/>
              </w:rPr>
              <w:t>雨水井、排水沟等较阴暗潮湿区域；</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4DA41">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C2AB87">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831B1">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BCB6D">
            <w:pPr>
              <w:jc w:val="center"/>
              <w:rPr>
                <w:rFonts w:ascii="仿宋" w:hAnsi="仿宋" w:eastAsia="仿宋" w:cs="仿宋"/>
                <w:color w:val="000000"/>
                <w:sz w:val="24"/>
                <w:szCs w:val="24"/>
              </w:rPr>
            </w:pPr>
          </w:p>
        </w:tc>
      </w:tr>
      <w:tr w14:paraId="70CEB1FA">
        <w:tblPrEx>
          <w:tblCellMar>
            <w:top w:w="0" w:type="dxa"/>
            <w:left w:w="108" w:type="dxa"/>
            <w:bottom w:w="0" w:type="dxa"/>
            <w:right w:w="108" w:type="dxa"/>
          </w:tblCellMar>
        </w:tblPrEx>
        <w:trPr>
          <w:trHeight w:val="4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C703E">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A97EC">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9BBB6">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DD5D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――办公室、设备房、洗手间等办公用房和空置房；</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D065C">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A76AD">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6CD09">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7B7DA">
            <w:pPr>
              <w:jc w:val="center"/>
              <w:rPr>
                <w:rFonts w:ascii="仿宋" w:hAnsi="仿宋" w:eastAsia="仿宋" w:cs="仿宋"/>
                <w:color w:val="000000"/>
                <w:sz w:val="24"/>
                <w:szCs w:val="24"/>
              </w:rPr>
            </w:pPr>
          </w:p>
        </w:tc>
      </w:tr>
      <w:tr w14:paraId="261ADE3F">
        <w:tblPrEx>
          <w:tblCellMar>
            <w:top w:w="0" w:type="dxa"/>
            <w:left w:w="108" w:type="dxa"/>
            <w:bottom w:w="0" w:type="dxa"/>
            <w:right w:w="108" w:type="dxa"/>
          </w:tblCellMar>
        </w:tblPrEx>
        <w:trPr>
          <w:trHeight w:val="4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118D6">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6275D">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1AAC5">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8FC69">
            <w:pPr>
              <w:widowControl/>
              <w:jc w:val="left"/>
              <w:textAlignment w:val="center"/>
              <w:rPr>
                <w:rFonts w:ascii="仿宋" w:hAnsi="仿宋" w:eastAsia="仿宋" w:cs="仿宋"/>
                <w:color w:val="000000"/>
                <w:sz w:val="24"/>
                <w:szCs w:val="24"/>
              </w:rPr>
            </w:pPr>
            <w:r>
              <w:rPr>
                <w:rStyle w:val="6"/>
                <w:rFonts w:hint="eastAsia" w:ascii="仿宋" w:hAnsi="仿宋" w:eastAsia="仿宋" w:cs="仿宋"/>
                <w:sz w:val="24"/>
                <w:szCs w:val="24"/>
                <w:lang w:bidi="ar"/>
              </w:rPr>
              <w:t>――</w:t>
            </w:r>
            <w:r>
              <w:rPr>
                <w:rFonts w:hint="eastAsia" w:ascii="仿宋" w:hAnsi="仿宋" w:eastAsia="仿宋" w:cs="仿宋"/>
                <w:color w:val="000000"/>
                <w:kern w:val="0"/>
                <w:sz w:val="24"/>
                <w:szCs w:val="24"/>
                <w:lang w:bidi="ar"/>
              </w:rPr>
              <w:t>绿化带周围。</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09412">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6E57C">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B897D">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0C68D">
            <w:pPr>
              <w:jc w:val="center"/>
              <w:rPr>
                <w:rFonts w:ascii="仿宋" w:hAnsi="仿宋" w:eastAsia="仿宋" w:cs="仿宋"/>
                <w:color w:val="000000"/>
                <w:sz w:val="24"/>
                <w:szCs w:val="24"/>
              </w:rPr>
            </w:pPr>
          </w:p>
        </w:tc>
      </w:tr>
      <w:tr w14:paraId="4122D44B">
        <w:tblPrEx>
          <w:tblCellMar>
            <w:top w:w="0" w:type="dxa"/>
            <w:left w:w="108" w:type="dxa"/>
            <w:bottom w:w="0" w:type="dxa"/>
            <w:right w:w="108" w:type="dxa"/>
          </w:tblCellMar>
        </w:tblPrEx>
        <w:trPr>
          <w:trHeight w:val="55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5890D">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6C9F7">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B7EFD">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47A5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d） 应提前告知消杀时间、地点、范围，明确注 意事项等信息，每次消杀工作前，应放置消杀警示标识；</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624F0">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B135C">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67EAD">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94841">
            <w:pPr>
              <w:jc w:val="center"/>
              <w:rPr>
                <w:rFonts w:ascii="仿宋" w:hAnsi="仿宋" w:eastAsia="仿宋" w:cs="仿宋"/>
                <w:color w:val="000000"/>
                <w:sz w:val="24"/>
                <w:szCs w:val="24"/>
              </w:rPr>
            </w:pPr>
          </w:p>
        </w:tc>
      </w:tr>
      <w:tr w14:paraId="481120D4">
        <w:tblPrEx>
          <w:tblCellMar>
            <w:top w:w="0" w:type="dxa"/>
            <w:left w:w="108" w:type="dxa"/>
            <w:bottom w:w="0" w:type="dxa"/>
            <w:right w:w="108" w:type="dxa"/>
          </w:tblCellMar>
        </w:tblPrEx>
        <w:trPr>
          <w:trHeight w:val="55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BFAF4">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35327">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9B68F">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D200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e） 消杀作业完毕应将器具、药具统一清洗并送至指定地点保管。灭鼠 1 周后撤回饵料；</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BD21D">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F4AE3">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36637">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1AD03">
            <w:pPr>
              <w:jc w:val="center"/>
              <w:rPr>
                <w:rFonts w:ascii="仿宋" w:hAnsi="仿宋" w:eastAsia="仿宋" w:cs="仿宋"/>
                <w:color w:val="000000"/>
                <w:sz w:val="24"/>
                <w:szCs w:val="24"/>
              </w:rPr>
            </w:pPr>
          </w:p>
        </w:tc>
      </w:tr>
      <w:tr w14:paraId="4E6A3AAB">
        <w:tblPrEx>
          <w:tblCellMar>
            <w:top w:w="0" w:type="dxa"/>
            <w:left w:w="108" w:type="dxa"/>
            <w:bottom w:w="0" w:type="dxa"/>
            <w:right w:w="108" w:type="dxa"/>
          </w:tblCellMar>
        </w:tblPrEx>
        <w:trPr>
          <w:trHeight w:val="55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B0CD1">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7E2D5">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3890D">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5490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f） 根据实际需要聘请具备资质的专业单位实施白蚁、红火蚁等消杀防治工作；</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BB567">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66C6E">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9628B">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6104A">
            <w:pPr>
              <w:jc w:val="center"/>
              <w:rPr>
                <w:rFonts w:ascii="仿宋" w:hAnsi="仿宋" w:eastAsia="仿宋" w:cs="仿宋"/>
                <w:color w:val="000000"/>
                <w:sz w:val="24"/>
                <w:szCs w:val="24"/>
              </w:rPr>
            </w:pPr>
          </w:p>
        </w:tc>
      </w:tr>
      <w:tr w14:paraId="22613BF3">
        <w:tblPrEx>
          <w:tblCellMar>
            <w:top w:w="0" w:type="dxa"/>
            <w:left w:w="108" w:type="dxa"/>
            <w:bottom w:w="0" w:type="dxa"/>
            <w:right w:w="108" w:type="dxa"/>
          </w:tblCellMar>
        </w:tblPrEx>
        <w:trPr>
          <w:trHeight w:val="46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C74C4">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ABF2B">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D983F">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F9D1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g） 做好消杀记录。</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F720A">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FC8EB">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E1CC2">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5E5BC">
            <w:pPr>
              <w:jc w:val="center"/>
              <w:rPr>
                <w:rFonts w:ascii="仿宋" w:hAnsi="仿宋" w:eastAsia="仿宋" w:cs="仿宋"/>
                <w:color w:val="000000"/>
                <w:sz w:val="24"/>
                <w:szCs w:val="24"/>
              </w:rPr>
            </w:pPr>
          </w:p>
        </w:tc>
      </w:tr>
      <w:tr w14:paraId="7A3C4002">
        <w:tblPrEx>
          <w:tblCellMar>
            <w:top w:w="0" w:type="dxa"/>
            <w:left w:w="108" w:type="dxa"/>
            <w:bottom w:w="0" w:type="dxa"/>
            <w:right w:w="108" w:type="dxa"/>
          </w:tblCellMar>
        </w:tblPrEx>
        <w:trPr>
          <w:trHeight w:val="555"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4F22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19</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96ABC">
            <w:pPr>
              <w:jc w:val="center"/>
              <w:rPr>
                <w:rFonts w:ascii="仿宋" w:hAnsi="仿宋" w:eastAsia="仿宋" w:cs="仿宋"/>
                <w:color w:val="000000"/>
                <w:sz w:val="24"/>
                <w:szCs w:val="24"/>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76ABF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环境消毒</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1A81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每月至少开展1次环境消毒，特殊时期的环境消毒频次按防疫要求另行规定；</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AC7EE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51F2D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现场检查，查看相关资质、记录表等资料</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FC689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检查不合格一项扣0.5分，扣完为止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BD10ED">
            <w:pPr>
              <w:widowControl/>
              <w:jc w:val="center"/>
              <w:textAlignment w:val="center"/>
              <w:rPr>
                <w:rFonts w:ascii="仿宋" w:hAnsi="仿宋" w:eastAsia="仿宋" w:cs="仿宋"/>
                <w:color w:val="000000"/>
                <w:sz w:val="24"/>
                <w:szCs w:val="24"/>
              </w:rPr>
            </w:pPr>
          </w:p>
        </w:tc>
      </w:tr>
      <w:tr w14:paraId="5AD0C29D">
        <w:tblPrEx>
          <w:tblCellMar>
            <w:top w:w="0" w:type="dxa"/>
            <w:left w:w="108" w:type="dxa"/>
            <w:bottom w:w="0" w:type="dxa"/>
            <w:right w:w="108" w:type="dxa"/>
          </w:tblCellMar>
        </w:tblPrEx>
        <w:trPr>
          <w:trHeight w:val="82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B214D">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8DDF8">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5AD3F">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422D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消毒产品应符合国家卫生健康部门管理要求，在确保消毒效果的前提下，尽量选择对人体伤害小、对物品破坏少、对环境污染小的消毒产品；</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5522A">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17DE9">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4A18C">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91285">
            <w:pPr>
              <w:jc w:val="center"/>
              <w:rPr>
                <w:rFonts w:ascii="仿宋" w:hAnsi="仿宋" w:eastAsia="仿宋" w:cs="仿宋"/>
                <w:color w:val="000000"/>
                <w:sz w:val="24"/>
                <w:szCs w:val="24"/>
              </w:rPr>
            </w:pPr>
          </w:p>
        </w:tc>
      </w:tr>
      <w:tr w14:paraId="2C96047E">
        <w:tblPrEx>
          <w:tblCellMar>
            <w:top w:w="0" w:type="dxa"/>
            <w:left w:w="108" w:type="dxa"/>
            <w:bottom w:w="0" w:type="dxa"/>
            <w:right w:w="108" w:type="dxa"/>
          </w:tblCellMar>
        </w:tblPrEx>
        <w:trPr>
          <w:trHeight w:val="28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D4F44">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EA110">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A2F5B">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E0A5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 环境消毒区域包括但不限于以下区域：</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AF98A">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F5B84">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812EA">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00970">
            <w:pPr>
              <w:jc w:val="center"/>
              <w:rPr>
                <w:rFonts w:ascii="仿宋" w:hAnsi="仿宋" w:eastAsia="仿宋" w:cs="仿宋"/>
                <w:color w:val="000000"/>
                <w:sz w:val="24"/>
                <w:szCs w:val="24"/>
              </w:rPr>
            </w:pPr>
          </w:p>
        </w:tc>
      </w:tr>
      <w:tr w14:paraId="1FFE55FE">
        <w:tblPrEx>
          <w:tblCellMar>
            <w:top w:w="0" w:type="dxa"/>
            <w:left w:w="108" w:type="dxa"/>
            <w:bottom w:w="0" w:type="dxa"/>
            <w:right w:w="108" w:type="dxa"/>
          </w:tblCellMar>
        </w:tblPrEx>
        <w:trPr>
          <w:trHeight w:val="4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CED6B">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E9CC8">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BEE35">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0EDD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w:t>
            </w:r>
            <w:r>
              <w:rPr>
                <w:rStyle w:val="7"/>
                <w:rFonts w:hint="eastAsia" w:ascii="仿宋" w:hAnsi="仿宋" w:eastAsia="仿宋" w:cs="仿宋"/>
                <w:sz w:val="24"/>
                <w:szCs w:val="24"/>
                <w:lang w:bidi="ar"/>
              </w:rPr>
              <w:t>会议室、电梯、洗手间等人群密集或通风不良的密闭空间；</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76F50">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5F55C">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13E89">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174E7">
            <w:pPr>
              <w:jc w:val="center"/>
              <w:rPr>
                <w:rFonts w:ascii="仿宋" w:hAnsi="仿宋" w:eastAsia="仿宋" w:cs="仿宋"/>
                <w:color w:val="000000"/>
                <w:sz w:val="24"/>
                <w:szCs w:val="24"/>
              </w:rPr>
            </w:pPr>
          </w:p>
        </w:tc>
      </w:tr>
      <w:tr w14:paraId="53DFEAFB">
        <w:tblPrEx>
          <w:tblCellMar>
            <w:top w:w="0" w:type="dxa"/>
            <w:left w:w="108" w:type="dxa"/>
            <w:bottom w:w="0" w:type="dxa"/>
            <w:right w:w="108" w:type="dxa"/>
          </w:tblCellMar>
        </w:tblPrEx>
        <w:trPr>
          <w:trHeight w:val="36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BF391">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718CC">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876CE">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8F3DA">
            <w:pPr>
              <w:widowControl/>
              <w:jc w:val="left"/>
              <w:textAlignment w:val="center"/>
              <w:rPr>
                <w:rFonts w:ascii="仿宋" w:hAnsi="仿宋" w:eastAsia="仿宋" w:cs="仿宋"/>
                <w:color w:val="000000"/>
                <w:sz w:val="24"/>
                <w:szCs w:val="24"/>
              </w:rPr>
            </w:pPr>
            <w:r>
              <w:rPr>
                <w:rStyle w:val="6"/>
                <w:rFonts w:hint="eastAsia" w:ascii="仿宋" w:hAnsi="仿宋" w:eastAsia="仿宋" w:cs="仿宋"/>
                <w:sz w:val="24"/>
                <w:szCs w:val="24"/>
                <w:lang w:bidi="ar"/>
              </w:rPr>
              <w:t>――</w:t>
            </w:r>
            <w:r>
              <w:rPr>
                <w:rFonts w:hint="eastAsia" w:ascii="仿宋" w:hAnsi="仿宋" w:eastAsia="仿宋" w:cs="仿宋"/>
                <w:color w:val="000000"/>
                <w:kern w:val="0"/>
                <w:sz w:val="24"/>
                <w:szCs w:val="24"/>
                <w:lang w:bidi="ar"/>
              </w:rPr>
              <w:t>垃圾集中收集点等重点室外公共区域；</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AD104">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CC931">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2A93F">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BF8BD">
            <w:pPr>
              <w:jc w:val="center"/>
              <w:rPr>
                <w:rFonts w:ascii="仿宋" w:hAnsi="仿宋" w:eastAsia="仿宋" w:cs="仿宋"/>
                <w:color w:val="000000"/>
                <w:sz w:val="24"/>
                <w:szCs w:val="24"/>
              </w:rPr>
            </w:pPr>
          </w:p>
        </w:tc>
      </w:tr>
      <w:tr w14:paraId="60D9AF09">
        <w:tblPrEx>
          <w:tblCellMar>
            <w:top w:w="0" w:type="dxa"/>
            <w:left w:w="108" w:type="dxa"/>
            <w:bottom w:w="0" w:type="dxa"/>
            <w:right w:w="108" w:type="dxa"/>
          </w:tblCellMar>
        </w:tblPrEx>
        <w:trPr>
          <w:trHeight w:val="36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67B91">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43BE9">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C7402">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9F4B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d） 做好环境消毒记录。</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2EB51">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D43F8">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0D5C9">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CA3A9">
            <w:pPr>
              <w:jc w:val="center"/>
              <w:rPr>
                <w:rFonts w:ascii="仿宋" w:hAnsi="仿宋" w:eastAsia="仿宋" w:cs="仿宋"/>
                <w:color w:val="000000"/>
                <w:sz w:val="24"/>
                <w:szCs w:val="24"/>
              </w:rPr>
            </w:pPr>
          </w:p>
        </w:tc>
      </w:tr>
      <w:tr w14:paraId="1FBA8105">
        <w:tblPrEx>
          <w:tblCellMar>
            <w:top w:w="0" w:type="dxa"/>
            <w:left w:w="108" w:type="dxa"/>
            <w:bottom w:w="0" w:type="dxa"/>
            <w:right w:w="108" w:type="dxa"/>
          </w:tblCellMar>
        </w:tblPrEx>
        <w:trPr>
          <w:trHeight w:val="42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9679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13A5D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垃圾分类与收集</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2D509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基本要求</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FC5E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根据实际情况合理设置环境卫生设施；</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7A3E2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9FFD9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现场检查，查看相关资质、记录表等资料</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B0490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未按要求设置垃圾分类容器扣5分； 其他项扣0.5 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9EE392">
            <w:pPr>
              <w:widowControl/>
              <w:jc w:val="center"/>
              <w:textAlignment w:val="center"/>
              <w:rPr>
                <w:rFonts w:ascii="仿宋" w:hAnsi="仿宋" w:eastAsia="仿宋" w:cs="仿宋"/>
                <w:color w:val="000000"/>
                <w:sz w:val="24"/>
                <w:szCs w:val="24"/>
              </w:rPr>
            </w:pPr>
          </w:p>
        </w:tc>
      </w:tr>
      <w:tr w14:paraId="310F6070">
        <w:tblPrEx>
          <w:tblCellMar>
            <w:top w:w="0" w:type="dxa"/>
            <w:left w:w="108" w:type="dxa"/>
            <w:bottom w:w="0" w:type="dxa"/>
            <w:right w:w="108" w:type="dxa"/>
          </w:tblCellMar>
        </w:tblPrEx>
        <w:trPr>
          <w:trHeight w:val="82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0424B">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4D22B">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F5970">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3140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各办公室设置可回收物和其他垃圾容器，各楼层根据实际情况设置有害垃圾、厨余垃圾、可回收物、其他垃圾容器，各楼栋定点设置有害垃圾、厨余垃圾、可回收物、其他垃圾集中收集点；</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CFAA5E">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76783">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7163E">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5620F">
            <w:pPr>
              <w:jc w:val="center"/>
              <w:rPr>
                <w:rFonts w:ascii="仿宋" w:hAnsi="仿宋" w:eastAsia="仿宋" w:cs="仿宋"/>
                <w:color w:val="000000"/>
                <w:sz w:val="24"/>
                <w:szCs w:val="24"/>
              </w:rPr>
            </w:pPr>
          </w:p>
        </w:tc>
      </w:tr>
      <w:tr w14:paraId="633CC765">
        <w:tblPrEx>
          <w:tblCellMar>
            <w:top w:w="0" w:type="dxa"/>
            <w:left w:w="108" w:type="dxa"/>
            <w:bottom w:w="0" w:type="dxa"/>
            <w:right w:w="108" w:type="dxa"/>
          </w:tblCellMar>
        </w:tblPrEx>
        <w:trPr>
          <w:trHeight w:val="44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843AF">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FEB7A">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38A79">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4E26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 垃圾投放、处理的容器和场所应设显著标识；</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B50DB">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BED89">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78AA6">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63EF4">
            <w:pPr>
              <w:jc w:val="center"/>
              <w:rPr>
                <w:rFonts w:ascii="仿宋" w:hAnsi="仿宋" w:eastAsia="仿宋" w:cs="仿宋"/>
                <w:color w:val="000000"/>
                <w:sz w:val="24"/>
                <w:szCs w:val="24"/>
              </w:rPr>
            </w:pPr>
          </w:p>
        </w:tc>
      </w:tr>
      <w:tr w14:paraId="01694535">
        <w:tblPrEx>
          <w:tblCellMar>
            <w:top w:w="0" w:type="dxa"/>
            <w:left w:w="108" w:type="dxa"/>
            <w:bottom w:w="0" w:type="dxa"/>
            <w:right w:w="108" w:type="dxa"/>
          </w:tblCellMar>
        </w:tblPrEx>
        <w:trPr>
          <w:trHeight w:val="60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B5A9A">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9AA5A">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88C8A">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5A46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d） 公共区域垃圾应及时清理，保持清洁无异味，四周无散积垃圾，在垃圾清运过程中做好防护措施，避免造成二次环境污染。</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853E5">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F0B18">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6761F">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76B62">
            <w:pPr>
              <w:jc w:val="center"/>
              <w:rPr>
                <w:rFonts w:ascii="仿宋" w:hAnsi="仿宋" w:eastAsia="仿宋" w:cs="仿宋"/>
                <w:color w:val="000000"/>
                <w:sz w:val="24"/>
                <w:szCs w:val="24"/>
              </w:rPr>
            </w:pPr>
          </w:p>
        </w:tc>
      </w:tr>
      <w:tr w14:paraId="0679B202">
        <w:tblPrEx>
          <w:tblCellMar>
            <w:top w:w="0" w:type="dxa"/>
            <w:left w:w="108" w:type="dxa"/>
            <w:bottom w:w="0" w:type="dxa"/>
            <w:right w:w="108" w:type="dxa"/>
          </w:tblCellMar>
        </w:tblPrEx>
        <w:trPr>
          <w:trHeight w:val="825"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EC307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21</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4BA4E">
            <w:pPr>
              <w:jc w:val="center"/>
              <w:rPr>
                <w:rFonts w:ascii="仿宋" w:hAnsi="仿宋" w:eastAsia="仿宋" w:cs="仿宋"/>
                <w:color w:val="000000"/>
                <w:sz w:val="24"/>
                <w:szCs w:val="24"/>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C120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可回收物</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EBF8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废弃计算机、打印机、复印机、传真机、扫描仪、投影仪、电视机、空调机, 公开发行的废旧报刊书籍，废塑料，废包装物，废旧纺织物，废金属，废玻璃等；</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6DCB5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54B0D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现场检查，查看台账、记录、文件等资料</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B4AD5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检查不合格一项扣0.5分，扣完为止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4F4E90">
            <w:pPr>
              <w:widowControl/>
              <w:jc w:val="center"/>
              <w:textAlignment w:val="center"/>
              <w:rPr>
                <w:rFonts w:ascii="仿宋" w:hAnsi="仿宋" w:eastAsia="仿宋" w:cs="仿宋"/>
                <w:color w:val="000000"/>
                <w:sz w:val="24"/>
                <w:szCs w:val="24"/>
              </w:rPr>
            </w:pPr>
          </w:p>
        </w:tc>
      </w:tr>
      <w:tr w14:paraId="35E49D92">
        <w:tblPrEx>
          <w:tblCellMar>
            <w:top w:w="0" w:type="dxa"/>
            <w:left w:w="108" w:type="dxa"/>
            <w:bottom w:w="0" w:type="dxa"/>
            <w:right w:w="108" w:type="dxa"/>
          </w:tblCellMar>
        </w:tblPrEx>
        <w:trPr>
          <w:trHeight w:val="28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E61A9">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A5FF4">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5FF01">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BAA9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建立台账制度，记录电器电子类资产数量、去向；</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7A967">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246EA">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DBE4F">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70AA0">
            <w:pPr>
              <w:jc w:val="center"/>
              <w:rPr>
                <w:rFonts w:ascii="仿宋" w:hAnsi="仿宋" w:eastAsia="仿宋" w:cs="仿宋"/>
                <w:color w:val="000000"/>
                <w:sz w:val="24"/>
                <w:szCs w:val="24"/>
              </w:rPr>
            </w:pPr>
          </w:p>
        </w:tc>
      </w:tr>
      <w:tr w14:paraId="2950A6ED">
        <w:tblPrEx>
          <w:tblCellMar>
            <w:top w:w="0" w:type="dxa"/>
            <w:left w:w="108" w:type="dxa"/>
            <w:bottom w:w="0" w:type="dxa"/>
            <w:right w:w="108" w:type="dxa"/>
          </w:tblCellMar>
        </w:tblPrEx>
        <w:trPr>
          <w:trHeight w:val="82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249B0">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5E9BD">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68518">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03D8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 超过规定使用年限或经专业技术部门鉴定无法修复的，履行资产处置程序后，交由具备资质的再生资源回收企业进行环保回收处理；</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3C30A">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2780B">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61D35">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7596E">
            <w:pPr>
              <w:jc w:val="center"/>
              <w:rPr>
                <w:rFonts w:ascii="仿宋" w:hAnsi="仿宋" w:eastAsia="仿宋" w:cs="仿宋"/>
                <w:color w:val="000000"/>
                <w:sz w:val="24"/>
                <w:szCs w:val="24"/>
              </w:rPr>
            </w:pPr>
          </w:p>
        </w:tc>
      </w:tr>
      <w:tr w14:paraId="2F0AAC1D">
        <w:tblPrEx>
          <w:tblCellMar>
            <w:top w:w="0" w:type="dxa"/>
            <w:left w:w="108" w:type="dxa"/>
            <w:bottom w:w="0" w:type="dxa"/>
            <w:right w:w="108" w:type="dxa"/>
          </w:tblCellMar>
        </w:tblPrEx>
        <w:trPr>
          <w:trHeight w:val="55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D38FF">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70BB9">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EFE36">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C7FB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d） 根据可回收物的种类和产生量，设置专门容器或临时存储空间，设置标识，专人分拣打包；</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2434C">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5149C">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107A2">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CCE90">
            <w:pPr>
              <w:jc w:val="center"/>
              <w:rPr>
                <w:rFonts w:ascii="仿宋" w:hAnsi="仿宋" w:eastAsia="仿宋" w:cs="仿宋"/>
                <w:color w:val="000000"/>
                <w:sz w:val="24"/>
                <w:szCs w:val="24"/>
              </w:rPr>
            </w:pPr>
          </w:p>
        </w:tc>
      </w:tr>
      <w:tr w14:paraId="0A662A2C">
        <w:tblPrEx>
          <w:tblCellMar>
            <w:top w:w="0" w:type="dxa"/>
            <w:left w:w="108" w:type="dxa"/>
            <w:bottom w:w="0" w:type="dxa"/>
            <w:right w:w="108" w:type="dxa"/>
          </w:tblCellMar>
        </w:tblPrEx>
        <w:trPr>
          <w:trHeight w:val="36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71BBD">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39A47">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9F7C0">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9D15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e） 与专业回收企业合作，将可回收物纳入再生资源回收利用渠道；</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BF6EE">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860A3">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FC2EB">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4113B">
            <w:pPr>
              <w:jc w:val="center"/>
              <w:rPr>
                <w:rFonts w:ascii="仿宋" w:hAnsi="仿宋" w:eastAsia="仿宋" w:cs="仿宋"/>
                <w:color w:val="000000"/>
                <w:sz w:val="24"/>
                <w:szCs w:val="24"/>
              </w:rPr>
            </w:pPr>
          </w:p>
        </w:tc>
      </w:tr>
      <w:tr w14:paraId="350E3C42">
        <w:tblPrEx>
          <w:tblCellMar>
            <w:top w:w="0" w:type="dxa"/>
            <w:left w:w="108" w:type="dxa"/>
            <w:bottom w:w="0" w:type="dxa"/>
            <w:right w:w="108" w:type="dxa"/>
          </w:tblCellMar>
        </w:tblPrEx>
        <w:trPr>
          <w:trHeight w:val="42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F88ED">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01997">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387AC">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C42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f） 涉密的废旧文件资料，按照保密规定和要求进行收运处置。</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90DF6">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128B5">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8A367">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A1896">
            <w:pPr>
              <w:jc w:val="center"/>
              <w:rPr>
                <w:rFonts w:ascii="仿宋" w:hAnsi="仿宋" w:eastAsia="仿宋" w:cs="仿宋"/>
                <w:color w:val="000000"/>
                <w:sz w:val="24"/>
                <w:szCs w:val="24"/>
              </w:rPr>
            </w:pPr>
          </w:p>
        </w:tc>
      </w:tr>
      <w:tr w14:paraId="77F4E2E6">
        <w:tblPrEx>
          <w:tblCellMar>
            <w:top w:w="0" w:type="dxa"/>
            <w:left w:w="108" w:type="dxa"/>
            <w:bottom w:w="0" w:type="dxa"/>
            <w:right w:w="108" w:type="dxa"/>
          </w:tblCellMar>
        </w:tblPrEx>
        <w:trPr>
          <w:trHeight w:val="825"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2BAAB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CD81F">
            <w:pPr>
              <w:jc w:val="center"/>
              <w:rPr>
                <w:rFonts w:ascii="仿宋" w:hAnsi="仿宋" w:eastAsia="仿宋" w:cs="仿宋"/>
                <w:color w:val="000000"/>
                <w:sz w:val="24"/>
                <w:szCs w:val="24"/>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C07F0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有害垃圾</w:t>
            </w: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3978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 废电池（镉镍电池、氧化汞电池、铅蓄电池等），废荧光灯管（日光灯管、节能灯等），废温度计，废血压计，废药品及其包装物，废油漆、溶剂及其包装物等；</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EC578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9919A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现场检查，查看相关资质、记录表等资料</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16811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检查不合格一项扣0.5分，扣完为止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9A3325">
            <w:pPr>
              <w:widowControl/>
              <w:jc w:val="center"/>
              <w:textAlignment w:val="center"/>
              <w:rPr>
                <w:rFonts w:ascii="仿宋" w:hAnsi="仿宋" w:eastAsia="仿宋" w:cs="仿宋"/>
                <w:color w:val="000000"/>
                <w:sz w:val="24"/>
                <w:szCs w:val="24"/>
              </w:rPr>
            </w:pPr>
          </w:p>
        </w:tc>
      </w:tr>
      <w:tr w14:paraId="30106D06">
        <w:tblPrEx>
          <w:tblCellMar>
            <w:top w:w="0" w:type="dxa"/>
            <w:left w:w="108" w:type="dxa"/>
            <w:bottom w:w="0" w:type="dxa"/>
            <w:right w:w="108" w:type="dxa"/>
          </w:tblCellMar>
        </w:tblPrEx>
        <w:trPr>
          <w:trHeight w:val="64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3DF21">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B5874">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A7858">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C69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 应设立专门场所或容器，对不同品种的有害垃圾进行分类投放、收集、暂存，并在醒目位置设置有害垃圾标志；</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7EEC3">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A89D0">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E6C96">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A3066">
            <w:pPr>
              <w:jc w:val="center"/>
              <w:rPr>
                <w:rFonts w:ascii="仿宋" w:hAnsi="仿宋" w:eastAsia="仿宋" w:cs="仿宋"/>
                <w:color w:val="000000"/>
                <w:sz w:val="24"/>
                <w:szCs w:val="24"/>
              </w:rPr>
            </w:pPr>
          </w:p>
        </w:tc>
      </w:tr>
      <w:tr w14:paraId="3ACAFB32">
        <w:tblPrEx>
          <w:tblCellMar>
            <w:top w:w="0" w:type="dxa"/>
            <w:left w:w="108" w:type="dxa"/>
            <w:bottom w:w="0" w:type="dxa"/>
            <w:right w:w="108" w:type="dxa"/>
          </w:tblCellMar>
        </w:tblPrEx>
        <w:trPr>
          <w:trHeight w:val="55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89648">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6518B">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B3650">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BC74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 列入《国家危险废物名录》的有害垃圾，应按要求设置临时贮存场所；</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22201">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11912">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D3F8C">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80BEA">
            <w:pPr>
              <w:jc w:val="center"/>
              <w:rPr>
                <w:rFonts w:ascii="仿宋" w:hAnsi="仿宋" w:eastAsia="仿宋" w:cs="仿宋"/>
                <w:color w:val="000000"/>
                <w:sz w:val="24"/>
                <w:szCs w:val="24"/>
              </w:rPr>
            </w:pPr>
          </w:p>
        </w:tc>
      </w:tr>
      <w:tr w14:paraId="4BD4C52C">
        <w:tblPrEx>
          <w:tblCellMar>
            <w:top w:w="0" w:type="dxa"/>
            <w:left w:w="108" w:type="dxa"/>
            <w:bottom w:w="0" w:type="dxa"/>
            <w:right w:w="108" w:type="dxa"/>
          </w:tblCellMar>
        </w:tblPrEx>
        <w:trPr>
          <w:trHeight w:val="555"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3A601">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0B5EC">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2AF84">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14B7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d） 有害垃圾应交由具备资质的机构进行收运处置，根据有害垃圾的品种和产生数量，合理约定收运频率。</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ECF3A">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4534B">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3CA14">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6AF28">
            <w:pPr>
              <w:jc w:val="center"/>
              <w:rPr>
                <w:rFonts w:ascii="仿宋" w:hAnsi="仿宋" w:eastAsia="仿宋" w:cs="仿宋"/>
                <w:color w:val="000000"/>
                <w:sz w:val="24"/>
                <w:szCs w:val="24"/>
              </w:rPr>
            </w:pPr>
          </w:p>
        </w:tc>
      </w:tr>
      <w:tr w14:paraId="32AA9BCE">
        <w:tblPrEx>
          <w:tblCellMar>
            <w:top w:w="0" w:type="dxa"/>
            <w:left w:w="108" w:type="dxa"/>
            <w:bottom w:w="0" w:type="dxa"/>
            <w:right w:w="108" w:type="dxa"/>
          </w:tblCellMar>
        </w:tblPrEx>
        <w:trPr>
          <w:trHeight w:val="500"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BF700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24</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C8B8D">
            <w:pPr>
              <w:jc w:val="center"/>
              <w:rPr>
                <w:rFonts w:ascii="仿宋" w:hAnsi="仿宋" w:eastAsia="仿宋" w:cs="仿宋"/>
                <w:color w:val="000000"/>
                <w:sz w:val="24"/>
                <w:szCs w:val="24"/>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D4806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其他垃圾</w:t>
            </w:r>
          </w:p>
        </w:tc>
        <w:tc>
          <w:tcPr>
            <w:tcW w:w="82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429F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及时处理除有害垃圾、厨余垃圾、可回收物之外的垃圾，如卫生纸、餐巾纸、烟头、果壳等。</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5F606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5分</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BAAA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5F07C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检查不合格一项扣0.5分，扣完为止</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EFDD59">
            <w:pPr>
              <w:widowControl/>
              <w:jc w:val="center"/>
              <w:textAlignment w:val="center"/>
              <w:rPr>
                <w:rFonts w:ascii="仿宋" w:hAnsi="仿宋" w:eastAsia="仿宋" w:cs="仿宋"/>
                <w:color w:val="000000"/>
                <w:sz w:val="24"/>
                <w:szCs w:val="24"/>
              </w:rPr>
            </w:pPr>
          </w:p>
        </w:tc>
      </w:tr>
      <w:tr w14:paraId="0C6891EF">
        <w:tblPrEx>
          <w:tblCellMar>
            <w:top w:w="0" w:type="dxa"/>
            <w:left w:w="108" w:type="dxa"/>
            <w:bottom w:w="0" w:type="dxa"/>
            <w:right w:w="108" w:type="dxa"/>
          </w:tblCellMar>
        </w:tblPrEx>
        <w:trPr>
          <w:trHeight w:val="58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7FF77">
            <w:pPr>
              <w:jc w:val="center"/>
              <w:rPr>
                <w:rFonts w:ascii="仿宋" w:hAnsi="仿宋" w:eastAsia="仿宋" w:cs="仿宋"/>
                <w:color w:val="00000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73490">
            <w:pPr>
              <w:jc w:val="center"/>
              <w:rPr>
                <w:rFonts w:ascii="仿宋" w:hAnsi="仿宋" w:eastAsia="仿宋" w:cs="仿宋"/>
                <w:color w:val="000000"/>
                <w:sz w:val="24"/>
                <w:szCs w:val="24"/>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CD98C">
            <w:pPr>
              <w:jc w:val="center"/>
              <w:rPr>
                <w:rFonts w:ascii="仿宋" w:hAnsi="仿宋" w:eastAsia="仿宋" w:cs="仿宋"/>
                <w:color w:val="000000"/>
                <w:sz w:val="24"/>
                <w:szCs w:val="24"/>
              </w:rPr>
            </w:pPr>
          </w:p>
        </w:tc>
        <w:tc>
          <w:tcPr>
            <w:tcW w:w="82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DB854">
            <w:pPr>
              <w:jc w:val="left"/>
              <w:rPr>
                <w:rFonts w:ascii="仿宋" w:hAnsi="仿宋" w:eastAsia="仿宋" w:cs="仿宋"/>
                <w:color w:val="000000"/>
                <w:sz w:val="24"/>
                <w:szCs w:val="24"/>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690E4">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990CC">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45794">
            <w:pPr>
              <w:jc w:val="center"/>
              <w:rPr>
                <w:rFonts w:ascii="仿宋" w:hAnsi="仿宋" w:eastAsia="仿宋" w:cs="仿宋"/>
                <w:color w:val="000000"/>
                <w:sz w:val="24"/>
                <w:szCs w:val="24"/>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00CCE">
            <w:pPr>
              <w:jc w:val="center"/>
              <w:rPr>
                <w:rFonts w:ascii="仿宋" w:hAnsi="仿宋" w:eastAsia="仿宋" w:cs="仿宋"/>
                <w:color w:val="000000"/>
                <w:sz w:val="24"/>
                <w:szCs w:val="24"/>
              </w:rPr>
            </w:pPr>
          </w:p>
        </w:tc>
      </w:tr>
      <w:tr w14:paraId="4A124FBC">
        <w:tblPrEx>
          <w:tblCellMar>
            <w:top w:w="0" w:type="dxa"/>
            <w:left w:w="108" w:type="dxa"/>
            <w:bottom w:w="0" w:type="dxa"/>
            <w:right w:w="108" w:type="dxa"/>
          </w:tblCellMar>
        </w:tblPrEx>
        <w:trPr>
          <w:gridAfter w:val="1"/>
          <w:wAfter w:w="6" w:type="dxa"/>
          <w:trHeight w:val="810" w:hRule="atLeast"/>
        </w:trPr>
        <w:tc>
          <w:tcPr>
            <w:tcW w:w="1260" w:type="dxa"/>
            <w:vMerge w:val="restart"/>
            <w:tcBorders>
              <w:top w:val="single" w:color="000000" w:sz="4" w:space="0"/>
              <w:left w:val="single" w:color="000000" w:sz="4" w:space="0"/>
              <w:bottom w:val="nil"/>
              <w:right w:val="single" w:color="000000" w:sz="4" w:space="0"/>
            </w:tcBorders>
            <w:vAlign w:val="center"/>
          </w:tcPr>
          <w:p w14:paraId="3F0CF3A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25</w:t>
            </w:r>
          </w:p>
        </w:tc>
        <w:tc>
          <w:tcPr>
            <w:tcW w:w="177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293B7C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医疗废物</w:t>
            </w:r>
          </w:p>
        </w:tc>
        <w:tc>
          <w:tcPr>
            <w:tcW w:w="8211" w:type="dxa"/>
            <w:tcBorders>
              <w:top w:val="single" w:color="000000" w:sz="4" w:space="0"/>
              <w:left w:val="single" w:color="000000" w:sz="4" w:space="0"/>
              <w:bottom w:val="single" w:color="000000" w:sz="4" w:space="0"/>
              <w:right w:val="single" w:color="000000" w:sz="4" w:space="0"/>
            </w:tcBorders>
            <w:vAlign w:val="center"/>
          </w:tcPr>
          <w:p w14:paraId="5613CD6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建立健康档案，收集人员持证及体检合格报告，经院感培训后上岗，体检每年不少于1次，体检应包括感染四项（乙肝、丙肝、梅毒、HIV）</w:t>
            </w:r>
          </w:p>
        </w:tc>
        <w:tc>
          <w:tcPr>
            <w:tcW w:w="780" w:type="dxa"/>
            <w:vMerge w:val="restart"/>
            <w:tcBorders>
              <w:top w:val="single" w:color="000000" w:sz="4" w:space="0"/>
              <w:left w:val="single" w:color="000000" w:sz="4" w:space="0"/>
              <w:bottom w:val="nil"/>
              <w:right w:val="single" w:color="000000" w:sz="4" w:space="0"/>
            </w:tcBorders>
            <w:vAlign w:val="center"/>
          </w:tcPr>
          <w:p w14:paraId="17C58D3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10分</w:t>
            </w:r>
          </w:p>
        </w:tc>
        <w:tc>
          <w:tcPr>
            <w:tcW w:w="1785" w:type="dxa"/>
            <w:vMerge w:val="restart"/>
            <w:tcBorders>
              <w:top w:val="single" w:color="000000" w:sz="4" w:space="0"/>
              <w:left w:val="single" w:color="000000" w:sz="4" w:space="0"/>
              <w:bottom w:val="nil"/>
              <w:right w:val="single" w:color="000000" w:sz="4" w:space="0"/>
            </w:tcBorders>
            <w:vAlign w:val="center"/>
          </w:tcPr>
          <w:p w14:paraId="74B2F58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现场检查，查看记录表等资料</w:t>
            </w:r>
          </w:p>
        </w:tc>
        <w:tc>
          <w:tcPr>
            <w:tcW w:w="1365" w:type="dxa"/>
            <w:vMerge w:val="restart"/>
            <w:tcBorders>
              <w:top w:val="single" w:color="000000" w:sz="4" w:space="0"/>
              <w:left w:val="single" w:color="000000" w:sz="4" w:space="0"/>
              <w:bottom w:val="nil"/>
              <w:right w:val="single" w:color="000000" w:sz="4" w:space="0"/>
            </w:tcBorders>
            <w:vAlign w:val="center"/>
          </w:tcPr>
          <w:p w14:paraId="768273E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检查不合格一项扣0.5分，扣完为止</w:t>
            </w:r>
          </w:p>
        </w:tc>
        <w:tc>
          <w:tcPr>
            <w:tcW w:w="870" w:type="dxa"/>
            <w:vMerge w:val="restart"/>
            <w:tcBorders>
              <w:top w:val="single" w:color="000000" w:sz="4" w:space="0"/>
              <w:left w:val="single" w:color="000000" w:sz="4" w:space="0"/>
              <w:bottom w:val="nil"/>
              <w:right w:val="single" w:color="000000" w:sz="4" w:space="0"/>
            </w:tcBorders>
            <w:vAlign w:val="center"/>
          </w:tcPr>
          <w:p w14:paraId="27BB5B59">
            <w:pPr>
              <w:widowControl/>
              <w:jc w:val="center"/>
              <w:textAlignment w:val="center"/>
              <w:rPr>
                <w:rFonts w:ascii="仿宋" w:hAnsi="仿宋" w:eastAsia="仿宋" w:cs="仿宋"/>
                <w:color w:val="000000"/>
                <w:sz w:val="24"/>
                <w:szCs w:val="24"/>
              </w:rPr>
            </w:pPr>
          </w:p>
        </w:tc>
      </w:tr>
      <w:tr w14:paraId="64E61CEE">
        <w:tblPrEx>
          <w:tblCellMar>
            <w:top w:w="0" w:type="dxa"/>
            <w:left w:w="108" w:type="dxa"/>
            <w:bottom w:w="0" w:type="dxa"/>
            <w:right w:w="108" w:type="dxa"/>
          </w:tblCellMar>
        </w:tblPrEx>
        <w:trPr>
          <w:gridAfter w:val="1"/>
          <w:wAfter w:w="6" w:type="dxa"/>
          <w:trHeight w:val="420" w:hRule="atLeast"/>
        </w:trPr>
        <w:tc>
          <w:tcPr>
            <w:tcW w:w="1260" w:type="dxa"/>
            <w:vMerge w:val="continue"/>
            <w:tcBorders>
              <w:top w:val="single" w:color="000000" w:sz="4" w:space="0"/>
              <w:left w:val="single" w:color="000000" w:sz="4" w:space="0"/>
              <w:bottom w:val="nil"/>
              <w:right w:val="single" w:color="000000" w:sz="4" w:space="0"/>
            </w:tcBorders>
            <w:vAlign w:val="center"/>
          </w:tcPr>
          <w:p w14:paraId="2C95075F">
            <w:pPr>
              <w:jc w:val="center"/>
              <w:rPr>
                <w:rFonts w:ascii="仿宋" w:hAnsi="仿宋" w:eastAsia="仿宋" w:cs="仿宋"/>
                <w:color w:val="000000"/>
                <w:sz w:val="24"/>
                <w:szCs w:val="24"/>
              </w:rPr>
            </w:pPr>
          </w:p>
        </w:tc>
        <w:tc>
          <w:tcPr>
            <w:tcW w:w="177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2EB4E42">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vAlign w:val="center"/>
          </w:tcPr>
          <w:p w14:paraId="38DD866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收集人员着装符合转运要求</w:t>
            </w:r>
          </w:p>
        </w:tc>
        <w:tc>
          <w:tcPr>
            <w:tcW w:w="780" w:type="dxa"/>
            <w:vMerge w:val="continue"/>
            <w:tcBorders>
              <w:top w:val="single" w:color="000000" w:sz="4" w:space="0"/>
              <w:left w:val="single" w:color="000000" w:sz="4" w:space="0"/>
              <w:bottom w:val="nil"/>
              <w:right w:val="single" w:color="000000" w:sz="4" w:space="0"/>
            </w:tcBorders>
            <w:vAlign w:val="center"/>
          </w:tcPr>
          <w:p w14:paraId="23167583">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nil"/>
              <w:right w:val="single" w:color="000000" w:sz="4" w:space="0"/>
            </w:tcBorders>
            <w:vAlign w:val="center"/>
          </w:tcPr>
          <w:p w14:paraId="6A4C1C42">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nil"/>
              <w:right w:val="single" w:color="000000" w:sz="4" w:space="0"/>
            </w:tcBorders>
            <w:vAlign w:val="center"/>
          </w:tcPr>
          <w:p w14:paraId="371BB2C5">
            <w:pPr>
              <w:jc w:val="center"/>
              <w:rPr>
                <w:rFonts w:ascii="仿宋" w:hAnsi="仿宋" w:eastAsia="仿宋" w:cs="仿宋"/>
                <w:color w:val="000000"/>
                <w:sz w:val="24"/>
                <w:szCs w:val="24"/>
              </w:rPr>
            </w:pPr>
          </w:p>
        </w:tc>
        <w:tc>
          <w:tcPr>
            <w:tcW w:w="870" w:type="dxa"/>
            <w:vMerge w:val="continue"/>
            <w:tcBorders>
              <w:top w:val="single" w:color="000000" w:sz="4" w:space="0"/>
              <w:left w:val="single" w:color="000000" w:sz="4" w:space="0"/>
              <w:bottom w:val="nil"/>
              <w:right w:val="single" w:color="000000" w:sz="4" w:space="0"/>
            </w:tcBorders>
            <w:vAlign w:val="center"/>
          </w:tcPr>
          <w:p w14:paraId="5919D1F8">
            <w:pPr>
              <w:jc w:val="center"/>
              <w:rPr>
                <w:rFonts w:ascii="仿宋" w:hAnsi="仿宋" w:eastAsia="仿宋" w:cs="仿宋"/>
                <w:color w:val="000000"/>
                <w:sz w:val="24"/>
                <w:szCs w:val="24"/>
              </w:rPr>
            </w:pPr>
          </w:p>
        </w:tc>
      </w:tr>
      <w:tr w14:paraId="454F4307">
        <w:tblPrEx>
          <w:tblCellMar>
            <w:top w:w="0" w:type="dxa"/>
            <w:left w:w="108" w:type="dxa"/>
            <w:bottom w:w="0" w:type="dxa"/>
            <w:right w:w="108" w:type="dxa"/>
          </w:tblCellMar>
        </w:tblPrEx>
        <w:trPr>
          <w:gridAfter w:val="1"/>
          <w:wAfter w:w="6" w:type="dxa"/>
          <w:trHeight w:val="360" w:hRule="atLeast"/>
        </w:trPr>
        <w:tc>
          <w:tcPr>
            <w:tcW w:w="1260" w:type="dxa"/>
            <w:vMerge w:val="continue"/>
            <w:tcBorders>
              <w:top w:val="single" w:color="000000" w:sz="4" w:space="0"/>
              <w:left w:val="single" w:color="000000" w:sz="4" w:space="0"/>
              <w:bottom w:val="nil"/>
              <w:right w:val="single" w:color="000000" w:sz="4" w:space="0"/>
            </w:tcBorders>
            <w:vAlign w:val="center"/>
          </w:tcPr>
          <w:p w14:paraId="1C095F82">
            <w:pPr>
              <w:jc w:val="center"/>
              <w:rPr>
                <w:rFonts w:ascii="仿宋" w:hAnsi="仿宋" w:eastAsia="仿宋" w:cs="仿宋"/>
                <w:color w:val="000000"/>
                <w:sz w:val="24"/>
                <w:szCs w:val="24"/>
              </w:rPr>
            </w:pPr>
          </w:p>
        </w:tc>
        <w:tc>
          <w:tcPr>
            <w:tcW w:w="177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060C90C">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vAlign w:val="center"/>
          </w:tcPr>
          <w:p w14:paraId="74DA227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医疗废物应分类收集、扎口合格，记录准确</w:t>
            </w:r>
          </w:p>
        </w:tc>
        <w:tc>
          <w:tcPr>
            <w:tcW w:w="780" w:type="dxa"/>
            <w:vMerge w:val="continue"/>
            <w:tcBorders>
              <w:top w:val="single" w:color="000000" w:sz="4" w:space="0"/>
              <w:left w:val="single" w:color="000000" w:sz="4" w:space="0"/>
              <w:bottom w:val="nil"/>
              <w:right w:val="single" w:color="000000" w:sz="4" w:space="0"/>
            </w:tcBorders>
            <w:vAlign w:val="center"/>
          </w:tcPr>
          <w:p w14:paraId="25CB0E75">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nil"/>
              <w:right w:val="single" w:color="000000" w:sz="4" w:space="0"/>
            </w:tcBorders>
            <w:vAlign w:val="center"/>
          </w:tcPr>
          <w:p w14:paraId="5467FAD3">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nil"/>
              <w:right w:val="single" w:color="000000" w:sz="4" w:space="0"/>
            </w:tcBorders>
            <w:vAlign w:val="center"/>
          </w:tcPr>
          <w:p w14:paraId="020BC896">
            <w:pPr>
              <w:jc w:val="center"/>
              <w:rPr>
                <w:rFonts w:ascii="仿宋" w:hAnsi="仿宋" w:eastAsia="仿宋" w:cs="仿宋"/>
                <w:color w:val="000000"/>
                <w:sz w:val="24"/>
                <w:szCs w:val="24"/>
              </w:rPr>
            </w:pPr>
          </w:p>
        </w:tc>
        <w:tc>
          <w:tcPr>
            <w:tcW w:w="870" w:type="dxa"/>
            <w:vMerge w:val="continue"/>
            <w:tcBorders>
              <w:top w:val="single" w:color="000000" w:sz="4" w:space="0"/>
              <w:left w:val="single" w:color="000000" w:sz="4" w:space="0"/>
              <w:bottom w:val="nil"/>
              <w:right w:val="single" w:color="000000" w:sz="4" w:space="0"/>
            </w:tcBorders>
            <w:vAlign w:val="center"/>
          </w:tcPr>
          <w:p w14:paraId="42E88636">
            <w:pPr>
              <w:jc w:val="center"/>
              <w:rPr>
                <w:rFonts w:ascii="仿宋" w:hAnsi="仿宋" w:eastAsia="仿宋" w:cs="仿宋"/>
                <w:color w:val="000000"/>
                <w:sz w:val="24"/>
                <w:szCs w:val="24"/>
              </w:rPr>
            </w:pPr>
          </w:p>
        </w:tc>
      </w:tr>
      <w:tr w14:paraId="029E944A">
        <w:tblPrEx>
          <w:tblCellMar>
            <w:top w:w="0" w:type="dxa"/>
            <w:left w:w="108" w:type="dxa"/>
            <w:bottom w:w="0" w:type="dxa"/>
            <w:right w:w="108" w:type="dxa"/>
          </w:tblCellMar>
        </w:tblPrEx>
        <w:trPr>
          <w:gridAfter w:val="1"/>
          <w:wAfter w:w="6" w:type="dxa"/>
          <w:trHeight w:val="400" w:hRule="atLeast"/>
        </w:trPr>
        <w:tc>
          <w:tcPr>
            <w:tcW w:w="1260" w:type="dxa"/>
            <w:vMerge w:val="continue"/>
            <w:tcBorders>
              <w:top w:val="single" w:color="000000" w:sz="4" w:space="0"/>
              <w:left w:val="single" w:color="000000" w:sz="4" w:space="0"/>
              <w:bottom w:val="nil"/>
              <w:right w:val="single" w:color="000000" w:sz="4" w:space="0"/>
            </w:tcBorders>
            <w:vAlign w:val="center"/>
          </w:tcPr>
          <w:p w14:paraId="1FF39622">
            <w:pPr>
              <w:jc w:val="center"/>
              <w:rPr>
                <w:rFonts w:ascii="仿宋" w:hAnsi="仿宋" w:eastAsia="仿宋" w:cs="仿宋"/>
                <w:color w:val="000000"/>
                <w:sz w:val="24"/>
                <w:szCs w:val="24"/>
              </w:rPr>
            </w:pPr>
          </w:p>
        </w:tc>
        <w:tc>
          <w:tcPr>
            <w:tcW w:w="177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965B9D9">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vAlign w:val="center"/>
          </w:tcPr>
          <w:p w14:paraId="4C5A42E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医疗废物暂时贮存的时间不得超过２天，转运记录准确</w:t>
            </w:r>
          </w:p>
        </w:tc>
        <w:tc>
          <w:tcPr>
            <w:tcW w:w="780" w:type="dxa"/>
            <w:vMerge w:val="continue"/>
            <w:tcBorders>
              <w:top w:val="single" w:color="000000" w:sz="4" w:space="0"/>
              <w:left w:val="single" w:color="000000" w:sz="4" w:space="0"/>
              <w:bottom w:val="nil"/>
              <w:right w:val="single" w:color="000000" w:sz="4" w:space="0"/>
            </w:tcBorders>
            <w:vAlign w:val="center"/>
          </w:tcPr>
          <w:p w14:paraId="576DAD02">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nil"/>
              <w:right w:val="single" w:color="000000" w:sz="4" w:space="0"/>
            </w:tcBorders>
            <w:vAlign w:val="center"/>
          </w:tcPr>
          <w:p w14:paraId="1D514AEA">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nil"/>
              <w:right w:val="single" w:color="000000" w:sz="4" w:space="0"/>
            </w:tcBorders>
            <w:vAlign w:val="center"/>
          </w:tcPr>
          <w:p w14:paraId="6D7396B9">
            <w:pPr>
              <w:jc w:val="center"/>
              <w:rPr>
                <w:rFonts w:ascii="仿宋" w:hAnsi="仿宋" w:eastAsia="仿宋" w:cs="仿宋"/>
                <w:color w:val="000000"/>
                <w:sz w:val="24"/>
                <w:szCs w:val="24"/>
              </w:rPr>
            </w:pPr>
          </w:p>
        </w:tc>
        <w:tc>
          <w:tcPr>
            <w:tcW w:w="870" w:type="dxa"/>
            <w:vMerge w:val="continue"/>
            <w:tcBorders>
              <w:top w:val="single" w:color="000000" w:sz="4" w:space="0"/>
              <w:left w:val="single" w:color="000000" w:sz="4" w:space="0"/>
              <w:bottom w:val="nil"/>
              <w:right w:val="single" w:color="000000" w:sz="4" w:space="0"/>
            </w:tcBorders>
            <w:vAlign w:val="center"/>
          </w:tcPr>
          <w:p w14:paraId="264FD831">
            <w:pPr>
              <w:jc w:val="center"/>
              <w:rPr>
                <w:rFonts w:ascii="仿宋" w:hAnsi="仿宋" w:eastAsia="仿宋" w:cs="仿宋"/>
                <w:color w:val="000000"/>
                <w:sz w:val="24"/>
                <w:szCs w:val="24"/>
              </w:rPr>
            </w:pPr>
          </w:p>
        </w:tc>
      </w:tr>
      <w:tr w14:paraId="470B4815">
        <w:tblPrEx>
          <w:tblCellMar>
            <w:top w:w="0" w:type="dxa"/>
            <w:left w:w="108" w:type="dxa"/>
            <w:bottom w:w="0" w:type="dxa"/>
            <w:right w:w="108" w:type="dxa"/>
          </w:tblCellMar>
        </w:tblPrEx>
        <w:trPr>
          <w:gridAfter w:val="1"/>
          <w:wAfter w:w="6" w:type="dxa"/>
          <w:trHeight w:val="340" w:hRule="atLeast"/>
        </w:trPr>
        <w:tc>
          <w:tcPr>
            <w:tcW w:w="1260" w:type="dxa"/>
            <w:vMerge w:val="continue"/>
            <w:tcBorders>
              <w:top w:val="single" w:color="000000" w:sz="4" w:space="0"/>
              <w:left w:val="single" w:color="000000" w:sz="4" w:space="0"/>
              <w:bottom w:val="nil"/>
              <w:right w:val="single" w:color="000000" w:sz="4" w:space="0"/>
            </w:tcBorders>
            <w:vAlign w:val="center"/>
          </w:tcPr>
          <w:p w14:paraId="16A094A1">
            <w:pPr>
              <w:jc w:val="center"/>
              <w:rPr>
                <w:rFonts w:ascii="仿宋" w:hAnsi="仿宋" w:eastAsia="仿宋" w:cs="仿宋"/>
                <w:color w:val="000000"/>
                <w:sz w:val="24"/>
                <w:szCs w:val="24"/>
              </w:rPr>
            </w:pPr>
          </w:p>
        </w:tc>
        <w:tc>
          <w:tcPr>
            <w:tcW w:w="177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5BC3E89">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vAlign w:val="center"/>
          </w:tcPr>
          <w:p w14:paraId="7E2CD0F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转运车辆、医疗废物暂存处消毒合格，记录准备</w:t>
            </w:r>
          </w:p>
        </w:tc>
        <w:tc>
          <w:tcPr>
            <w:tcW w:w="780" w:type="dxa"/>
            <w:vMerge w:val="continue"/>
            <w:tcBorders>
              <w:top w:val="single" w:color="000000" w:sz="4" w:space="0"/>
              <w:left w:val="single" w:color="000000" w:sz="4" w:space="0"/>
              <w:bottom w:val="nil"/>
              <w:right w:val="single" w:color="000000" w:sz="4" w:space="0"/>
            </w:tcBorders>
            <w:vAlign w:val="center"/>
          </w:tcPr>
          <w:p w14:paraId="23AE350C">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nil"/>
              <w:right w:val="single" w:color="000000" w:sz="4" w:space="0"/>
            </w:tcBorders>
            <w:vAlign w:val="center"/>
          </w:tcPr>
          <w:p w14:paraId="3609822A">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nil"/>
              <w:right w:val="single" w:color="000000" w:sz="4" w:space="0"/>
            </w:tcBorders>
            <w:vAlign w:val="center"/>
          </w:tcPr>
          <w:p w14:paraId="44FE3762">
            <w:pPr>
              <w:jc w:val="center"/>
              <w:rPr>
                <w:rFonts w:ascii="仿宋" w:hAnsi="仿宋" w:eastAsia="仿宋" w:cs="仿宋"/>
                <w:color w:val="000000"/>
                <w:sz w:val="24"/>
                <w:szCs w:val="24"/>
              </w:rPr>
            </w:pPr>
          </w:p>
        </w:tc>
        <w:tc>
          <w:tcPr>
            <w:tcW w:w="870" w:type="dxa"/>
            <w:vMerge w:val="continue"/>
            <w:tcBorders>
              <w:top w:val="single" w:color="000000" w:sz="4" w:space="0"/>
              <w:left w:val="single" w:color="000000" w:sz="4" w:space="0"/>
              <w:bottom w:val="nil"/>
              <w:right w:val="single" w:color="000000" w:sz="4" w:space="0"/>
            </w:tcBorders>
            <w:vAlign w:val="center"/>
          </w:tcPr>
          <w:p w14:paraId="3CB10CB2">
            <w:pPr>
              <w:jc w:val="center"/>
              <w:rPr>
                <w:rFonts w:ascii="仿宋" w:hAnsi="仿宋" w:eastAsia="仿宋" w:cs="仿宋"/>
                <w:color w:val="000000"/>
                <w:sz w:val="24"/>
                <w:szCs w:val="24"/>
              </w:rPr>
            </w:pPr>
          </w:p>
        </w:tc>
      </w:tr>
      <w:tr w14:paraId="12D4349A">
        <w:tblPrEx>
          <w:tblCellMar>
            <w:top w:w="0" w:type="dxa"/>
            <w:left w:w="108" w:type="dxa"/>
            <w:bottom w:w="0" w:type="dxa"/>
            <w:right w:w="108" w:type="dxa"/>
          </w:tblCellMar>
        </w:tblPrEx>
        <w:trPr>
          <w:gridAfter w:val="1"/>
          <w:wAfter w:w="6" w:type="dxa"/>
          <w:trHeight w:val="380" w:hRule="atLeast"/>
        </w:trPr>
        <w:tc>
          <w:tcPr>
            <w:tcW w:w="1260" w:type="dxa"/>
            <w:vMerge w:val="continue"/>
            <w:tcBorders>
              <w:top w:val="single" w:color="000000" w:sz="4" w:space="0"/>
              <w:left w:val="single" w:color="000000" w:sz="4" w:space="0"/>
              <w:bottom w:val="nil"/>
              <w:right w:val="single" w:color="000000" w:sz="4" w:space="0"/>
            </w:tcBorders>
            <w:vAlign w:val="center"/>
          </w:tcPr>
          <w:p w14:paraId="280DB2EB">
            <w:pPr>
              <w:jc w:val="center"/>
              <w:rPr>
                <w:rFonts w:ascii="仿宋" w:hAnsi="仿宋" w:eastAsia="仿宋" w:cs="仿宋"/>
                <w:color w:val="000000"/>
                <w:sz w:val="24"/>
                <w:szCs w:val="24"/>
              </w:rPr>
            </w:pPr>
          </w:p>
        </w:tc>
        <w:tc>
          <w:tcPr>
            <w:tcW w:w="177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9AB9297">
            <w:pPr>
              <w:jc w:val="center"/>
              <w:rPr>
                <w:rFonts w:ascii="仿宋" w:hAnsi="仿宋" w:eastAsia="仿宋" w:cs="仿宋"/>
                <w:color w:val="000000"/>
                <w:sz w:val="24"/>
                <w:szCs w:val="24"/>
              </w:rPr>
            </w:pPr>
          </w:p>
        </w:tc>
        <w:tc>
          <w:tcPr>
            <w:tcW w:w="8211" w:type="dxa"/>
            <w:tcBorders>
              <w:top w:val="single" w:color="000000" w:sz="4" w:space="0"/>
              <w:left w:val="single" w:color="000000" w:sz="4" w:space="0"/>
              <w:bottom w:val="single" w:color="000000" w:sz="4" w:space="0"/>
              <w:right w:val="single" w:color="000000" w:sz="4" w:space="0"/>
            </w:tcBorders>
            <w:vAlign w:val="center"/>
          </w:tcPr>
          <w:p w14:paraId="774A6E7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建立医疗废物应急预案</w:t>
            </w:r>
          </w:p>
        </w:tc>
        <w:tc>
          <w:tcPr>
            <w:tcW w:w="780" w:type="dxa"/>
            <w:vMerge w:val="continue"/>
            <w:tcBorders>
              <w:top w:val="single" w:color="000000" w:sz="4" w:space="0"/>
              <w:left w:val="single" w:color="000000" w:sz="4" w:space="0"/>
              <w:bottom w:val="nil"/>
              <w:right w:val="single" w:color="000000" w:sz="4" w:space="0"/>
            </w:tcBorders>
            <w:vAlign w:val="center"/>
          </w:tcPr>
          <w:p w14:paraId="456A7CD5">
            <w:pPr>
              <w:jc w:val="center"/>
              <w:rPr>
                <w:rFonts w:ascii="仿宋" w:hAnsi="仿宋" w:eastAsia="仿宋" w:cs="仿宋"/>
                <w:color w:val="000000"/>
                <w:sz w:val="24"/>
                <w:szCs w:val="24"/>
              </w:rPr>
            </w:pPr>
          </w:p>
        </w:tc>
        <w:tc>
          <w:tcPr>
            <w:tcW w:w="1785" w:type="dxa"/>
            <w:vMerge w:val="continue"/>
            <w:tcBorders>
              <w:top w:val="single" w:color="000000" w:sz="4" w:space="0"/>
              <w:left w:val="single" w:color="000000" w:sz="4" w:space="0"/>
              <w:bottom w:val="nil"/>
              <w:right w:val="single" w:color="000000" w:sz="4" w:space="0"/>
            </w:tcBorders>
            <w:vAlign w:val="center"/>
          </w:tcPr>
          <w:p w14:paraId="49C8A262">
            <w:pPr>
              <w:jc w:val="center"/>
              <w:rPr>
                <w:rFonts w:ascii="仿宋" w:hAnsi="仿宋" w:eastAsia="仿宋" w:cs="仿宋"/>
                <w:color w:val="000000"/>
                <w:sz w:val="24"/>
                <w:szCs w:val="24"/>
              </w:rPr>
            </w:pPr>
          </w:p>
        </w:tc>
        <w:tc>
          <w:tcPr>
            <w:tcW w:w="1365" w:type="dxa"/>
            <w:vMerge w:val="continue"/>
            <w:tcBorders>
              <w:top w:val="single" w:color="000000" w:sz="4" w:space="0"/>
              <w:left w:val="single" w:color="000000" w:sz="4" w:space="0"/>
              <w:bottom w:val="nil"/>
              <w:right w:val="single" w:color="000000" w:sz="4" w:space="0"/>
            </w:tcBorders>
            <w:vAlign w:val="center"/>
          </w:tcPr>
          <w:p w14:paraId="3A55F22D">
            <w:pPr>
              <w:jc w:val="center"/>
              <w:rPr>
                <w:rFonts w:ascii="仿宋" w:hAnsi="仿宋" w:eastAsia="仿宋" w:cs="仿宋"/>
                <w:color w:val="000000"/>
                <w:sz w:val="24"/>
                <w:szCs w:val="24"/>
              </w:rPr>
            </w:pPr>
          </w:p>
        </w:tc>
        <w:tc>
          <w:tcPr>
            <w:tcW w:w="870" w:type="dxa"/>
            <w:vMerge w:val="continue"/>
            <w:tcBorders>
              <w:top w:val="single" w:color="000000" w:sz="4" w:space="0"/>
              <w:left w:val="single" w:color="000000" w:sz="4" w:space="0"/>
              <w:bottom w:val="nil"/>
              <w:right w:val="single" w:color="000000" w:sz="4" w:space="0"/>
            </w:tcBorders>
            <w:vAlign w:val="center"/>
          </w:tcPr>
          <w:p w14:paraId="72DFDA42">
            <w:pPr>
              <w:jc w:val="center"/>
              <w:rPr>
                <w:rFonts w:ascii="仿宋" w:hAnsi="仿宋" w:eastAsia="仿宋" w:cs="仿宋"/>
                <w:color w:val="000000"/>
                <w:sz w:val="24"/>
                <w:szCs w:val="24"/>
              </w:rPr>
            </w:pPr>
          </w:p>
        </w:tc>
      </w:tr>
      <w:tr w14:paraId="195D2A76">
        <w:tblPrEx>
          <w:tblCellMar>
            <w:top w:w="0" w:type="dxa"/>
            <w:left w:w="108" w:type="dxa"/>
            <w:bottom w:w="0" w:type="dxa"/>
            <w:right w:w="108" w:type="dxa"/>
          </w:tblCellMar>
        </w:tblPrEx>
        <w:trPr>
          <w:gridAfter w:val="1"/>
          <w:wAfter w:w="6" w:type="dxa"/>
          <w:trHeight w:val="400" w:hRule="atLeast"/>
        </w:trPr>
        <w:tc>
          <w:tcPr>
            <w:tcW w:w="15180" w:type="dxa"/>
            <w:gridSpan w:val="7"/>
            <w:tcBorders>
              <w:top w:val="single" w:color="000000" w:sz="4" w:space="0"/>
              <w:left w:val="single" w:color="000000" w:sz="4" w:space="0"/>
              <w:bottom w:val="single" w:color="000000" w:sz="4" w:space="0"/>
              <w:right w:val="single" w:color="000000" w:sz="4" w:space="0"/>
            </w:tcBorders>
            <w:vAlign w:val="center"/>
          </w:tcPr>
          <w:p w14:paraId="1D8F24F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870" w:type="dxa"/>
            <w:tcBorders>
              <w:top w:val="single" w:color="000000" w:sz="4" w:space="0"/>
              <w:left w:val="single" w:color="000000" w:sz="4" w:space="0"/>
              <w:bottom w:val="single" w:color="000000" w:sz="4" w:space="0"/>
              <w:right w:val="single" w:color="000000" w:sz="4" w:space="0"/>
            </w:tcBorders>
            <w:vAlign w:val="center"/>
          </w:tcPr>
          <w:p w14:paraId="34BAB13B">
            <w:pPr>
              <w:widowControl/>
              <w:jc w:val="center"/>
              <w:textAlignment w:val="center"/>
              <w:rPr>
                <w:rFonts w:ascii="仿宋" w:hAnsi="仿宋" w:eastAsia="仿宋" w:cs="仿宋"/>
                <w:color w:val="000000"/>
                <w:sz w:val="24"/>
                <w:szCs w:val="24"/>
              </w:rPr>
            </w:pPr>
          </w:p>
        </w:tc>
      </w:tr>
    </w:tbl>
    <w:p w14:paraId="1049740B">
      <w:pPr>
        <w:widowControl/>
        <w:jc w:val="left"/>
        <w:rPr>
          <w:rFonts w:ascii="仿宋" w:hAnsi="仿宋" w:eastAsia="仿宋"/>
          <w:b/>
          <w:sz w:val="24"/>
          <w:szCs w:val="24"/>
        </w:rPr>
      </w:pPr>
    </w:p>
    <w:p w14:paraId="277AAC75">
      <w:pPr>
        <w:widowControl/>
        <w:jc w:val="left"/>
        <w:rPr>
          <w:rFonts w:ascii="仿宋" w:hAnsi="仿宋" w:eastAsia="仿宋"/>
          <w:b/>
          <w:sz w:val="24"/>
          <w:szCs w:val="24"/>
        </w:rPr>
      </w:pPr>
    </w:p>
    <w:p w14:paraId="105397B5">
      <w:pPr>
        <w:widowControl/>
        <w:jc w:val="left"/>
        <w:rPr>
          <w:rFonts w:ascii="仿宋" w:hAnsi="仿宋" w:eastAsia="仿宋"/>
          <w:b/>
          <w:sz w:val="24"/>
          <w:szCs w:val="24"/>
        </w:rPr>
      </w:pPr>
    </w:p>
    <w:tbl>
      <w:tblPr>
        <w:tblStyle w:val="4"/>
        <w:tblW w:w="5674" w:type="pct"/>
        <w:tblInd w:w="-930" w:type="dxa"/>
        <w:tblLayout w:type="autofit"/>
        <w:tblCellMar>
          <w:top w:w="0" w:type="dxa"/>
          <w:left w:w="108" w:type="dxa"/>
          <w:bottom w:w="0" w:type="dxa"/>
          <w:right w:w="108" w:type="dxa"/>
        </w:tblCellMar>
      </w:tblPr>
      <w:tblGrid>
        <w:gridCol w:w="1469"/>
        <w:gridCol w:w="914"/>
        <w:gridCol w:w="1004"/>
        <w:gridCol w:w="7882"/>
        <w:gridCol w:w="798"/>
        <w:gridCol w:w="1740"/>
        <w:gridCol w:w="1377"/>
        <w:gridCol w:w="901"/>
      </w:tblGrid>
      <w:tr w14:paraId="4A7D278C">
        <w:tblPrEx>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vAlign w:val="center"/>
          </w:tcPr>
          <w:p w14:paraId="1979D98A">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表 A.3 客户服务评价表（满分100分）</w:t>
            </w:r>
          </w:p>
        </w:tc>
      </w:tr>
      <w:tr w14:paraId="4F629EEF">
        <w:tblPrEx>
          <w:tblCellMar>
            <w:top w:w="0" w:type="dxa"/>
            <w:left w:w="108" w:type="dxa"/>
            <w:bottom w:w="0" w:type="dxa"/>
            <w:right w:w="108" w:type="dxa"/>
          </w:tblCellMar>
        </w:tblPrEx>
        <w:trPr>
          <w:trHeight w:val="340" w:hRule="atLeast"/>
        </w:trPr>
        <w:tc>
          <w:tcPr>
            <w:tcW w:w="457" w:type="pct"/>
            <w:tcBorders>
              <w:top w:val="nil"/>
              <w:left w:val="single" w:color="000000" w:sz="4" w:space="0"/>
              <w:bottom w:val="single" w:color="000000" w:sz="4" w:space="0"/>
              <w:right w:val="single" w:color="000000" w:sz="4" w:space="0"/>
            </w:tcBorders>
            <w:shd w:val="clear" w:color="auto" w:fill="FFFFFF"/>
            <w:vAlign w:val="center"/>
          </w:tcPr>
          <w:p w14:paraId="518EB67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596" w:type="pct"/>
            <w:gridSpan w:val="2"/>
            <w:tcBorders>
              <w:top w:val="nil"/>
              <w:left w:val="single" w:color="000000" w:sz="4" w:space="0"/>
              <w:bottom w:val="single" w:color="000000" w:sz="4" w:space="0"/>
              <w:right w:val="single" w:color="000000" w:sz="4" w:space="0"/>
            </w:tcBorders>
            <w:shd w:val="clear" w:color="auto" w:fill="FFFFFF"/>
            <w:vAlign w:val="center"/>
          </w:tcPr>
          <w:p w14:paraId="53D8C0D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评价内容</w:t>
            </w:r>
          </w:p>
        </w:tc>
        <w:tc>
          <w:tcPr>
            <w:tcW w:w="2450" w:type="pct"/>
            <w:tcBorders>
              <w:top w:val="nil"/>
              <w:left w:val="single" w:color="000000" w:sz="4" w:space="0"/>
              <w:bottom w:val="single" w:color="000000" w:sz="4" w:space="0"/>
              <w:right w:val="single" w:color="000000" w:sz="4" w:space="0"/>
            </w:tcBorders>
            <w:shd w:val="clear" w:color="auto" w:fill="FFFFFF"/>
            <w:vAlign w:val="center"/>
          </w:tcPr>
          <w:p w14:paraId="30185F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质量要求</w:t>
            </w:r>
          </w:p>
        </w:tc>
        <w:tc>
          <w:tcPr>
            <w:tcW w:w="248" w:type="pct"/>
            <w:tcBorders>
              <w:top w:val="nil"/>
              <w:left w:val="single" w:color="000000" w:sz="4" w:space="0"/>
              <w:bottom w:val="single" w:color="000000" w:sz="4" w:space="0"/>
              <w:right w:val="single" w:color="000000" w:sz="4" w:space="0"/>
            </w:tcBorders>
            <w:shd w:val="clear" w:color="auto" w:fill="FFFFFF"/>
            <w:vAlign w:val="center"/>
          </w:tcPr>
          <w:p w14:paraId="0885753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分值</w:t>
            </w:r>
          </w:p>
        </w:tc>
        <w:tc>
          <w:tcPr>
            <w:tcW w:w="541" w:type="pct"/>
            <w:tcBorders>
              <w:top w:val="nil"/>
              <w:left w:val="single" w:color="000000" w:sz="4" w:space="0"/>
              <w:bottom w:val="single" w:color="000000" w:sz="4" w:space="0"/>
              <w:right w:val="single" w:color="000000" w:sz="4" w:space="0"/>
            </w:tcBorders>
            <w:shd w:val="clear" w:color="auto" w:fill="FFFFFF"/>
            <w:vAlign w:val="center"/>
          </w:tcPr>
          <w:p w14:paraId="5CB14F7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评价方式</w:t>
            </w:r>
          </w:p>
        </w:tc>
        <w:tc>
          <w:tcPr>
            <w:tcW w:w="426" w:type="pct"/>
            <w:tcBorders>
              <w:top w:val="nil"/>
              <w:left w:val="single" w:color="000000" w:sz="4" w:space="0"/>
              <w:bottom w:val="single" w:color="000000" w:sz="4" w:space="0"/>
              <w:right w:val="single" w:color="000000" w:sz="4" w:space="0"/>
            </w:tcBorders>
            <w:shd w:val="clear" w:color="auto" w:fill="FFFFFF"/>
            <w:vAlign w:val="center"/>
          </w:tcPr>
          <w:p w14:paraId="119DE32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扣分方式</w:t>
            </w:r>
          </w:p>
        </w:tc>
        <w:tc>
          <w:tcPr>
            <w:tcW w:w="279" w:type="pct"/>
            <w:tcBorders>
              <w:top w:val="nil"/>
              <w:left w:val="single" w:color="000000" w:sz="4" w:space="0"/>
              <w:bottom w:val="single" w:color="000000" w:sz="4" w:space="0"/>
              <w:right w:val="single" w:color="000000" w:sz="4" w:space="0"/>
            </w:tcBorders>
            <w:shd w:val="clear" w:color="auto" w:fill="FFFFFF"/>
            <w:vAlign w:val="center"/>
          </w:tcPr>
          <w:p w14:paraId="7ADFEB8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得分</w:t>
            </w:r>
          </w:p>
        </w:tc>
      </w:tr>
      <w:tr w14:paraId="0DF41121">
        <w:tblPrEx>
          <w:tblCellMar>
            <w:top w:w="0" w:type="dxa"/>
            <w:left w:w="108" w:type="dxa"/>
            <w:bottom w:w="0" w:type="dxa"/>
            <w:right w:w="108" w:type="dxa"/>
          </w:tblCellMar>
        </w:tblPrEx>
        <w:trPr>
          <w:trHeight w:val="300"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98972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596"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BEF5D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基本要求</w:t>
            </w:r>
          </w:p>
        </w:tc>
        <w:tc>
          <w:tcPr>
            <w:tcW w:w="24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84BA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w:t>
            </w:r>
            <w:r>
              <w:rPr>
                <w:rStyle w:val="8"/>
                <w:rFonts w:hint="eastAsia" w:ascii="仿宋" w:hAnsi="仿宋" w:eastAsia="仿宋" w:cs="仿宋"/>
                <w:lang w:bidi="ar"/>
              </w:rPr>
              <w:t xml:space="preserve"> </w:t>
            </w:r>
            <w:r>
              <w:rPr>
                <w:rFonts w:hint="eastAsia" w:ascii="仿宋" w:hAnsi="仿宋" w:eastAsia="仿宋" w:cs="仿宋"/>
                <w:color w:val="000000"/>
                <w:kern w:val="0"/>
                <w:sz w:val="24"/>
                <w:szCs w:val="24"/>
                <w:lang w:bidi="ar"/>
              </w:rPr>
              <w:t>服务人员应仪容仪表整洁，举止端庄得体, 语言精练准确，服务礼仪规范。</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352BD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AD998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现场检查，查看培训记录和相关证明文件等资料</w:t>
            </w:r>
          </w:p>
        </w:tc>
        <w:tc>
          <w:tcPr>
            <w:tcW w:w="426" w:type="pct"/>
            <w:vMerge w:val="restart"/>
            <w:tcBorders>
              <w:top w:val="single" w:color="000000" w:sz="4" w:space="0"/>
              <w:left w:val="single" w:color="000000" w:sz="4" w:space="0"/>
              <w:bottom w:val="nil"/>
              <w:right w:val="single" w:color="000000" w:sz="4" w:space="0"/>
            </w:tcBorders>
            <w:shd w:val="clear" w:color="auto" w:fill="FFFFFF"/>
            <w:vAlign w:val="center"/>
          </w:tcPr>
          <w:p w14:paraId="30AD14C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检查不合格一项扣0.5分，扣完为止</w:t>
            </w:r>
          </w:p>
        </w:tc>
        <w:tc>
          <w:tcPr>
            <w:tcW w:w="279" w:type="pct"/>
            <w:vMerge w:val="restart"/>
            <w:tcBorders>
              <w:top w:val="single" w:color="000000" w:sz="4" w:space="0"/>
              <w:left w:val="single" w:color="000000" w:sz="4" w:space="0"/>
              <w:bottom w:val="nil"/>
              <w:right w:val="single" w:color="000000" w:sz="4" w:space="0"/>
            </w:tcBorders>
            <w:shd w:val="clear" w:color="auto" w:fill="FFFFFF"/>
            <w:vAlign w:val="center"/>
          </w:tcPr>
          <w:p w14:paraId="70E5C34C">
            <w:pPr>
              <w:widowControl/>
              <w:textAlignment w:val="center"/>
              <w:rPr>
                <w:rFonts w:ascii="仿宋" w:hAnsi="仿宋" w:eastAsia="仿宋" w:cs="仿宋"/>
                <w:color w:val="000000"/>
                <w:sz w:val="24"/>
                <w:szCs w:val="24"/>
              </w:rPr>
            </w:pPr>
          </w:p>
        </w:tc>
      </w:tr>
      <w:tr w14:paraId="43D21EBE">
        <w:tblPrEx>
          <w:tblCellMar>
            <w:top w:w="0" w:type="dxa"/>
            <w:left w:w="108" w:type="dxa"/>
            <w:bottom w:w="0" w:type="dxa"/>
            <w:right w:w="108" w:type="dxa"/>
          </w:tblCellMar>
        </w:tblPrEx>
        <w:trPr>
          <w:trHeight w:val="585"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D0D05">
            <w:pPr>
              <w:jc w:val="center"/>
              <w:rPr>
                <w:rFonts w:ascii="仿宋" w:hAnsi="仿宋" w:eastAsia="仿宋" w:cs="仿宋"/>
                <w:color w:val="000000"/>
                <w:sz w:val="24"/>
                <w:szCs w:val="24"/>
              </w:rPr>
            </w:pPr>
          </w:p>
        </w:tc>
        <w:tc>
          <w:tcPr>
            <w:tcW w:w="59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4D642">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F05C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w:t>
            </w:r>
            <w:r>
              <w:rPr>
                <w:rStyle w:val="8"/>
                <w:rFonts w:hint="eastAsia" w:ascii="仿宋" w:hAnsi="仿宋" w:eastAsia="仿宋" w:cs="仿宋"/>
                <w:lang w:bidi="ar"/>
              </w:rPr>
              <w:t xml:space="preserve"> </w:t>
            </w:r>
            <w:r>
              <w:rPr>
                <w:rFonts w:hint="eastAsia" w:ascii="仿宋" w:hAnsi="仿宋" w:eastAsia="仿宋" w:cs="仿宋"/>
                <w:color w:val="000000"/>
                <w:kern w:val="0"/>
                <w:sz w:val="24"/>
                <w:szCs w:val="24"/>
                <w:lang w:bidi="ar"/>
              </w:rPr>
              <w:t>对服务人员进行系统性培训，培训内容包括 会议服务、职业道德、职业形象和专业技能等；</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CD75D">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2D655">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nil"/>
              <w:right w:val="single" w:color="000000" w:sz="4" w:space="0"/>
            </w:tcBorders>
            <w:shd w:val="clear" w:color="auto" w:fill="FFFFFF"/>
            <w:vAlign w:val="center"/>
          </w:tcPr>
          <w:p w14:paraId="0F175F65">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nil"/>
              <w:right w:val="single" w:color="000000" w:sz="4" w:space="0"/>
            </w:tcBorders>
            <w:shd w:val="clear" w:color="auto" w:fill="FFFFFF"/>
            <w:vAlign w:val="center"/>
          </w:tcPr>
          <w:p w14:paraId="60CC1C18">
            <w:pPr>
              <w:jc w:val="center"/>
              <w:rPr>
                <w:rFonts w:ascii="仿宋" w:hAnsi="仿宋" w:eastAsia="仿宋" w:cs="仿宋"/>
                <w:color w:val="000000"/>
                <w:sz w:val="24"/>
                <w:szCs w:val="24"/>
              </w:rPr>
            </w:pPr>
          </w:p>
        </w:tc>
      </w:tr>
      <w:tr w14:paraId="6245AF23">
        <w:tblPrEx>
          <w:tblCellMar>
            <w:top w:w="0" w:type="dxa"/>
            <w:left w:w="108" w:type="dxa"/>
            <w:bottom w:w="0" w:type="dxa"/>
            <w:right w:w="108" w:type="dxa"/>
          </w:tblCellMar>
        </w:tblPrEx>
        <w:trPr>
          <w:trHeight w:val="30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7D956">
            <w:pPr>
              <w:jc w:val="center"/>
              <w:rPr>
                <w:rFonts w:ascii="仿宋" w:hAnsi="仿宋" w:eastAsia="仿宋" w:cs="仿宋"/>
                <w:color w:val="000000"/>
                <w:sz w:val="24"/>
                <w:szCs w:val="24"/>
              </w:rPr>
            </w:pPr>
          </w:p>
        </w:tc>
        <w:tc>
          <w:tcPr>
            <w:tcW w:w="59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C7C64">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3338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w:t>
            </w:r>
            <w:r>
              <w:rPr>
                <w:rStyle w:val="8"/>
                <w:rFonts w:hint="eastAsia" w:ascii="仿宋" w:hAnsi="仿宋" w:eastAsia="仿宋" w:cs="仿宋"/>
                <w:lang w:bidi="ar"/>
              </w:rPr>
              <w:t xml:space="preserve"> </w:t>
            </w:r>
            <w:r>
              <w:rPr>
                <w:rFonts w:hint="eastAsia" w:ascii="仿宋" w:hAnsi="仿宋" w:eastAsia="仿宋" w:cs="仿宋"/>
                <w:color w:val="000000"/>
                <w:kern w:val="0"/>
                <w:sz w:val="24"/>
                <w:szCs w:val="24"/>
                <w:lang w:bidi="ar"/>
              </w:rPr>
              <w:t>制定服务工作程序及岗位职责，应包括但不 限于以下方面：</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CCF97">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9D373">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nil"/>
              <w:right w:val="single" w:color="000000" w:sz="4" w:space="0"/>
            </w:tcBorders>
            <w:shd w:val="clear" w:color="auto" w:fill="FFFFFF"/>
            <w:vAlign w:val="center"/>
          </w:tcPr>
          <w:p w14:paraId="23D18024">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nil"/>
              <w:right w:val="single" w:color="000000" w:sz="4" w:space="0"/>
            </w:tcBorders>
            <w:shd w:val="clear" w:color="auto" w:fill="FFFFFF"/>
            <w:vAlign w:val="center"/>
          </w:tcPr>
          <w:p w14:paraId="61D30B47">
            <w:pPr>
              <w:jc w:val="center"/>
              <w:rPr>
                <w:rFonts w:ascii="仿宋" w:hAnsi="仿宋" w:eastAsia="仿宋" w:cs="仿宋"/>
                <w:color w:val="000000"/>
                <w:sz w:val="24"/>
                <w:szCs w:val="24"/>
              </w:rPr>
            </w:pPr>
          </w:p>
        </w:tc>
      </w:tr>
      <w:tr w14:paraId="73E5B615">
        <w:tblPrEx>
          <w:tblCellMar>
            <w:top w:w="0" w:type="dxa"/>
            <w:left w:w="108" w:type="dxa"/>
            <w:bottom w:w="0" w:type="dxa"/>
            <w:right w:w="108" w:type="dxa"/>
          </w:tblCellMar>
        </w:tblPrEx>
        <w:trPr>
          <w:trHeight w:val="60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F710A">
            <w:pPr>
              <w:jc w:val="center"/>
              <w:rPr>
                <w:rFonts w:ascii="仿宋" w:hAnsi="仿宋" w:eastAsia="仿宋" w:cs="仿宋"/>
                <w:color w:val="000000"/>
                <w:sz w:val="24"/>
                <w:szCs w:val="24"/>
              </w:rPr>
            </w:pPr>
          </w:p>
        </w:tc>
        <w:tc>
          <w:tcPr>
            <w:tcW w:w="59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8AEF1">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9FF2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——服务人员行为规范； ——服务人员工作程序；——服务资料准备；――常见突发事件处理。</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9FF22">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7EABE">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nil"/>
              <w:right w:val="single" w:color="000000" w:sz="4" w:space="0"/>
            </w:tcBorders>
            <w:shd w:val="clear" w:color="auto" w:fill="FFFFFF"/>
            <w:vAlign w:val="center"/>
          </w:tcPr>
          <w:p w14:paraId="3250BBDC">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nil"/>
              <w:right w:val="single" w:color="000000" w:sz="4" w:space="0"/>
            </w:tcBorders>
            <w:shd w:val="clear" w:color="auto" w:fill="FFFFFF"/>
            <w:vAlign w:val="center"/>
          </w:tcPr>
          <w:p w14:paraId="380608BB">
            <w:pPr>
              <w:jc w:val="center"/>
              <w:rPr>
                <w:rFonts w:ascii="仿宋" w:hAnsi="仿宋" w:eastAsia="仿宋" w:cs="仿宋"/>
                <w:color w:val="000000"/>
                <w:sz w:val="24"/>
                <w:szCs w:val="24"/>
              </w:rPr>
            </w:pPr>
          </w:p>
        </w:tc>
      </w:tr>
      <w:tr w14:paraId="2473E670">
        <w:tblPrEx>
          <w:tblCellMar>
            <w:top w:w="0" w:type="dxa"/>
            <w:left w:w="108" w:type="dxa"/>
            <w:bottom w:w="0" w:type="dxa"/>
            <w:right w:w="108" w:type="dxa"/>
          </w:tblCellMar>
        </w:tblPrEx>
        <w:trPr>
          <w:trHeight w:val="900"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3F9F3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96"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2EE48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司梯</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AA09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统一着装，站立式、微笑式服务。按防疫要求轿厢内人数。电梯运行服条应遵循急救、重症、残疾人、孕妇、老人、儿童等特殊人群优先原则，保障上述人群优先乘坐电梯，司梯应提醒上述特殊人群需有人陪同乘梯。</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23086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1C1C8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现场检查，查看记录表等资料</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9365D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检查不合格一项扣0.5分，扣完为止</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2C6AA">
            <w:pPr>
              <w:widowControl/>
              <w:jc w:val="center"/>
              <w:textAlignment w:val="center"/>
              <w:rPr>
                <w:rFonts w:ascii="仿宋" w:hAnsi="仿宋" w:eastAsia="仿宋" w:cs="仿宋"/>
                <w:color w:val="000000"/>
                <w:sz w:val="24"/>
                <w:szCs w:val="24"/>
              </w:rPr>
            </w:pPr>
          </w:p>
        </w:tc>
      </w:tr>
      <w:tr w14:paraId="412AC84E">
        <w:tblPrEx>
          <w:tblCellMar>
            <w:top w:w="0" w:type="dxa"/>
            <w:left w:w="108" w:type="dxa"/>
            <w:bottom w:w="0" w:type="dxa"/>
            <w:right w:w="108" w:type="dxa"/>
          </w:tblCellMar>
        </w:tblPrEx>
        <w:trPr>
          <w:trHeight w:val="34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03B4B">
            <w:pPr>
              <w:jc w:val="center"/>
              <w:rPr>
                <w:rFonts w:ascii="仿宋" w:hAnsi="仿宋" w:eastAsia="仿宋" w:cs="仿宋"/>
                <w:color w:val="000000"/>
                <w:sz w:val="24"/>
                <w:szCs w:val="24"/>
              </w:rPr>
            </w:pPr>
          </w:p>
        </w:tc>
        <w:tc>
          <w:tcPr>
            <w:tcW w:w="59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52977">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DC06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2上岗前应充分熟悉医院的基本情况，如：楼层、科室，为患者提供导向咨询服务。</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CBBEF">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992A1">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0B423">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C404F">
            <w:pPr>
              <w:jc w:val="center"/>
              <w:rPr>
                <w:rFonts w:ascii="仿宋" w:hAnsi="仿宋" w:eastAsia="仿宋" w:cs="仿宋"/>
                <w:color w:val="000000"/>
                <w:sz w:val="24"/>
                <w:szCs w:val="24"/>
              </w:rPr>
            </w:pPr>
          </w:p>
        </w:tc>
      </w:tr>
      <w:tr w14:paraId="0914FE8B">
        <w:tblPrEx>
          <w:tblCellMar>
            <w:top w:w="0" w:type="dxa"/>
            <w:left w:w="108" w:type="dxa"/>
            <w:bottom w:w="0" w:type="dxa"/>
            <w:right w:w="108" w:type="dxa"/>
          </w:tblCellMar>
        </w:tblPrEx>
        <w:trPr>
          <w:trHeight w:val="36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F1C93">
            <w:pPr>
              <w:jc w:val="center"/>
              <w:rPr>
                <w:rFonts w:ascii="仿宋" w:hAnsi="仿宋" w:eastAsia="仿宋" w:cs="仿宋"/>
                <w:color w:val="000000"/>
                <w:sz w:val="24"/>
                <w:szCs w:val="24"/>
              </w:rPr>
            </w:pPr>
          </w:p>
        </w:tc>
        <w:tc>
          <w:tcPr>
            <w:tcW w:w="59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14CE3">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5817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3做好控烟宣传工作。严禁吸烟者乘梯。</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E7D76">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6912D">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8811A">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A472C">
            <w:pPr>
              <w:jc w:val="center"/>
              <w:rPr>
                <w:rFonts w:ascii="仿宋" w:hAnsi="仿宋" w:eastAsia="仿宋" w:cs="仿宋"/>
                <w:color w:val="000000"/>
                <w:sz w:val="24"/>
                <w:szCs w:val="24"/>
              </w:rPr>
            </w:pPr>
          </w:p>
        </w:tc>
      </w:tr>
      <w:tr w14:paraId="255913BD">
        <w:tblPrEx>
          <w:tblCellMar>
            <w:top w:w="0" w:type="dxa"/>
            <w:left w:w="108" w:type="dxa"/>
            <w:bottom w:w="0" w:type="dxa"/>
            <w:right w:w="108" w:type="dxa"/>
          </w:tblCellMar>
        </w:tblPrEx>
        <w:trPr>
          <w:trHeight w:val="36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97E7C">
            <w:pPr>
              <w:jc w:val="center"/>
              <w:rPr>
                <w:rFonts w:ascii="仿宋" w:hAnsi="仿宋" w:eastAsia="仿宋" w:cs="仿宋"/>
                <w:color w:val="000000"/>
                <w:sz w:val="24"/>
                <w:szCs w:val="24"/>
              </w:rPr>
            </w:pPr>
          </w:p>
        </w:tc>
        <w:tc>
          <w:tcPr>
            <w:tcW w:w="59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2AACF">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F74C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4熟悉电梯性能，发现电梯故障，沉着冷静，耐心安慰轿厢内乘客，及时通知维修部门。</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D9CF5">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85D21">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88363">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47FDC">
            <w:pPr>
              <w:jc w:val="center"/>
              <w:rPr>
                <w:rFonts w:ascii="仿宋" w:hAnsi="仿宋" w:eastAsia="仿宋" w:cs="仿宋"/>
                <w:color w:val="000000"/>
                <w:sz w:val="24"/>
                <w:szCs w:val="24"/>
              </w:rPr>
            </w:pPr>
          </w:p>
        </w:tc>
      </w:tr>
      <w:tr w14:paraId="09200C7A">
        <w:tblPrEx>
          <w:tblCellMar>
            <w:top w:w="0" w:type="dxa"/>
            <w:left w:w="108" w:type="dxa"/>
            <w:bottom w:w="0" w:type="dxa"/>
            <w:right w:w="108" w:type="dxa"/>
          </w:tblCellMar>
        </w:tblPrEx>
        <w:trPr>
          <w:trHeight w:val="312"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844A0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596"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0B6D7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门诊服务中心</w:t>
            </w:r>
          </w:p>
        </w:tc>
        <w:tc>
          <w:tcPr>
            <w:tcW w:w="2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35C9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详见门办考核表</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5838D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30</w:t>
            </w:r>
          </w:p>
        </w:tc>
        <w:tc>
          <w:tcPr>
            <w:tcW w:w="96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491B2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门办考核</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03BB26">
            <w:pPr>
              <w:widowControl/>
              <w:jc w:val="center"/>
              <w:textAlignment w:val="center"/>
              <w:rPr>
                <w:rFonts w:ascii="仿宋" w:hAnsi="仿宋" w:eastAsia="仿宋" w:cs="仿宋"/>
                <w:color w:val="000000"/>
                <w:sz w:val="24"/>
                <w:szCs w:val="24"/>
              </w:rPr>
            </w:pPr>
          </w:p>
        </w:tc>
      </w:tr>
      <w:tr w14:paraId="19938365">
        <w:tblPrEx>
          <w:tblCellMar>
            <w:top w:w="0" w:type="dxa"/>
            <w:left w:w="108" w:type="dxa"/>
            <w:bottom w:w="0" w:type="dxa"/>
            <w:right w:w="108" w:type="dxa"/>
          </w:tblCellMar>
        </w:tblPrEx>
        <w:trPr>
          <w:trHeight w:val="42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30D6E">
            <w:pPr>
              <w:jc w:val="center"/>
              <w:rPr>
                <w:rFonts w:ascii="仿宋" w:hAnsi="仿宋" w:eastAsia="仿宋" w:cs="仿宋"/>
                <w:color w:val="000000"/>
                <w:sz w:val="24"/>
                <w:szCs w:val="24"/>
              </w:rPr>
            </w:pPr>
          </w:p>
        </w:tc>
        <w:tc>
          <w:tcPr>
            <w:tcW w:w="59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AF2C2">
            <w:pPr>
              <w:jc w:val="center"/>
              <w:rPr>
                <w:rFonts w:ascii="仿宋" w:hAnsi="仿宋" w:eastAsia="仿宋" w:cs="仿宋"/>
                <w:color w:val="000000"/>
                <w:sz w:val="24"/>
                <w:szCs w:val="24"/>
              </w:rPr>
            </w:pPr>
          </w:p>
        </w:tc>
        <w:tc>
          <w:tcPr>
            <w:tcW w:w="2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E0969">
            <w:pPr>
              <w:jc w:val="center"/>
              <w:rPr>
                <w:rFonts w:ascii="仿宋" w:hAnsi="仿宋" w:eastAsia="仿宋" w:cs="仿宋"/>
                <w:color w:val="000000"/>
                <w:sz w:val="24"/>
                <w:szCs w:val="24"/>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8A2C6">
            <w:pPr>
              <w:jc w:val="center"/>
              <w:rPr>
                <w:rFonts w:ascii="仿宋" w:hAnsi="仿宋" w:eastAsia="仿宋" w:cs="仿宋"/>
                <w:color w:val="000000"/>
                <w:sz w:val="24"/>
                <w:szCs w:val="24"/>
              </w:rPr>
            </w:pPr>
          </w:p>
        </w:tc>
        <w:tc>
          <w:tcPr>
            <w:tcW w:w="96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21111">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957E8">
            <w:pPr>
              <w:jc w:val="center"/>
              <w:rPr>
                <w:rFonts w:ascii="仿宋" w:hAnsi="仿宋" w:eastAsia="仿宋" w:cs="仿宋"/>
                <w:color w:val="000000"/>
                <w:sz w:val="24"/>
                <w:szCs w:val="24"/>
              </w:rPr>
            </w:pPr>
          </w:p>
        </w:tc>
      </w:tr>
      <w:tr w14:paraId="535942BE">
        <w:tblPrEx>
          <w:tblCellMar>
            <w:top w:w="0" w:type="dxa"/>
            <w:left w:w="108" w:type="dxa"/>
            <w:bottom w:w="0" w:type="dxa"/>
            <w:right w:w="108" w:type="dxa"/>
          </w:tblCellMar>
        </w:tblPrEx>
        <w:trPr>
          <w:trHeight w:val="42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D450D">
            <w:pPr>
              <w:jc w:val="center"/>
              <w:rPr>
                <w:rFonts w:ascii="仿宋" w:hAnsi="仿宋" w:eastAsia="仿宋" w:cs="仿宋"/>
                <w:color w:val="000000"/>
                <w:sz w:val="24"/>
                <w:szCs w:val="24"/>
              </w:rPr>
            </w:pPr>
          </w:p>
        </w:tc>
        <w:tc>
          <w:tcPr>
            <w:tcW w:w="59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9AD71">
            <w:pPr>
              <w:jc w:val="center"/>
              <w:rPr>
                <w:rFonts w:ascii="仿宋" w:hAnsi="仿宋" w:eastAsia="仿宋" w:cs="仿宋"/>
                <w:color w:val="000000"/>
                <w:sz w:val="24"/>
                <w:szCs w:val="24"/>
              </w:rPr>
            </w:pPr>
          </w:p>
        </w:tc>
        <w:tc>
          <w:tcPr>
            <w:tcW w:w="2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1F5D3">
            <w:pPr>
              <w:jc w:val="center"/>
              <w:rPr>
                <w:rFonts w:ascii="仿宋" w:hAnsi="仿宋" w:eastAsia="仿宋" w:cs="仿宋"/>
                <w:color w:val="000000"/>
                <w:sz w:val="24"/>
                <w:szCs w:val="24"/>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70609">
            <w:pPr>
              <w:jc w:val="center"/>
              <w:rPr>
                <w:rFonts w:ascii="仿宋" w:hAnsi="仿宋" w:eastAsia="仿宋" w:cs="仿宋"/>
                <w:color w:val="000000"/>
                <w:sz w:val="24"/>
                <w:szCs w:val="24"/>
              </w:rPr>
            </w:pPr>
          </w:p>
        </w:tc>
        <w:tc>
          <w:tcPr>
            <w:tcW w:w="96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C18E8">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E5EB0">
            <w:pPr>
              <w:jc w:val="center"/>
              <w:rPr>
                <w:rFonts w:ascii="仿宋" w:hAnsi="仿宋" w:eastAsia="仿宋" w:cs="仿宋"/>
                <w:color w:val="000000"/>
                <w:sz w:val="24"/>
                <w:szCs w:val="24"/>
              </w:rPr>
            </w:pPr>
          </w:p>
        </w:tc>
      </w:tr>
      <w:tr w14:paraId="71DDF549">
        <w:tblPrEx>
          <w:tblCellMar>
            <w:top w:w="0" w:type="dxa"/>
            <w:left w:w="108" w:type="dxa"/>
            <w:bottom w:w="0" w:type="dxa"/>
            <w:right w:w="108" w:type="dxa"/>
          </w:tblCellMar>
        </w:tblPrEx>
        <w:trPr>
          <w:trHeight w:val="42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43F0A">
            <w:pPr>
              <w:jc w:val="center"/>
              <w:rPr>
                <w:rFonts w:ascii="仿宋" w:hAnsi="仿宋" w:eastAsia="仿宋" w:cs="仿宋"/>
                <w:color w:val="000000"/>
                <w:sz w:val="24"/>
                <w:szCs w:val="24"/>
              </w:rPr>
            </w:pPr>
          </w:p>
        </w:tc>
        <w:tc>
          <w:tcPr>
            <w:tcW w:w="596"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F825A">
            <w:pPr>
              <w:jc w:val="center"/>
              <w:rPr>
                <w:rFonts w:ascii="仿宋" w:hAnsi="仿宋" w:eastAsia="仿宋" w:cs="仿宋"/>
                <w:color w:val="000000"/>
                <w:sz w:val="24"/>
                <w:szCs w:val="24"/>
              </w:rPr>
            </w:pPr>
          </w:p>
        </w:tc>
        <w:tc>
          <w:tcPr>
            <w:tcW w:w="2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51366">
            <w:pPr>
              <w:jc w:val="center"/>
              <w:rPr>
                <w:rFonts w:ascii="仿宋" w:hAnsi="仿宋" w:eastAsia="仿宋" w:cs="仿宋"/>
                <w:color w:val="000000"/>
                <w:sz w:val="24"/>
                <w:szCs w:val="24"/>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3685E">
            <w:pPr>
              <w:jc w:val="center"/>
              <w:rPr>
                <w:rFonts w:ascii="仿宋" w:hAnsi="仿宋" w:eastAsia="仿宋" w:cs="仿宋"/>
                <w:color w:val="000000"/>
                <w:sz w:val="24"/>
                <w:szCs w:val="24"/>
              </w:rPr>
            </w:pPr>
          </w:p>
        </w:tc>
        <w:tc>
          <w:tcPr>
            <w:tcW w:w="96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8F577">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D1BAE">
            <w:pPr>
              <w:jc w:val="center"/>
              <w:rPr>
                <w:rFonts w:ascii="仿宋" w:hAnsi="仿宋" w:eastAsia="仿宋" w:cs="仿宋"/>
                <w:color w:val="000000"/>
                <w:sz w:val="24"/>
                <w:szCs w:val="24"/>
              </w:rPr>
            </w:pPr>
          </w:p>
        </w:tc>
      </w:tr>
      <w:tr w14:paraId="471E7EB4">
        <w:tblPrEx>
          <w:tblCellMar>
            <w:top w:w="0" w:type="dxa"/>
            <w:left w:w="108" w:type="dxa"/>
            <w:bottom w:w="0" w:type="dxa"/>
            <w:right w:w="108" w:type="dxa"/>
          </w:tblCellMar>
        </w:tblPrEx>
        <w:trPr>
          <w:trHeight w:val="620"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E3E6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596" w:type="pct"/>
            <w:gridSpan w:val="2"/>
            <w:vMerge w:val="restart"/>
            <w:tcBorders>
              <w:top w:val="nil"/>
              <w:left w:val="single" w:color="000000" w:sz="4" w:space="0"/>
              <w:bottom w:val="single" w:color="000000" w:sz="4" w:space="0"/>
              <w:right w:val="single" w:color="000000" w:sz="4" w:space="0"/>
            </w:tcBorders>
            <w:shd w:val="clear" w:color="auto" w:fill="auto"/>
            <w:vAlign w:val="center"/>
          </w:tcPr>
          <w:p w14:paraId="50D0FB6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科室驻守</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ABE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1职业形象良好，仪容仪表规范整齐、操作规范，佩戴工作牌，遵守各项规章制度，上岗前接受过正规培训。</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4FEB2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107C3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现场检查，查看现场工作情况，询问所在科室</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4B1B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检查不合格一项扣0.5分，扣完为止</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820FB8">
            <w:pPr>
              <w:widowControl/>
              <w:jc w:val="center"/>
              <w:textAlignment w:val="center"/>
              <w:rPr>
                <w:rFonts w:ascii="仿宋" w:hAnsi="仿宋" w:eastAsia="仿宋" w:cs="仿宋"/>
                <w:color w:val="000000"/>
                <w:sz w:val="24"/>
                <w:szCs w:val="24"/>
              </w:rPr>
            </w:pPr>
          </w:p>
        </w:tc>
      </w:tr>
      <w:tr w14:paraId="663DCFCD">
        <w:tblPrEx>
          <w:tblCellMar>
            <w:top w:w="0" w:type="dxa"/>
            <w:left w:w="108" w:type="dxa"/>
            <w:bottom w:w="0" w:type="dxa"/>
            <w:right w:w="108" w:type="dxa"/>
          </w:tblCellMar>
        </w:tblPrEx>
        <w:trPr>
          <w:trHeight w:val="30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C2ADC">
            <w:pPr>
              <w:jc w:val="center"/>
              <w:rPr>
                <w:rFonts w:ascii="仿宋" w:hAnsi="仿宋" w:eastAsia="仿宋" w:cs="仿宋"/>
                <w:color w:val="000000"/>
                <w:sz w:val="24"/>
                <w:szCs w:val="24"/>
              </w:rPr>
            </w:pPr>
          </w:p>
        </w:tc>
        <w:tc>
          <w:tcPr>
            <w:tcW w:w="59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14:paraId="55B0FC02">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F59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2文明用语、微笑服务，礼貌待人。</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C4828">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22BE6">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5F318">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D95AE">
            <w:pPr>
              <w:jc w:val="center"/>
              <w:rPr>
                <w:rFonts w:ascii="仿宋" w:hAnsi="仿宋" w:eastAsia="仿宋" w:cs="仿宋"/>
                <w:color w:val="000000"/>
                <w:sz w:val="24"/>
                <w:szCs w:val="24"/>
              </w:rPr>
            </w:pPr>
          </w:p>
        </w:tc>
      </w:tr>
      <w:tr w14:paraId="1B7B409C">
        <w:tblPrEx>
          <w:tblCellMar>
            <w:top w:w="0" w:type="dxa"/>
            <w:left w:w="108" w:type="dxa"/>
            <w:bottom w:w="0" w:type="dxa"/>
            <w:right w:w="108" w:type="dxa"/>
          </w:tblCellMar>
        </w:tblPrEx>
        <w:trPr>
          <w:trHeight w:val="36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13BD7">
            <w:pPr>
              <w:jc w:val="center"/>
              <w:rPr>
                <w:rFonts w:ascii="仿宋" w:hAnsi="仿宋" w:eastAsia="仿宋" w:cs="仿宋"/>
                <w:color w:val="000000"/>
                <w:sz w:val="24"/>
                <w:szCs w:val="24"/>
              </w:rPr>
            </w:pPr>
          </w:p>
        </w:tc>
        <w:tc>
          <w:tcPr>
            <w:tcW w:w="59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14:paraId="76015BAD">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6AAE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3按照所在科室要求，保质保量完成本职工作。</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72C8E">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22440">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BD2E6">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DB160">
            <w:pPr>
              <w:jc w:val="center"/>
              <w:rPr>
                <w:rFonts w:ascii="仿宋" w:hAnsi="仿宋" w:eastAsia="仿宋" w:cs="仿宋"/>
                <w:color w:val="000000"/>
                <w:sz w:val="24"/>
                <w:szCs w:val="24"/>
              </w:rPr>
            </w:pPr>
          </w:p>
        </w:tc>
      </w:tr>
      <w:tr w14:paraId="4DDAD728">
        <w:tblPrEx>
          <w:tblCellMar>
            <w:top w:w="0" w:type="dxa"/>
            <w:left w:w="108" w:type="dxa"/>
            <w:bottom w:w="0" w:type="dxa"/>
            <w:right w:w="108" w:type="dxa"/>
          </w:tblCellMar>
        </w:tblPrEx>
        <w:trPr>
          <w:trHeight w:val="90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C23424">
            <w:pPr>
              <w:jc w:val="center"/>
              <w:rPr>
                <w:rFonts w:ascii="仿宋" w:hAnsi="仿宋" w:eastAsia="仿宋" w:cs="仿宋"/>
                <w:color w:val="000000"/>
                <w:sz w:val="24"/>
                <w:szCs w:val="24"/>
              </w:rPr>
            </w:pPr>
          </w:p>
        </w:tc>
        <w:tc>
          <w:tcPr>
            <w:tcW w:w="59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14:paraId="5E5D071D">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3E0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严格做好上收下送的交接工作，有登记有签收。收衣时，把污衣袋密封好传染性的衣物和一般需清洗的衣物分开放在收衣车中。清洗干净的衣物检查无误，按工作日记录数目将各楼层衣物捆好，并做标记，按顺序摆放于送衣车中，发往各楼层病房或科室。</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1D1C1">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EDEAD">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3C867">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712F2">
            <w:pPr>
              <w:jc w:val="center"/>
              <w:rPr>
                <w:rFonts w:ascii="仿宋" w:hAnsi="仿宋" w:eastAsia="仿宋" w:cs="仿宋"/>
                <w:color w:val="000000"/>
                <w:sz w:val="24"/>
                <w:szCs w:val="24"/>
              </w:rPr>
            </w:pPr>
          </w:p>
        </w:tc>
      </w:tr>
      <w:tr w14:paraId="3E298754">
        <w:tblPrEx>
          <w:tblCellMar>
            <w:top w:w="0" w:type="dxa"/>
            <w:left w:w="108" w:type="dxa"/>
            <w:bottom w:w="0" w:type="dxa"/>
            <w:right w:w="108" w:type="dxa"/>
          </w:tblCellMar>
        </w:tblPrEx>
        <w:trPr>
          <w:trHeight w:val="48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408A8">
            <w:pPr>
              <w:jc w:val="center"/>
              <w:rPr>
                <w:rFonts w:ascii="仿宋" w:hAnsi="仿宋" w:eastAsia="仿宋" w:cs="仿宋"/>
                <w:color w:val="000000"/>
                <w:sz w:val="24"/>
                <w:szCs w:val="24"/>
              </w:rPr>
            </w:pPr>
          </w:p>
        </w:tc>
        <w:tc>
          <w:tcPr>
            <w:tcW w:w="59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14:paraId="5ED92BC4">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1C5A">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5宿管员完成学生住宿区域相应岗位职责，配合相关职能科室完成相关工作。</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841E7">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9EE8E">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28B35">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2ADD0">
            <w:pPr>
              <w:jc w:val="center"/>
              <w:rPr>
                <w:rFonts w:ascii="仿宋" w:hAnsi="仿宋" w:eastAsia="仿宋" w:cs="仿宋"/>
                <w:color w:val="000000"/>
                <w:sz w:val="24"/>
                <w:szCs w:val="24"/>
              </w:rPr>
            </w:pPr>
          </w:p>
        </w:tc>
      </w:tr>
      <w:tr w14:paraId="3DE159CE">
        <w:tblPrEx>
          <w:tblCellMar>
            <w:top w:w="0" w:type="dxa"/>
            <w:left w:w="108" w:type="dxa"/>
            <w:bottom w:w="0" w:type="dxa"/>
            <w:right w:w="108" w:type="dxa"/>
          </w:tblCellMar>
        </w:tblPrEx>
        <w:trPr>
          <w:trHeight w:val="900"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2B58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EE0F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会议服务</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3C2C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会前准备</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E161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a）会议管理人员登记会议服务需求信息，主要包含会议名称、会议类型、会议时间、会议地点、参会领导、参会人数、所需设施设备、会议物品摆放及布置要求等，安排会议服务人员。</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60F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541" w:type="pct"/>
            <w:vMerge w:val="restart"/>
            <w:tcBorders>
              <w:top w:val="single" w:color="000000" w:sz="4" w:space="0"/>
              <w:left w:val="single" w:color="000000" w:sz="4" w:space="0"/>
              <w:bottom w:val="single" w:color="000000" w:sz="4" w:space="0"/>
              <w:right w:val="nil"/>
            </w:tcBorders>
            <w:shd w:val="clear" w:color="auto" w:fill="auto"/>
            <w:vAlign w:val="center"/>
          </w:tcPr>
          <w:p w14:paraId="6283498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现场检查，查看记录表等资料</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2624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检查不合格一项扣0.3分，扣完为止</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5A448E">
            <w:pPr>
              <w:widowControl/>
              <w:jc w:val="center"/>
              <w:textAlignment w:val="center"/>
              <w:rPr>
                <w:rFonts w:ascii="仿宋" w:hAnsi="仿宋" w:eastAsia="仿宋" w:cs="仿宋"/>
                <w:color w:val="000000"/>
                <w:sz w:val="24"/>
                <w:szCs w:val="24"/>
              </w:rPr>
            </w:pPr>
          </w:p>
        </w:tc>
      </w:tr>
      <w:tr w14:paraId="6E8238E7">
        <w:tblPrEx>
          <w:tblCellMar>
            <w:top w:w="0" w:type="dxa"/>
            <w:left w:w="108" w:type="dxa"/>
            <w:bottom w:w="0" w:type="dxa"/>
            <w:right w:w="108" w:type="dxa"/>
          </w:tblCellMar>
        </w:tblPrEx>
        <w:trPr>
          <w:trHeight w:val="64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0D4BE">
            <w:pPr>
              <w:jc w:val="center"/>
              <w:rPr>
                <w:rFonts w:ascii="仿宋" w:hAnsi="仿宋" w:eastAsia="仿宋" w:cs="仿宋"/>
                <w:color w:val="000000"/>
                <w:sz w:val="24"/>
                <w:szCs w:val="24"/>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7170A">
            <w:pPr>
              <w:jc w:val="center"/>
              <w:rPr>
                <w:rFonts w:ascii="仿宋" w:hAnsi="仿宋" w:eastAsia="仿宋" w:cs="仿宋"/>
                <w:color w:val="000000"/>
                <w:sz w:val="24"/>
                <w:szCs w:val="24"/>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0B214">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A58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b）会议服务人员接到会议通知后，确认会议服务信息并进行会前准备。如会议主题、座次安 排、设备调试、茶水准备等。</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6255">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nil"/>
            </w:tcBorders>
            <w:shd w:val="clear" w:color="auto" w:fill="auto"/>
            <w:vAlign w:val="center"/>
          </w:tcPr>
          <w:p w14:paraId="7618A76B">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96598">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FCEC0">
            <w:pPr>
              <w:jc w:val="center"/>
              <w:rPr>
                <w:rFonts w:ascii="仿宋" w:hAnsi="仿宋" w:eastAsia="仿宋" w:cs="仿宋"/>
                <w:color w:val="000000"/>
                <w:sz w:val="24"/>
                <w:szCs w:val="24"/>
              </w:rPr>
            </w:pPr>
          </w:p>
        </w:tc>
      </w:tr>
      <w:tr w14:paraId="2742D11A">
        <w:tblPrEx>
          <w:tblCellMar>
            <w:top w:w="0" w:type="dxa"/>
            <w:left w:w="108" w:type="dxa"/>
            <w:bottom w:w="0" w:type="dxa"/>
            <w:right w:w="108" w:type="dxa"/>
          </w:tblCellMar>
        </w:tblPrEx>
        <w:trPr>
          <w:trHeight w:val="54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E98A4">
            <w:pPr>
              <w:jc w:val="center"/>
              <w:rPr>
                <w:rFonts w:ascii="仿宋" w:hAnsi="仿宋" w:eastAsia="仿宋" w:cs="仿宋"/>
                <w:color w:val="000000"/>
                <w:sz w:val="24"/>
                <w:szCs w:val="24"/>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81F0E">
            <w:pPr>
              <w:jc w:val="center"/>
              <w:rPr>
                <w:rFonts w:ascii="仿宋" w:hAnsi="仿宋" w:eastAsia="仿宋" w:cs="仿宋"/>
                <w:color w:val="000000"/>
                <w:sz w:val="24"/>
                <w:szCs w:val="24"/>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946C2">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12C0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c）准备工作完毕，会议服务人员应通知办会人员进行检查确认。</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1932">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nil"/>
            </w:tcBorders>
            <w:shd w:val="clear" w:color="auto" w:fill="auto"/>
            <w:vAlign w:val="center"/>
          </w:tcPr>
          <w:p w14:paraId="0525C0DE">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AA744">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15607">
            <w:pPr>
              <w:jc w:val="center"/>
              <w:rPr>
                <w:rFonts w:ascii="仿宋" w:hAnsi="仿宋" w:eastAsia="仿宋" w:cs="仿宋"/>
                <w:color w:val="000000"/>
                <w:sz w:val="24"/>
                <w:szCs w:val="24"/>
              </w:rPr>
            </w:pPr>
          </w:p>
        </w:tc>
      </w:tr>
      <w:tr w14:paraId="0170FAA6">
        <w:tblPrEx>
          <w:tblCellMar>
            <w:top w:w="0" w:type="dxa"/>
            <w:left w:w="108" w:type="dxa"/>
            <w:bottom w:w="0" w:type="dxa"/>
            <w:right w:w="108" w:type="dxa"/>
          </w:tblCellMar>
        </w:tblPrEx>
        <w:trPr>
          <w:trHeight w:val="74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96835">
            <w:pPr>
              <w:jc w:val="center"/>
              <w:rPr>
                <w:rFonts w:ascii="仿宋" w:hAnsi="仿宋" w:eastAsia="仿宋" w:cs="仿宋"/>
                <w:color w:val="000000"/>
                <w:sz w:val="24"/>
                <w:szCs w:val="24"/>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8642D">
            <w:pPr>
              <w:jc w:val="center"/>
              <w:rPr>
                <w:rFonts w:ascii="仿宋" w:hAnsi="仿宋" w:eastAsia="仿宋" w:cs="仿宋"/>
                <w:color w:val="000000"/>
                <w:sz w:val="24"/>
                <w:szCs w:val="24"/>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4FFC4">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E0CB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d）大型或重要会议应制定接待方案，根据办会方要求在门口、电梯口等场所设置告示牌，在 指定区域做好迎接工作，并做好突发情况的应急准备。</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3AB7">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nil"/>
            </w:tcBorders>
            <w:shd w:val="clear" w:color="auto" w:fill="auto"/>
            <w:vAlign w:val="center"/>
          </w:tcPr>
          <w:p w14:paraId="61849776">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46DC6">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09A47">
            <w:pPr>
              <w:jc w:val="center"/>
              <w:rPr>
                <w:rFonts w:ascii="仿宋" w:hAnsi="仿宋" w:eastAsia="仿宋" w:cs="仿宋"/>
                <w:color w:val="000000"/>
                <w:sz w:val="24"/>
                <w:szCs w:val="24"/>
              </w:rPr>
            </w:pPr>
          </w:p>
        </w:tc>
      </w:tr>
      <w:tr w14:paraId="6D4326AB">
        <w:tblPrEx>
          <w:tblCellMar>
            <w:top w:w="0" w:type="dxa"/>
            <w:left w:w="108" w:type="dxa"/>
            <w:bottom w:w="0" w:type="dxa"/>
            <w:right w:w="108" w:type="dxa"/>
          </w:tblCellMar>
        </w:tblPrEx>
        <w:trPr>
          <w:trHeight w:val="76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54184">
            <w:pPr>
              <w:jc w:val="center"/>
              <w:rPr>
                <w:rFonts w:ascii="仿宋" w:hAnsi="仿宋" w:eastAsia="仿宋" w:cs="仿宋"/>
                <w:color w:val="000000"/>
                <w:sz w:val="24"/>
                <w:szCs w:val="24"/>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7163E">
            <w:pPr>
              <w:jc w:val="center"/>
              <w:rPr>
                <w:rFonts w:ascii="仿宋" w:hAnsi="仿宋" w:eastAsia="仿宋" w:cs="仿宋"/>
                <w:color w:val="000000"/>
                <w:sz w:val="24"/>
                <w:szCs w:val="24"/>
              </w:rPr>
            </w:pP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5B0E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会中服务</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1248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a）会议期间随时关注参会人员需求，根据现场情况提供茶水、导引、设备调试、突发事件处置等服务。</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828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541" w:type="pct"/>
            <w:vMerge w:val="restart"/>
            <w:tcBorders>
              <w:top w:val="single" w:color="000000" w:sz="4" w:space="0"/>
              <w:left w:val="single" w:color="000000" w:sz="4" w:space="0"/>
              <w:bottom w:val="single" w:color="000000" w:sz="4" w:space="0"/>
              <w:right w:val="nil"/>
            </w:tcBorders>
            <w:shd w:val="clear" w:color="auto" w:fill="auto"/>
            <w:vAlign w:val="center"/>
          </w:tcPr>
          <w:p w14:paraId="6DE7DAD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现场检查，查看会场特殊情况记录表等资料</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B7F4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检查不合格一项扣0.3分，扣完为止</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F53A37">
            <w:pPr>
              <w:widowControl/>
              <w:jc w:val="center"/>
              <w:textAlignment w:val="center"/>
              <w:rPr>
                <w:rFonts w:ascii="仿宋" w:hAnsi="仿宋" w:eastAsia="仿宋" w:cs="仿宋"/>
                <w:color w:val="000000"/>
                <w:sz w:val="24"/>
                <w:szCs w:val="24"/>
              </w:rPr>
            </w:pPr>
          </w:p>
        </w:tc>
      </w:tr>
      <w:tr w14:paraId="263EDAB9">
        <w:tblPrEx>
          <w:tblCellMar>
            <w:top w:w="0" w:type="dxa"/>
            <w:left w:w="108" w:type="dxa"/>
            <w:bottom w:w="0" w:type="dxa"/>
            <w:right w:w="108" w:type="dxa"/>
          </w:tblCellMar>
        </w:tblPrEx>
        <w:trPr>
          <w:trHeight w:val="44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0E70C">
            <w:pPr>
              <w:jc w:val="center"/>
              <w:rPr>
                <w:rFonts w:ascii="仿宋" w:hAnsi="仿宋" w:eastAsia="仿宋" w:cs="仿宋"/>
                <w:color w:val="000000"/>
                <w:sz w:val="24"/>
                <w:szCs w:val="24"/>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905BF">
            <w:pPr>
              <w:jc w:val="center"/>
              <w:rPr>
                <w:rFonts w:ascii="仿宋" w:hAnsi="仿宋" w:eastAsia="仿宋" w:cs="仿宋"/>
                <w:color w:val="000000"/>
                <w:sz w:val="24"/>
                <w:szCs w:val="24"/>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EB52F">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BC5B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b）会议中场休息时，会议服务人员应及时清理桌面卫生等。</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66B2">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nil"/>
            </w:tcBorders>
            <w:shd w:val="clear" w:color="auto" w:fill="auto"/>
            <w:vAlign w:val="center"/>
          </w:tcPr>
          <w:p w14:paraId="7270D08F">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CE6F8">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EF919">
            <w:pPr>
              <w:jc w:val="center"/>
              <w:rPr>
                <w:rFonts w:ascii="仿宋" w:hAnsi="仿宋" w:eastAsia="仿宋" w:cs="仿宋"/>
                <w:color w:val="000000"/>
                <w:sz w:val="24"/>
                <w:szCs w:val="24"/>
              </w:rPr>
            </w:pPr>
          </w:p>
        </w:tc>
      </w:tr>
      <w:tr w14:paraId="434C5CD2">
        <w:tblPrEx>
          <w:tblCellMar>
            <w:top w:w="0" w:type="dxa"/>
            <w:left w:w="108" w:type="dxa"/>
            <w:bottom w:w="0" w:type="dxa"/>
            <w:right w:w="108" w:type="dxa"/>
          </w:tblCellMar>
        </w:tblPrEx>
        <w:trPr>
          <w:trHeight w:val="48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5D8BD">
            <w:pPr>
              <w:jc w:val="center"/>
              <w:rPr>
                <w:rFonts w:ascii="仿宋" w:hAnsi="仿宋" w:eastAsia="仿宋" w:cs="仿宋"/>
                <w:color w:val="000000"/>
                <w:sz w:val="24"/>
                <w:szCs w:val="24"/>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C9F9A">
            <w:pPr>
              <w:jc w:val="center"/>
              <w:rPr>
                <w:rFonts w:ascii="仿宋" w:hAnsi="仿宋" w:eastAsia="仿宋" w:cs="仿宋"/>
                <w:color w:val="000000"/>
                <w:sz w:val="24"/>
                <w:szCs w:val="24"/>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92084">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EB7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c）会议服务人员若因故提前离开，应告知办会人员并做好接替人员的交接工作。</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BFA7">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nil"/>
            </w:tcBorders>
            <w:shd w:val="clear" w:color="auto" w:fill="auto"/>
            <w:vAlign w:val="center"/>
          </w:tcPr>
          <w:p w14:paraId="44FA7B33">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25CDB">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3A863">
            <w:pPr>
              <w:jc w:val="center"/>
              <w:rPr>
                <w:rFonts w:ascii="仿宋" w:hAnsi="仿宋" w:eastAsia="仿宋" w:cs="仿宋"/>
                <w:color w:val="000000"/>
                <w:sz w:val="24"/>
                <w:szCs w:val="24"/>
              </w:rPr>
            </w:pPr>
          </w:p>
        </w:tc>
      </w:tr>
      <w:tr w14:paraId="5BA2161A">
        <w:tblPrEx>
          <w:tblCellMar>
            <w:top w:w="0" w:type="dxa"/>
            <w:left w:w="108" w:type="dxa"/>
            <w:bottom w:w="0" w:type="dxa"/>
            <w:right w:w="108" w:type="dxa"/>
          </w:tblCellMar>
        </w:tblPrEx>
        <w:trPr>
          <w:trHeight w:val="78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3353D">
            <w:pPr>
              <w:jc w:val="center"/>
              <w:rPr>
                <w:rFonts w:ascii="仿宋" w:hAnsi="仿宋" w:eastAsia="仿宋" w:cs="仿宋"/>
                <w:color w:val="000000"/>
                <w:sz w:val="24"/>
                <w:szCs w:val="24"/>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10BB9">
            <w:pPr>
              <w:jc w:val="center"/>
              <w:rPr>
                <w:rFonts w:ascii="仿宋" w:hAnsi="仿宋" w:eastAsia="仿宋" w:cs="仿宋"/>
                <w:color w:val="000000"/>
                <w:sz w:val="24"/>
                <w:szCs w:val="24"/>
              </w:rPr>
            </w:pP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9473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会后整理</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063F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a）参会人员离开后，应立即检查会议室内有无遗留物品，如有应及时归还失主，如不能及时送还，应妥善管理并做好登记，同时通知会议主办单位。</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2A1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541" w:type="pct"/>
            <w:vMerge w:val="restart"/>
            <w:tcBorders>
              <w:top w:val="single" w:color="000000" w:sz="4" w:space="0"/>
              <w:left w:val="single" w:color="000000" w:sz="4" w:space="0"/>
              <w:bottom w:val="single" w:color="000000" w:sz="4" w:space="0"/>
              <w:right w:val="nil"/>
            </w:tcBorders>
            <w:shd w:val="clear" w:color="auto" w:fill="auto"/>
            <w:vAlign w:val="center"/>
          </w:tcPr>
          <w:p w14:paraId="00461B8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现场检查，查看登记表、记录表等资料</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D806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检查不合格一项扣0.3分，扣完为止</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56D06">
            <w:pPr>
              <w:widowControl/>
              <w:textAlignment w:val="center"/>
              <w:rPr>
                <w:rFonts w:ascii="仿宋" w:hAnsi="仿宋" w:eastAsia="仿宋" w:cs="仿宋"/>
                <w:color w:val="000000"/>
                <w:sz w:val="24"/>
                <w:szCs w:val="24"/>
              </w:rPr>
            </w:pPr>
          </w:p>
        </w:tc>
      </w:tr>
      <w:tr w14:paraId="5567A1D6">
        <w:tblPrEx>
          <w:tblCellMar>
            <w:top w:w="0" w:type="dxa"/>
            <w:left w:w="108" w:type="dxa"/>
            <w:bottom w:w="0" w:type="dxa"/>
            <w:right w:w="108" w:type="dxa"/>
          </w:tblCellMar>
        </w:tblPrEx>
        <w:trPr>
          <w:trHeight w:val="48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E37F5">
            <w:pPr>
              <w:jc w:val="center"/>
              <w:rPr>
                <w:rFonts w:ascii="仿宋" w:hAnsi="仿宋" w:eastAsia="仿宋" w:cs="仿宋"/>
                <w:color w:val="000000"/>
                <w:sz w:val="24"/>
                <w:szCs w:val="24"/>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CE064">
            <w:pPr>
              <w:jc w:val="center"/>
              <w:rPr>
                <w:rFonts w:ascii="仿宋" w:hAnsi="仿宋" w:eastAsia="仿宋" w:cs="仿宋"/>
                <w:color w:val="000000"/>
                <w:sz w:val="24"/>
                <w:szCs w:val="24"/>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3ED76">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0A26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b）会后应及时进行会场清理和物资归位，并报告会议管理人员。</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C249">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nil"/>
            </w:tcBorders>
            <w:shd w:val="clear" w:color="auto" w:fill="auto"/>
            <w:vAlign w:val="center"/>
          </w:tcPr>
          <w:p w14:paraId="6B711925">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D0DA9">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E1A3A">
            <w:pPr>
              <w:jc w:val="center"/>
              <w:rPr>
                <w:rFonts w:ascii="仿宋" w:hAnsi="仿宋" w:eastAsia="仿宋" w:cs="仿宋"/>
                <w:color w:val="000000"/>
                <w:sz w:val="24"/>
                <w:szCs w:val="24"/>
              </w:rPr>
            </w:pPr>
          </w:p>
        </w:tc>
      </w:tr>
      <w:tr w14:paraId="4414706D">
        <w:tblPrEx>
          <w:tblCellMar>
            <w:top w:w="0" w:type="dxa"/>
            <w:left w:w="108" w:type="dxa"/>
            <w:bottom w:w="0" w:type="dxa"/>
            <w:right w:w="108" w:type="dxa"/>
          </w:tblCellMar>
        </w:tblPrEx>
        <w:trPr>
          <w:trHeight w:val="48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6D730">
            <w:pPr>
              <w:jc w:val="center"/>
              <w:rPr>
                <w:rFonts w:ascii="仿宋" w:hAnsi="仿宋" w:eastAsia="仿宋" w:cs="仿宋"/>
                <w:color w:val="000000"/>
                <w:sz w:val="24"/>
                <w:szCs w:val="24"/>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5AAE7">
            <w:pPr>
              <w:jc w:val="center"/>
              <w:rPr>
                <w:rFonts w:ascii="仿宋" w:hAnsi="仿宋" w:eastAsia="仿宋" w:cs="仿宋"/>
                <w:color w:val="000000"/>
                <w:sz w:val="24"/>
                <w:szCs w:val="24"/>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F1A84">
            <w:pPr>
              <w:jc w:val="center"/>
              <w:rPr>
                <w:rFonts w:ascii="仿宋" w:hAnsi="仿宋" w:eastAsia="仿宋" w:cs="仿宋"/>
                <w:color w:val="000000"/>
                <w:sz w:val="24"/>
                <w:szCs w:val="24"/>
              </w:rPr>
            </w:pP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217E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c）应做好会议服务记录归档。</w:t>
            </w: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9C63">
            <w:pPr>
              <w:jc w:val="center"/>
              <w:rPr>
                <w:rFonts w:ascii="仿宋" w:hAnsi="仿宋" w:eastAsia="仿宋" w:cs="仿宋"/>
                <w:color w:val="000000"/>
                <w:sz w:val="24"/>
                <w:szCs w:val="24"/>
              </w:rPr>
            </w:pPr>
          </w:p>
        </w:tc>
        <w:tc>
          <w:tcPr>
            <w:tcW w:w="541" w:type="pct"/>
            <w:vMerge w:val="continue"/>
            <w:tcBorders>
              <w:top w:val="single" w:color="000000" w:sz="4" w:space="0"/>
              <w:left w:val="single" w:color="000000" w:sz="4" w:space="0"/>
              <w:bottom w:val="single" w:color="000000" w:sz="4" w:space="0"/>
              <w:right w:val="nil"/>
            </w:tcBorders>
            <w:shd w:val="clear" w:color="auto" w:fill="auto"/>
            <w:vAlign w:val="center"/>
          </w:tcPr>
          <w:p w14:paraId="6928FC81">
            <w:pPr>
              <w:jc w:val="center"/>
              <w:rPr>
                <w:rFonts w:ascii="仿宋" w:hAnsi="仿宋" w:eastAsia="仿宋" w:cs="仿宋"/>
                <w:color w:val="000000"/>
                <w:sz w:val="24"/>
                <w:szCs w:val="24"/>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B0154">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E1C6E">
            <w:pPr>
              <w:jc w:val="center"/>
              <w:rPr>
                <w:rFonts w:ascii="仿宋" w:hAnsi="仿宋" w:eastAsia="仿宋" w:cs="仿宋"/>
                <w:color w:val="000000"/>
                <w:sz w:val="24"/>
                <w:szCs w:val="24"/>
              </w:rPr>
            </w:pPr>
          </w:p>
        </w:tc>
      </w:tr>
      <w:tr w14:paraId="6ED2E6A7">
        <w:tblPrEx>
          <w:tblCellMar>
            <w:top w:w="0" w:type="dxa"/>
            <w:left w:w="108" w:type="dxa"/>
            <w:bottom w:w="0" w:type="dxa"/>
            <w:right w:w="108" w:type="dxa"/>
          </w:tblCellMar>
        </w:tblPrEx>
        <w:trPr>
          <w:trHeight w:val="312"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56E3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59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DD52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收费</w:t>
            </w:r>
          </w:p>
        </w:tc>
        <w:tc>
          <w:tcPr>
            <w:tcW w:w="2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79C6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详见收费管理组考核表</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1B19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96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C251D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收费管理组考核</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DDAF18">
            <w:pPr>
              <w:widowControl/>
              <w:textAlignment w:val="center"/>
              <w:rPr>
                <w:rFonts w:ascii="仿宋" w:hAnsi="仿宋" w:eastAsia="仿宋" w:cs="仿宋"/>
                <w:color w:val="000000"/>
                <w:sz w:val="24"/>
                <w:szCs w:val="24"/>
              </w:rPr>
            </w:pPr>
          </w:p>
        </w:tc>
      </w:tr>
      <w:tr w14:paraId="47E8AAE0">
        <w:tblPrEx>
          <w:tblCellMar>
            <w:top w:w="0" w:type="dxa"/>
            <w:left w:w="108" w:type="dxa"/>
            <w:bottom w:w="0" w:type="dxa"/>
            <w:right w:w="108" w:type="dxa"/>
          </w:tblCellMar>
        </w:tblPrEx>
        <w:trPr>
          <w:trHeight w:val="31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4CD04">
            <w:pPr>
              <w:jc w:val="center"/>
              <w:rPr>
                <w:rFonts w:ascii="仿宋" w:hAnsi="仿宋" w:eastAsia="仿宋" w:cs="仿宋"/>
                <w:color w:val="000000"/>
                <w:sz w:val="24"/>
                <w:szCs w:val="24"/>
              </w:rPr>
            </w:pPr>
          </w:p>
        </w:tc>
        <w:tc>
          <w:tcPr>
            <w:tcW w:w="5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39158">
            <w:pPr>
              <w:jc w:val="center"/>
              <w:rPr>
                <w:rFonts w:ascii="仿宋" w:hAnsi="仿宋" w:eastAsia="仿宋" w:cs="仿宋"/>
                <w:color w:val="000000"/>
                <w:sz w:val="24"/>
                <w:szCs w:val="24"/>
              </w:rPr>
            </w:pPr>
          </w:p>
        </w:tc>
        <w:tc>
          <w:tcPr>
            <w:tcW w:w="2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68C46">
            <w:pPr>
              <w:jc w:val="center"/>
              <w:rPr>
                <w:rFonts w:ascii="仿宋" w:hAnsi="仿宋" w:eastAsia="仿宋" w:cs="仿宋"/>
                <w:color w:val="000000"/>
                <w:sz w:val="24"/>
                <w:szCs w:val="24"/>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1AC2A">
            <w:pPr>
              <w:jc w:val="center"/>
              <w:rPr>
                <w:rFonts w:ascii="仿宋" w:hAnsi="仿宋" w:eastAsia="仿宋" w:cs="仿宋"/>
                <w:color w:val="000000"/>
                <w:sz w:val="24"/>
                <w:szCs w:val="24"/>
              </w:rPr>
            </w:pPr>
          </w:p>
        </w:tc>
        <w:tc>
          <w:tcPr>
            <w:tcW w:w="96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E6DDE">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07397">
            <w:pPr>
              <w:jc w:val="center"/>
              <w:rPr>
                <w:rFonts w:ascii="仿宋" w:hAnsi="仿宋" w:eastAsia="仿宋" w:cs="仿宋"/>
                <w:color w:val="000000"/>
                <w:sz w:val="24"/>
                <w:szCs w:val="24"/>
              </w:rPr>
            </w:pPr>
          </w:p>
        </w:tc>
      </w:tr>
      <w:tr w14:paraId="6FE9B247">
        <w:tblPrEx>
          <w:tblCellMar>
            <w:top w:w="0" w:type="dxa"/>
            <w:left w:w="108" w:type="dxa"/>
            <w:bottom w:w="0" w:type="dxa"/>
            <w:right w:w="108" w:type="dxa"/>
          </w:tblCellMar>
        </w:tblPrEx>
        <w:trPr>
          <w:trHeight w:val="31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77882">
            <w:pPr>
              <w:jc w:val="center"/>
              <w:rPr>
                <w:rFonts w:ascii="仿宋" w:hAnsi="仿宋" w:eastAsia="仿宋" w:cs="仿宋"/>
                <w:color w:val="000000"/>
                <w:sz w:val="24"/>
                <w:szCs w:val="24"/>
              </w:rPr>
            </w:pPr>
          </w:p>
        </w:tc>
        <w:tc>
          <w:tcPr>
            <w:tcW w:w="5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15FD1">
            <w:pPr>
              <w:jc w:val="center"/>
              <w:rPr>
                <w:rFonts w:ascii="仿宋" w:hAnsi="仿宋" w:eastAsia="仿宋" w:cs="仿宋"/>
                <w:color w:val="000000"/>
                <w:sz w:val="24"/>
                <w:szCs w:val="24"/>
              </w:rPr>
            </w:pPr>
          </w:p>
        </w:tc>
        <w:tc>
          <w:tcPr>
            <w:tcW w:w="2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2DC2D">
            <w:pPr>
              <w:jc w:val="center"/>
              <w:rPr>
                <w:rFonts w:ascii="仿宋" w:hAnsi="仿宋" w:eastAsia="仿宋" w:cs="仿宋"/>
                <w:color w:val="000000"/>
                <w:sz w:val="24"/>
                <w:szCs w:val="24"/>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F6D15">
            <w:pPr>
              <w:jc w:val="center"/>
              <w:rPr>
                <w:rFonts w:ascii="仿宋" w:hAnsi="仿宋" w:eastAsia="仿宋" w:cs="仿宋"/>
                <w:color w:val="000000"/>
                <w:sz w:val="24"/>
                <w:szCs w:val="24"/>
              </w:rPr>
            </w:pPr>
          </w:p>
        </w:tc>
        <w:tc>
          <w:tcPr>
            <w:tcW w:w="96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98F32">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04032">
            <w:pPr>
              <w:jc w:val="center"/>
              <w:rPr>
                <w:rFonts w:ascii="仿宋" w:hAnsi="仿宋" w:eastAsia="仿宋" w:cs="仿宋"/>
                <w:color w:val="000000"/>
                <w:sz w:val="24"/>
                <w:szCs w:val="24"/>
              </w:rPr>
            </w:pPr>
          </w:p>
        </w:tc>
      </w:tr>
      <w:tr w14:paraId="1998D4E0">
        <w:tblPrEx>
          <w:tblCellMar>
            <w:top w:w="0" w:type="dxa"/>
            <w:left w:w="108" w:type="dxa"/>
            <w:bottom w:w="0" w:type="dxa"/>
            <w:right w:w="108" w:type="dxa"/>
          </w:tblCellMar>
        </w:tblPrEx>
        <w:trPr>
          <w:trHeight w:val="31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71858">
            <w:pPr>
              <w:jc w:val="center"/>
              <w:rPr>
                <w:rFonts w:ascii="仿宋" w:hAnsi="仿宋" w:eastAsia="仿宋" w:cs="仿宋"/>
                <w:color w:val="000000"/>
                <w:sz w:val="24"/>
                <w:szCs w:val="24"/>
              </w:rPr>
            </w:pPr>
          </w:p>
        </w:tc>
        <w:tc>
          <w:tcPr>
            <w:tcW w:w="5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38FF3">
            <w:pPr>
              <w:jc w:val="center"/>
              <w:rPr>
                <w:rFonts w:ascii="仿宋" w:hAnsi="仿宋" w:eastAsia="仿宋" w:cs="仿宋"/>
                <w:color w:val="000000"/>
                <w:sz w:val="24"/>
                <w:szCs w:val="24"/>
              </w:rPr>
            </w:pPr>
          </w:p>
        </w:tc>
        <w:tc>
          <w:tcPr>
            <w:tcW w:w="2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218E5">
            <w:pPr>
              <w:jc w:val="center"/>
              <w:rPr>
                <w:rFonts w:ascii="仿宋" w:hAnsi="仿宋" w:eastAsia="仿宋" w:cs="仿宋"/>
                <w:color w:val="000000"/>
                <w:sz w:val="24"/>
                <w:szCs w:val="24"/>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854B0">
            <w:pPr>
              <w:jc w:val="center"/>
              <w:rPr>
                <w:rFonts w:ascii="仿宋" w:hAnsi="仿宋" w:eastAsia="仿宋" w:cs="仿宋"/>
                <w:color w:val="000000"/>
                <w:sz w:val="24"/>
                <w:szCs w:val="24"/>
              </w:rPr>
            </w:pPr>
          </w:p>
        </w:tc>
        <w:tc>
          <w:tcPr>
            <w:tcW w:w="96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53F14">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48025">
            <w:pPr>
              <w:jc w:val="center"/>
              <w:rPr>
                <w:rFonts w:ascii="仿宋" w:hAnsi="仿宋" w:eastAsia="仿宋" w:cs="仿宋"/>
                <w:color w:val="000000"/>
                <w:sz w:val="24"/>
                <w:szCs w:val="24"/>
              </w:rPr>
            </w:pPr>
          </w:p>
        </w:tc>
      </w:tr>
      <w:tr w14:paraId="231789F9">
        <w:tblPrEx>
          <w:tblCellMar>
            <w:top w:w="0" w:type="dxa"/>
            <w:left w:w="108" w:type="dxa"/>
            <w:bottom w:w="0" w:type="dxa"/>
            <w:right w:w="108" w:type="dxa"/>
          </w:tblCellMar>
        </w:tblPrEx>
        <w:trPr>
          <w:trHeight w:val="312"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22680">
            <w:pPr>
              <w:jc w:val="center"/>
              <w:rPr>
                <w:rFonts w:ascii="仿宋" w:hAnsi="仿宋" w:eastAsia="仿宋" w:cs="仿宋"/>
                <w:color w:val="000000"/>
                <w:sz w:val="24"/>
                <w:szCs w:val="24"/>
              </w:rPr>
            </w:pPr>
          </w:p>
        </w:tc>
        <w:tc>
          <w:tcPr>
            <w:tcW w:w="5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D87B3">
            <w:pPr>
              <w:jc w:val="center"/>
              <w:rPr>
                <w:rFonts w:ascii="仿宋" w:hAnsi="仿宋" w:eastAsia="仿宋" w:cs="仿宋"/>
                <w:color w:val="000000"/>
                <w:sz w:val="24"/>
                <w:szCs w:val="24"/>
              </w:rPr>
            </w:pPr>
          </w:p>
        </w:tc>
        <w:tc>
          <w:tcPr>
            <w:tcW w:w="2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AA7BC">
            <w:pPr>
              <w:jc w:val="center"/>
              <w:rPr>
                <w:rFonts w:ascii="仿宋" w:hAnsi="仿宋" w:eastAsia="仿宋" w:cs="仿宋"/>
                <w:color w:val="000000"/>
                <w:sz w:val="24"/>
                <w:szCs w:val="24"/>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72F08">
            <w:pPr>
              <w:jc w:val="center"/>
              <w:rPr>
                <w:rFonts w:ascii="仿宋" w:hAnsi="仿宋" w:eastAsia="仿宋" w:cs="仿宋"/>
                <w:color w:val="000000"/>
                <w:sz w:val="24"/>
                <w:szCs w:val="24"/>
              </w:rPr>
            </w:pPr>
          </w:p>
        </w:tc>
        <w:tc>
          <w:tcPr>
            <w:tcW w:w="96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31D48">
            <w:pPr>
              <w:jc w:val="center"/>
              <w:rPr>
                <w:rFonts w:ascii="仿宋" w:hAnsi="仿宋" w:eastAsia="仿宋" w:cs="仿宋"/>
                <w:color w:val="000000"/>
                <w:sz w:val="24"/>
                <w:szCs w:val="24"/>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CFF57">
            <w:pPr>
              <w:jc w:val="center"/>
              <w:rPr>
                <w:rFonts w:ascii="仿宋" w:hAnsi="仿宋" w:eastAsia="仿宋" w:cs="仿宋"/>
                <w:color w:val="000000"/>
                <w:sz w:val="24"/>
                <w:szCs w:val="24"/>
              </w:rPr>
            </w:pPr>
          </w:p>
        </w:tc>
      </w:tr>
      <w:tr w14:paraId="6FF3A485">
        <w:tblPrEx>
          <w:tblCellMar>
            <w:top w:w="0" w:type="dxa"/>
            <w:left w:w="108" w:type="dxa"/>
            <w:bottom w:w="0" w:type="dxa"/>
            <w:right w:w="108" w:type="dxa"/>
          </w:tblCellMar>
        </w:tblPrEx>
        <w:trPr>
          <w:trHeight w:val="66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3ABE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11ED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司机</w:t>
            </w:r>
          </w:p>
        </w:tc>
        <w:tc>
          <w:tcPr>
            <w:tcW w:w="2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C7EA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详见院办考核表</w:t>
            </w:r>
          </w:p>
        </w:tc>
        <w:tc>
          <w:tcPr>
            <w:tcW w:w="248" w:type="pct"/>
            <w:tcBorders>
              <w:top w:val="single" w:color="000000" w:sz="4" w:space="0"/>
              <w:left w:val="single" w:color="000000" w:sz="4" w:space="0"/>
              <w:bottom w:val="nil"/>
              <w:right w:val="single" w:color="000000" w:sz="4" w:space="0"/>
            </w:tcBorders>
            <w:shd w:val="clear" w:color="auto" w:fill="auto"/>
            <w:vAlign w:val="center"/>
          </w:tcPr>
          <w:p w14:paraId="61CA971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967" w:type="pct"/>
            <w:gridSpan w:val="2"/>
            <w:tcBorders>
              <w:top w:val="single" w:color="000000" w:sz="4" w:space="0"/>
              <w:left w:val="single" w:color="000000" w:sz="4" w:space="0"/>
              <w:bottom w:val="nil"/>
              <w:right w:val="single" w:color="000000" w:sz="4" w:space="0"/>
            </w:tcBorders>
            <w:shd w:val="clear" w:color="auto" w:fill="FFFFFF"/>
            <w:vAlign w:val="center"/>
          </w:tcPr>
          <w:p w14:paraId="2966578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院办考核</w:t>
            </w:r>
          </w:p>
        </w:tc>
        <w:tc>
          <w:tcPr>
            <w:tcW w:w="279" w:type="pct"/>
            <w:tcBorders>
              <w:top w:val="single" w:color="000000" w:sz="4" w:space="0"/>
              <w:left w:val="single" w:color="000000" w:sz="4" w:space="0"/>
              <w:bottom w:val="nil"/>
              <w:right w:val="single" w:color="000000" w:sz="4" w:space="0"/>
            </w:tcBorders>
            <w:vAlign w:val="center"/>
          </w:tcPr>
          <w:p w14:paraId="037B0B17">
            <w:pPr>
              <w:widowControl/>
              <w:textAlignment w:val="center"/>
              <w:rPr>
                <w:rFonts w:ascii="仿宋" w:hAnsi="仿宋" w:eastAsia="仿宋" w:cs="仿宋"/>
                <w:color w:val="000000"/>
                <w:sz w:val="24"/>
                <w:szCs w:val="24"/>
              </w:rPr>
            </w:pPr>
          </w:p>
        </w:tc>
      </w:tr>
      <w:tr w14:paraId="3D0EC67B">
        <w:tblPrEx>
          <w:tblCellMar>
            <w:top w:w="0" w:type="dxa"/>
            <w:left w:w="108" w:type="dxa"/>
            <w:bottom w:w="0" w:type="dxa"/>
            <w:right w:w="108" w:type="dxa"/>
          </w:tblCellMar>
        </w:tblPrEx>
        <w:trPr>
          <w:trHeight w:val="480" w:hRule="atLeast"/>
        </w:trPr>
        <w:tc>
          <w:tcPr>
            <w:tcW w:w="4720" w:type="pct"/>
            <w:gridSpan w:val="7"/>
            <w:tcBorders>
              <w:top w:val="single" w:color="000000" w:sz="4" w:space="0"/>
              <w:left w:val="single" w:color="000000" w:sz="4" w:space="0"/>
              <w:bottom w:val="single" w:color="000000" w:sz="4" w:space="0"/>
              <w:right w:val="single" w:color="000000" w:sz="4" w:space="0"/>
            </w:tcBorders>
            <w:vAlign w:val="center"/>
          </w:tcPr>
          <w:p w14:paraId="6EF89E8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279" w:type="pct"/>
            <w:tcBorders>
              <w:top w:val="single" w:color="000000" w:sz="4" w:space="0"/>
              <w:left w:val="single" w:color="000000" w:sz="4" w:space="0"/>
              <w:bottom w:val="single" w:color="000000" w:sz="4" w:space="0"/>
              <w:right w:val="single" w:color="000000" w:sz="4" w:space="0"/>
            </w:tcBorders>
            <w:vAlign w:val="center"/>
          </w:tcPr>
          <w:p w14:paraId="75C1363B">
            <w:pPr>
              <w:widowControl/>
              <w:jc w:val="center"/>
              <w:textAlignment w:val="center"/>
              <w:rPr>
                <w:rFonts w:ascii="仿宋" w:hAnsi="仿宋" w:eastAsia="仿宋" w:cs="仿宋"/>
                <w:color w:val="000000"/>
                <w:sz w:val="24"/>
                <w:szCs w:val="24"/>
              </w:rPr>
            </w:pPr>
          </w:p>
        </w:tc>
      </w:tr>
    </w:tbl>
    <w:p w14:paraId="0C4E7EC4">
      <w:pPr>
        <w:widowControl/>
        <w:jc w:val="left"/>
        <w:rPr>
          <w:rFonts w:ascii="仿宋" w:hAnsi="仿宋" w:eastAsia="仿宋"/>
          <w:b/>
          <w:sz w:val="24"/>
          <w:szCs w:val="24"/>
        </w:rPr>
      </w:pPr>
    </w:p>
    <w:p w14:paraId="51C89C92"/>
    <w:tbl>
      <w:tblPr>
        <w:tblStyle w:val="4"/>
        <w:tblW w:w="16095" w:type="dxa"/>
        <w:tblInd w:w="-930" w:type="dxa"/>
        <w:tblLayout w:type="fixed"/>
        <w:tblCellMar>
          <w:top w:w="0" w:type="dxa"/>
          <w:left w:w="108" w:type="dxa"/>
          <w:bottom w:w="0" w:type="dxa"/>
          <w:right w:w="108" w:type="dxa"/>
        </w:tblCellMar>
      </w:tblPr>
      <w:tblGrid>
        <w:gridCol w:w="1719"/>
        <w:gridCol w:w="1176"/>
        <w:gridCol w:w="7182"/>
        <w:gridCol w:w="1128"/>
        <w:gridCol w:w="2640"/>
        <w:gridCol w:w="1306"/>
        <w:gridCol w:w="944"/>
      </w:tblGrid>
      <w:tr w14:paraId="686C722B">
        <w:tblPrEx>
          <w:tblCellMar>
            <w:top w:w="0" w:type="dxa"/>
            <w:left w:w="108" w:type="dxa"/>
            <w:bottom w:w="0" w:type="dxa"/>
            <w:right w:w="108" w:type="dxa"/>
          </w:tblCellMar>
        </w:tblPrEx>
        <w:trPr>
          <w:trHeight w:val="460" w:hRule="atLeast"/>
        </w:trPr>
        <w:tc>
          <w:tcPr>
            <w:tcW w:w="16095" w:type="dxa"/>
            <w:gridSpan w:val="7"/>
            <w:tcBorders>
              <w:top w:val="single" w:color="000000" w:sz="4" w:space="0"/>
              <w:left w:val="single" w:color="000000" w:sz="4" w:space="0"/>
              <w:bottom w:val="single" w:color="000000" w:sz="4" w:space="0"/>
              <w:right w:val="single" w:color="000000" w:sz="4" w:space="0"/>
            </w:tcBorders>
            <w:noWrap/>
            <w:vAlign w:val="center"/>
          </w:tcPr>
          <w:p w14:paraId="3868FF12">
            <w:pPr>
              <w:widowControl/>
              <w:jc w:val="center"/>
              <w:textAlignment w:val="center"/>
              <w:rPr>
                <w:rFonts w:ascii="仿宋_GB2312" w:hAnsi="宋体" w:eastAsia="仿宋_GB2312" w:cs="仿宋_GB2312"/>
                <w:b/>
                <w:bCs/>
                <w:color w:val="000000"/>
                <w:sz w:val="24"/>
                <w:szCs w:val="24"/>
              </w:rPr>
            </w:pPr>
            <w:r>
              <w:rPr>
                <w:rFonts w:ascii="仿宋_GB2312" w:hAnsi="宋体" w:eastAsia="仿宋_GB2312" w:cs="仿宋_GB2312"/>
                <w:b/>
                <w:bCs/>
                <w:color w:val="000000"/>
                <w:kern w:val="0"/>
                <w:sz w:val="24"/>
                <w:szCs w:val="24"/>
                <w:lang w:bidi="ar"/>
              </w:rPr>
              <w:t>表 A.4 节能节水管理评价表（满分100分）</w:t>
            </w:r>
          </w:p>
        </w:tc>
      </w:tr>
      <w:tr w14:paraId="2EC860BC">
        <w:tblPrEx>
          <w:tblCellMar>
            <w:top w:w="0" w:type="dxa"/>
            <w:left w:w="108" w:type="dxa"/>
            <w:bottom w:w="0" w:type="dxa"/>
            <w:right w:w="108" w:type="dxa"/>
          </w:tblCellMar>
        </w:tblPrEx>
        <w:trPr>
          <w:trHeight w:val="56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E2486">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49A56">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评价内容</w:t>
            </w:r>
          </w:p>
        </w:tc>
        <w:tc>
          <w:tcPr>
            <w:tcW w:w="71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40883">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质量要求</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3B6B1">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分值</w:t>
            </w:r>
          </w:p>
        </w:tc>
        <w:tc>
          <w:tcPr>
            <w:tcW w:w="2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0A340">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评价方式</w:t>
            </w:r>
          </w:p>
        </w:tc>
        <w:tc>
          <w:tcPr>
            <w:tcW w:w="13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67A2E">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扣分方式</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D8542">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得分</w:t>
            </w:r>
          </w:p>
        </w:tc>
      </w:tr>
      <w:tr w14:paraId="3D0EDDEA">
        <w:tblPrEx>
          <w:tblCellMar>
            <w:top w:w="0" w:type="dxa"/>
            <w:left w:w="108" w:type="dxa"/>
            <w:bottom w:w="0" w:type="dxa"/>
            <w:right w:w="108" w:type="dxa"/>
          </w:tblCellMar>
        </w:tblPrEx>
        <w:trPr>
          <w:trHeight w:val="680" w:hRule="atLeast"/>
        </w:trPr>
        <w:tc>
          <w:tcPr>
            <w:tcW w:w="1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551DA1">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2D60F4">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基本要求</w:t>
            </w:r>
          </w:p>
        </w:tc>
        <w:tc>
          <w:tcPr>
            <w:tcW w:w="71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2D400">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a）应对员工进行能源管理制度、节能政策法规宣传教育和岗位技术培训</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B684D9">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100分</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E46F02">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现场检查，查看制 度、教育培训记录、标识、巡查记录、等资料</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4FB654">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检查不合 格一项扣5分，扣完为止</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49A1C4">
            <w:pPr>
              <w:widowControl/>
              <w:jc w:val="center"/>
              <w:textAlignment w:val="center"/>
              <w:rPr>
                <w:rFonts w:ascii="仿宋_GB2312" w:hAnsi="宋体" w:eastAsia="仿宋_GB2312" w:cs="仿宋_GB2312"/>
                <w:color w:val="000000"/>
                <w:sz w:val="24"/>
                <w:szCs w:val="24"/>
              </w:rPr>
            </w:pPr>
          </w:p>
        </w:tc>
      </w:tr>
      <w:tr w14:paraId="6221E90F">
        <w:tblPrEx>
          <w:tblCellMar>
            <w:top w:w="0" w:type="dxa"/>
            <w:left w:w="108" w:type="dxa"/>
            <w:bottom w:w="0" w:type="dxa"/>
            <w:right w:w="108" w:type="dxa"/>
          </w:tblCellMar>
        </w:tblPrEx>
        <w:trPr>
          <w:trHeight w:val="360" w:hRule="atLeast"/>
        </w:trPr>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595E2">
            <w:pPr>
              <w:jc w:val="center"/>
              <w:rPr>
                <w:rFonts w:ascii="仿宋_GB2312" w:hAnsi="宋体" w:eastAsia="仿宋_GB2312" w:cs="仿宋_GB2312"/>
                <w:color w:val="000000"/>
                <w:sz w:val="24"/>
                <w:szCs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6B996">
            <w:pPr>
              <w:jc w:val="center"/>
              <w:rPr>
                <w:rFonts w:ascii="仿宋_GB2312" w:hAnsi="宋体" w:eastAsia="仿宋_GB2312" w:cs="仿宋_GB2312"/>
                <w:color w:val="000000"/>
                <w:sz w:val="24"/>
                <w:szCs w:val="24"/>
              </w:rPr>
            </w:pPr>
          </w:p>
        </w:tc>
        <w:tc>
          <w:tcPr>
            <w:tcW w:w="71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79480">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b）</w:t>
            </w:r>
            <w:r>
              <w:rPr>
                <w:rFonts w:ascii="Arial" w:hAnsi="Arial" w:eastAsia="仿宋_GB2312" w:cs="Arial"/>
                <w:color w:val="000000"/>
                <w:kern w:val="0"/>
                <w:sz w:val="24"/>
                <w:szCs w:val="24"/>
                <w:lang w:bidi="ar"/>
              </w:rPr>
              <w:t xml:space="preserve"> </w:t>
            </w:r>
            <w:r>
              <w:rPr>
                <w:rFonts w:ascii="仿宋_GB2312" w:hAnsi="宋体" w:eastAsia="仿宋_GB2312" w:cs="仿宋_GB2312"/>
                <w:color w:val="000000"/>
                <w:kern w:val="0"/>
                <w:sz w:val="24"/>
                <w:szCs w:val="24"/>
                <w:lang w:bidi="ar"/>
              </w:rPr>
              <w:t>在醒目处张贴节能节水标识提示</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55F1D">
            <w:pPr>
              <w:jc w:val="center"/>
              <w:rPr>
                <w:rFonts w:ascii="仿宋_GB2312" w:hAnsi="宋体" w:eastAsia="仿宋_GB2312" w:cs="仿宋_GB2312"/>
                <w:color w:val="000000"/>
                <w:sz w:val="24"/>
                <w:szCs w:val="24"/>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664CB">
            <w:pPr>
              <w:jc w:val="center"/>
              <w:rPr>
                <w:rFonts w:ascii="仿宋_GB2312" w:hAnsi="宋体" w:eastAsia="仿宋_GB2312" w:cs="仿宋_GB2312"/>
                <w:color w:val="000000"/>
                <w:sz w:val="24"/>
                <w:szCs w:val="24"/>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8E14E">
            <w:pPr>
              <w:jc w:val="center"/>
              <w:rPr>
                <w:rFonts w:ascii="仿宋_GB2312" w:hAnsi="宋体" w:eastAsia="仿宋_GB2312" w:cs="仿宋_GB2312"/>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FC22F">
            <w:pPr>
              <w:jc w:val="center"/>
              <w:rPr>
                <w:rFonts w:ascii="仿宋_GB2312" w:hAnsi="宋体" w:eastAsia="仿宋_GB2312" w:cs="仿宋_GB2312"/>
                <w:color w:val="000000"/>
                <w:sz w:val="24"/>
                <w:szCs w:val="24"/>
              </w:rPr>
            </w:pPr>
          </w:p>
        </w:tc>
      </w:tr>
      <w:tr w14:paraId="7A3D216E">
        <w:tblPrEx>
          <w:tblCellMar>
            <w:top w:w="0" w:type="dxa"/>
            <w:left w:w="108" w:type="dxa"/>
            <w:bottom w:w="0" w:type="dxa"/>
            <w:right w:w="108" w:type="dxa"/>
          </w:tblCellMar>
        </w:tblPrEx>
        <w:trPr>
          <w:trHeight w:val="700" w:hRule="atLeast"/>
        </w:trPr>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7A591">
            <w:pPr>
              <w:jc w:val="center"/>
              <w:rPr>
                <w:rFonts w:ascii="仿宋_GB2312" w:hAnsi="宋体" w:eastAsia="仿宋_GB2312" w:cs="仿宋_GB2312"/>
                <w:color w:val="000000"/>
                <w:sz w:val="24"/>
                <w:szCs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594EF">
            <w:pPr>
              <w:jc w:val="center"/>
              <w:rPr>
                <w:rFonts w:ascii="仿宋_GB2312" w:hAnsi="宋体" w:eastAsia="仿宋_GB2312" w:cs="仿宋_GB2312"/>
                <w:color w:val="000000"/>
                <w:sz w:val="24"/>
                <w:szCs w:val="24"/>
              </w:rPr>
            </w:pPr>
          </w:p>
        </w:tc>
        <w:tc>
          <w:tcPr>
            <w:tcW w:w="71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F5D0">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c）</w:t>
            </w:r>
            <w:r>
              <w:rPr>
                <w:rFonts w:ascii="Arial" w:hAnsi="Arial" w:eastAsia="仿宋_GB2312" w:cs="Arial"/>
                <w:color w:val="000000"/>
                <w:kern w:val="0"/>
                <w:sz w:val="24"/>
                <w:szCs w:val="24"/>
                <w:lang w:bidi="ar"/>
              </w:rPr>
              <w:t xml:space="preserve"> </w:t>
            </w:r>
            <w:r>
              <w:rPr>
                <w:rFonts w:ascii="仿宋_GB2312" w:hAnsi="宋体" w:eastAsia="仿宋_GB2312" w:cs="仿宋_GB2312"/>
                <w:color w:val="000000"/>
                <w:kern w:val="0"/>
                <w:sz w:val="24"/>
                <w:szCs w:val="24"/>
                <w:lang w:bidi="ar"/>
              </w:rPr>
              <w:t>应根据工作性质、气候变化，物业管理单位制定合理、可行的节能运行计划；设定或调整设施设备终端的启停时间</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82DAD">
            <w:pPr>
              <w:jc w:val="center"/>
              <w:rPr>
                <w:rFonts w:ascii="仿宋_GB2312" w:hAnsi="宋体" w:eastAsia="仿宋_GB2312" w:cs="仿宋_GB2312"/>
                <w:color w:val="000000"/>
                <w:sz w:val="24"/>
                <w:szCs w:val="24"/>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71B76">
            <w:pPr>
              <w:jc w:val="center"/>
              <w:rPr>
                <w:rFonts w:ascii="仿宋_GB2312" w:hAnsi="宋体" w:eastAsia="仿宋_GB2312" w:cs="仿宋_GB2312"/>
                <w:color w:val="000000"/>
                <w:sz w:val="24"/>
                <w:szCs w:val="24"/>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B05B4">
            <w:pPr>
              <w:jc w:val="center"/>
              <w:rPr>
                <w:rFonts w:ascii="仿宋_GB2312" w:hAnsi="宋体" w:eastAsia="仿宋_GB2312" w:cs="仿宋_GB2312"/>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99C1F">
            <w:pPr>
              <w:jc w:val="center"/>
              <w:rPr>
                <w:rFonts w:ascii="仿宋_GB2312" w:hAnsi="宋体" w:eastAsia="仿宋_GB2312" w:cs="仿宋_GB2312"/>
                <w:color w:val="000000"/>
                <w:sz w:val="24"/>
                <w:szCs w:val="24"/>
              </w:rPr>
            </w:pPr>
          </w:p>
        </w:tc>
      </w:tr>
      <w:tr w14:paraId="74E782C7">
        <w:tblPrEx>
          <w:tblCellMar>
            <w:top w:w="0" w:type="dxa"/>
            <w:left w:w="108" w:type="dxa"/>
            <w:bottom w:w="0" w:type="dxa"/>
            <w:right w:w="108" w:type="dxa"/>
          </w:tblCellMar>
        </w:tblPrEx>
        <w:trPr>
          <w:trHeight w:val="640" w:hRule="atLeast"/>
        </w:trPr>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09CFE">
            <w:pPr>
              <w:jc w:val="center"/>
              <w:rPr>
                <w:rFonts w:ascii="仿宋_GB2312" w:hAnsi="宋体" w:eastAsia="仿宋_GB2312" w:cs="仿宋_GB2312"/>
                <w:color w:val="000000"/>
                <w:sz w:val="24"/>
                <w:szCs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CCA22">
            <w:pPr>
              <w:jc w:val="center"/>
              <w:rPr>
                <w:rFonts w:ascii="仿宋_GB2312" w:hAnsi="宋体" w:eastAsia="仿宋_GB2312" w:cs="仿宋_GB2312"/>
                <w:color w:val="000000"/>
                <w:sz w:val="24"/>
                <w:szCs w:val="24"/>
              </w:rPr>
            </w:pPr>
          </w:p>
        </w:tc>
        <w:tc>
          <w:tcPr>
            <w:tcW w:w="71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1CB2C">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d）巡视饮水处、卫生间、洗手池、绿化等用水处，发现跑冒滴漏及时报修，报修有记录。</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655BF">
            <w:pPr>
              <w:jc w:val="center"/>
              <w:rPr>
                <w:rFonts w:ascii="仿宋_GB2312" w:hAnsi="宋体" w:eastAsia="仿宋_GB2312" w:cs="仿宋_GB2312"/>
                <w:color w:val="000000"/>
                <w:sz w:val="24"/>
                <w:szCs w:val="24"/>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E2188">
            <w:pPr>
              <w:jc w:val="center"/>
              <w:rPr>
                <w:rFonts w:ascii="仿宋_GB2312" w:hAnsi="宋体" w:eastAsia="仿宋_GB2312" w:cs="仿宋_GB2312"/>
                <w:color w:val="000000"/>
                <w:sz w:val="24"/>
                <w:szCs w:val="24"/>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D9879">
            <w:pPr>
              <w:jc w:val="center"/>
              <w:rPr>
                <w:rFonts w:ascii="仿宋_GB2312" w:hAnsi="宋体" w:eastAsia="仿宋_GB2312" w:cs="仿宋_GB2312"/>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EC4EF">
            <w:pPr>
              <w:jc w:val="center"/>
              <w:rPr>
                <w:rFonts w:ascii="仿宋_GB2312" w:hAnsi="宋体" w:eastAsia="仿宋_GB2312" w:cs="仿宋_GB2312"/>
                <w:color w:val="000000"/>
                <w:sz w:val="24"/>
                <w:szCs w:val="24"/>
              </w:rPr>
            </w:pPr>
          </w:p>
        </w:tc>
      </w:tr>
      <w:tr w14:paraId="1148C8C3">
        <w:tblPrEx>
          <w:tblCellMar>
            <w:top w:w="0" w:type="dxa"/>
            <w:left w:w="108" w:type="dxa"/>
            <w:bottom w:w="0" w:type="dxa"/>
            <w:right w:w="108" w:type="dxa"/>
          </w:tblCellMar>
        </w:tblPrEx>
        <w:trPr>
          <w:trHeight w:val="870" w:hRule="atLeast"/>
        </w:trPr>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137D6">
            <w:pPr>
              <w:jc w:val="center"/>
              <w:rPr>
                <w:rFonts w:ascii="仿宋_GB2312" w:hAnsi="宋体" w:eastAsia="仿宋_GB2312" w:cs="仿宋_GB2312"/>
                <w:color w:val="000000"/>
                <w:sz w:val="24"/>
                <w:szCs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1611B">
            <w:pPr>
              <w:jc w:val="center"/>
              <w:rPr>
                <w:rFonts w:ascii="仿宋_GB2312" w:hAnsi="宋体" w:eastAsia="仿宋_GB2312" w:cs="仿宋_GB2312"/>
                <w:color w:val="000000"/>
                <w:sz w:val="24"/>
                <w:szCs w:val="24"/>
              </w:rPr>
            </w:pPr>
          </w:p>
        </w:tc>
        <w:tc>
          <w:tcPr>
            <w:tcW w:w="71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E7350">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e）</w:t>
            </w:r>
            <w:r>
              <w:rPr>
                <w:rFonts w:ascii="Arial" w:hAnsi="Arial" w:eastAsia="仿宋_GB2312" w:cs="Arial"/>
                <w:color w:val="000000"/>
                <w:kern w:val="0"/>
                <w:sz w:val="24"/>
                <w:szCs w:val="24"/>
                <w:lang w:bidi="ar"/>
              </w:rPr>
              <w:t xml:space="preserve"> </w:t>
            </w:r>
            <w:r>
              <w:rPr>
                <w:rFonts w:ascii="仿宋_GB2312" w:hAnsi="宋体" w:eastAsia="仿宋_GB2312" w:cs="仿宋_GB2312"/>
                <w:color w:val="000000"/>
                <w:kern w:val="0"/>
                <w:sz w:val="24"/>
                <w:szCs w:val="24"/>
                <w:lang w:bidi="ar"/>
              </w:rPr>
              <w:t>巡视大厅、走廊、诊区、病区、饮水处、卫生间、户外等用电处，发现不应有的长明灯、下班不关灯的情况，及时通知相关部门并及时关灯</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15458">
            <w:pPr>
              <w:jc w:val="center"/>
              <w:rPr>
                <w:rFonts w:ascii="仿宋_GB2312" w:hAnsi="宋体" w:eastAsia="仿宋_GB2312" w:cs="仿宋_GB2312"/>
                <w:color w:val="000000"/>
                <w:sz w:val="24"/>
                <w:szCs w:val="24"/>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7E334">
            <w:pPr>
              <w:jc w:val="center"/>
              <w:rPr>
                <w:rFonts w:ascii="仿宋_GB2312" w:hAnsi="宋体" w:eastAsia="仿宋_GB2312" w:cs="仿宋_GB2312"/>
                <w:color w:val="000000"/>
                <w:sz w:val="24"/>
                <w:szCs w:val="24"/>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94633">
            <w:pPr>
              <w:jc w:val="center"/>
              <w:rPr>
                <w:rFonts w:ascii="仿宋_GB2312" w:hAnsi="宋体" w:eastAsia="仿宋_GB2312" w:cs="仿宋_GB2312"/>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5F797">
            <w:pPr>
              <w:jc w:val="center"/>
              <w:rPr>
                <w:rFonts w:ascii="仿宋_GB2312" w:hAnsi="宋体" w:eastAsia="仿宋_GB2312" w:cs="仿宋_GB2312"/>
                <w:color w:val="000000"/>
                <w:sz w:val="24"/>
                <w:szCs w:val="24"/>
              </w:rPr>
            </w:pPr>
          </w:p>
        </w:tc>
      </w:tr>
      <w:tr w14:paraId="32B55334">
        <w:tblPrEx>
          <w:tblCellMar>
            <w:top w:w="0" w:type="dxa"/>
            <w:left w:w="108" w:type="dxa"/>
            <w:bottom w:w="0" w:type="dxa"/>
            <w:right w:w="108" w:type="dxa"/>
          </w:tblCellMar>
        </w:tblPrEx>
        <w:trPr>
          <w:trHeight w:val="660" w:hRule="atLeast"/>
        </w:trPr>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30A9E">
            <w:pPr>
              <w:jc w:val="center"/>
              <w:rPr>
                <w:rFonts w:ascii="仿宋_GB2312" w:hAnsi="宋体" w:eastAsia="仿宋_GB2312" w:cs="仿宋_GB2312"/>
                <w:color w:val="000000"/>
                <w:sz w:val="24"/>
                <w:szCs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B5738">
            <w:pPr>
              <w:jc w:val="center"/>
              <w:rPr>
                <w:rFonts w:ascii="仿宋_GB2312" w:hAnsi="宋体" w:eastAsia="仿宋_GB2312" w:cs="仿宋_GB2312"/>
                <w:color w:val="000000"/>
                <w:sz w:val="24"/>
                <w:szCs w:val="24"/>
              </w:rPr>
            </w:pPr>
          </w:p>
        </w:tc>
        <w:tc>
          <w:tcPr>
            <w:tcW w:w="71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B76D2">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k）</w:t>
            </w:r>
            <w:r>
              <w:rPr>
                <w:rFonts w:ascii="Arial" w:hAnsi="Arial" w:eastAsia="仿宋_GB2312" w:cs="Arial"/>
                <w:color w:val="000000"/>
                <w:kern w:val="0"/>
                <w:sz w:val="24"/>
                <w:szCs w:val="24"/>
                <w:lang w:bidi="ar"/>
              </w:rPr>
              <w:t xml:space="preserve"> </w:t>
            </w:r>
            <w:r>
              <w:rPr>
                <w:rFonts w:ascii="仿宋_GB2312" w:hAnsi="宋体" w:eastAsia="仿宋_GB2312" w:cs="仿宋_GB2312"/>
                <w:color w:val="000000"/>
                <w:kern w:val="0"/>
                <w:sz w:val="24"/>
                <w:szCs w:val="24"/>
                <w:lang w:bidi="ar"/>
              </w:rPr>
              <w:t>办公楼（区）进行大中维修、加固、改建时, 物业管理全力配合使用单位实施节能节水改造</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906D1">
            <w:pPr>
              <w:jc w:val="center"/>
              <w:rPr>
                <w:rFonts w:ascii="仿宋_GB2312" w:hAnsi="宋体" w:eastAsia="仿宋_GB2312" w:cs="仿宋_GB2312"/>
                <w:color w:val="000000"/>
                <w:sz w:val="24"/>
                <w:szCs w:val="24"/>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49B21">
            <w:pPr>
              <w:jc w:val="center"/>
              <w:rPr>
                <w:rFonts w:ascii="仿宋_GB2312" w:hAnsi="宋体" w:eastAsia="仿宋_GB2312" w:cs="仿宋_GB2312"/>
                <w:color w:val="000000"/>
                <w:sz w:val="24"/>
                <w:szCs w:val="24"/>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D2FA3">
            <w:pPr>
              <w:jc w:val="center"/>
              <w:rPr>
                <w:rFonts w:ascii="仿宋_GB2312" w:hAnsi="宋体" w:eastAsia="仿宋_GB2312" w:cs="仿宋_GB2312"/>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4BB2E">
            <w:pPr>
              <w:jc w:val="center"/>
              <w:rPr>
                <w:rFonts w:ascii="仿宋_GB2312" w:hAnsi="宋体" w:eastAsia="仿宋_GB2312" w:cs="仿宋_GB2312"/>
                <w:color w:val="000000"/>
                <w:sz w:val="24"/>
                <w:szCs w:val="24"/>
              </w:rPr>
            </w:pPr>
          </w:p>
        </w:tc>
      </w:tr>
      <w:tr w14:paraId="611CD329">
        <w:tblPrEx>
          <w:tblCellMar>
            <w:top w:w="0" w:type="dxa"/>
            <w:left w:w="108" w:type="dxa"/>
            <w:bottom w:w="0" w:type="dxa"/>
            <w:right w:w="108" w:type="dxa"/>
          </w:tblCellMar>
        </w:tblPrEx>
        <w:trPr>
          <w:trHeight w:val="680" w:hRule="atLeast"/>
        </w:trPr>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25F6D">
            <w:pPr>
              <w:jc w:val="center"/>
              <w:rPr>
                <w:rFonts w:ascii="仿宋_GB2312" w:hAnsi="宋体" w:eastAsia="仿宋_GB2312" w:cs="仿宋_GB2312"/>
                <w:color w:val="000000"/>
                <w:sz w:val="24"/>
                <w:szCs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6B0A2">
            <w:pPr>
              <w:jc w:val="center"/>
              <w:rPr>
                <w:rFonts w:ascii="仿宋_GB2312" w:hAnsi="宋体" w:eastAsia="仿宋_GB2312" w:cs="仿宋_GB2312"/>
                <w:color w:val="000000"/>
                <w:sz w:val="24"/>
                <w:szCs w:val="24"/>
              </w:rPr>
            </w:pPr>
          </w:p>
        </w:tc>
        <w:tc>
          <w:tcPr>
            <w:tcW w:w="71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21C3C">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b）</w:t>
            </w:r>
            <w:r>
              <w:rPr>
                <w:rFonts w:ascii="Arial" w:hAnsi="Arial" w:eastAsia="仿宋_GB2312" w:cs="Arial"/>
                <w:color w:val="000000"/>
                <w:kern w:val="0"/>
                <w:sz w:val="24"/>
                <w:szCs w:val="24"/>
                <w:lang w:bidi="ar"/>
              </w:rPr>
              <w:t xml:space="preserve"> </w:t>
            </w:r>
            <w:r>
              <w:rPr>
                <w:rFonts w:ascii="仿宋_GB2312" w:hAnsi="宋体" w:eastAsia="仿宋_GB2312" w:cs="仿宋_GB2312"/>
                <w:color w:val="000000"/>
                <w:kern w:val="0"/>
                <w:sz w:val="24"/>
                <w:szCs w:val="24"/>
                <w:lang w:bidi="ar"/>
              </w:rPr>
              <w:t>应定期检查院区的状况，大风、暴雨等极端天气之前进行应急检查</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3EF90">
            <w:pPr>
              <w:jc w:val="center"/>
              <w:rPr>
                <w:rFonts w:ascii="仿宋_GB2312" w:hAnsi="宋体" w:eastAsia="仿宋_GB2312" w:cs="仿宋_GB2312"/>
                <w:color w:val="000000"/>
                <w:sz w:val="24"/>
                <w:szCs w:val="24"/>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B73CB">
            <w:pPr>
              <w:jc w:val="center"/>
              <w:rPr>
                <w:rFonts w:ascii="仿宋_GB2312" w:hAnsi="宋体" w:eastAsia="仿宋_GB2312" w:cs="仿宋_GB2312"/>
                <w:color w:val="000000"/>
                <w:sz w:val="24"/>
                <w:szCs w:val="24"/>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4AE49">
            <w:pPr>
              <w:jc w:val="center"/>
              <w:rPr>
                <w:rFonts w:ascii="仿宋_GB2312" w:hAnsi="宋体" w:eastAsia="仿宋_GB2312" w:cs="仿宋_GB2312"/>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77C10">
            <w:pPr>
              <w:jc w:val="center"/>
              <w:rPr>
                <w:rFonts w:ascii="仿宋_GB2312" w:hAnsi="宋体" w:eastAsia="仿宋_GB2312" w:cs="仿宋_GB2312"/>
                <w:color w:val="000000"/>
                <w:sz w:val="24"/>
                <w:szCs w:val="24"/>
              </w:rPr>
            </w:pPr>
          </w:p>
        </w:tc>
      </w:tr>
      <w:tr w14:paraId="6206B2D7">
        <w:tblPrEx>
          <w:tblCellMar>
            <w:top w:w="0" w:type="dxa"/>
            <w:left w:w="108" w:type="dxa"/>
            <w:bottom w:w="0" w:type="dxa"/>
            <w:right w:w="108" w:type="dxa"/>
          </w:tblCellMar>
        </w:tblPrEx>
        <w:trPr>
          <w:trHeight w:val="660" w:hRule="atLeast"/>
        </w:trPr>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91C60">
            <w:pPr>
              <w:jc w:val="center"/>
              <w:rPr>
                <w:rFonts w:ascii="仿宋_GB2312" w:hAnsi="宋体" w:eastAsia="仿宋_GB2312" w:cs="仿宋_GB2312"/>
                <w:color w:val="000000"/>
                <w:sz w:val="24"/>
                <w:szCs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81A58">
            <w:pPr>
              <w:jc w:val="center"/>
              <w:rPr>
                <w:rFonts w:ascii="仿宋_GB2312" w:hAnsi="宋体" w:eastAsia="仿宋_GB2312" w:cs="仿宋_GB2312"/>
                <w:color w:val="000000"/>
                <w:sz w:val="24"/>
                <w:szCs w:val="24"/>
              </w:rPr>
            </w:pPr>
          </w:p>
        </w:tc>
        <w:tc>
          <w:tcPr>
            <w:tcW w:w="71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2CBB">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c）</w:t>
            </w:r>
            <w:r>
              <w:rPr>
                <w:rFonts w:ascii="Arial" w:hAnsi="Arial" w:eastAsia="仿宋_GB2312" w:cs="Arial"/>
                <w:color w:val="000000"/>
                <w:kern w:val="0"/>
                <w:sz w:val="24"/>
                <w:szCs w:val="24"/>
                <w:lang w:bidi="ar"/>
              </w:rPr>
              <w:t xml:space="preserve"> </w:t>
            </w:r>
            <w:r>
              <w:rPr>
                <w:rFonts w:ascii="仿宋_GB2312" w:hAnsi="宋体" w:eastAsia="仿宋_GB2312" w:cs="仿宋_GB2312"/>
                <w:color w:val="000000"/>
                <w:kern w:val="0"/>
                <w:sz w:val="24"/>
                <w:szCs w:val="24"/>
                <w:lang w:bidi="ar"/>
              </w:rPr>
              <w:t>发现损坏时及时报维修单位，报告有记录。发现外观有变形、开裂等现象时，应及时配合做必要的避险和防护措施</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41D27">
            <w:pPr>
              <w:jc w:val="center"/>
              <w:rPr>
                <w:rFonts w:ascii="仿宋_GB2312" w:hAnsi="宋体" w:eastAsia="仿宋_GB2312" w:cs="仿宋_GB2312"/>
                <w:color w:val="000000"/>
                <w:sz w:val="24"/>
                <w:szCs w:val="24"/>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D38C0">
            <w:pPr>
              <w:jc w:val="center"/>
              <w:rPr>
                <w:rFonts w:ascii="仿宋_GB2312" w:hAnsi="宋体" w:eastAsia="仿宋_GB2312" w:cs="仿宋_GB2312"/>
                <w:color w:val="000000"/>
                <w:sz w:val="24"/>
                <w:szCs w:val="24"/>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13002">
            <w:pPr>
              <w:jc w:val="center"/>
              <w:rPr>
                <w:rFonts w:ascii="仿宋_GB2312" w:hAnsi="宋体" w:eastAsia="仿宋_GB2312" w:cs="仿宋_GB2312"/>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03EE1">
            <w:pPr>
              <w:jc w:val="center"/>
              <w:rPr>
                <w:rFonts w:ascii="仿宋_GB2312" w:hAnsi="宋体" w:eastAsia="仿宋_GB2312" w:cs="仿宋_GB2312"/>
                <w:color w:val="000000"/>
                <w:sz w:val="24"/>
                <w:szCs w:val="24"/>
              </w:rPr>
            </w:pPr>
          </w:p>
        </w:tc>
      </w:tr>
      <w:tr w14:paraId="2E3FEF2C">
        <w:tblPrEx>
          <w:tblCellMar>
            <w:top w:w="0" w:type="dxa"/>
            <w:left w:w="108" w:type="dxa"/>
            <w:bottom w:w="0" w:type="dxa"/>
            <w:right w:w="108" w:type="dxa"/>
          </w:tblCellMar>
        </w:tblPrEx>
        <w:trPr>
          <w:trHeight w:val="680" w:hRule="atLeast"/>
        </w:trPr>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FDE4E">
            <w:pPr>
              <w:jc w:val="center"/>
              <w:rPr>
                <w:rFonts w:ascii="仿宋_GB2312" w:hAnsi="宋体" w:eastAsia="仿宋_GB2312" w:cs="仿宋_GB2312"/>
                <w:color w:val="000000"/>
                <w:sz w:val="24"/>
                <w:szCs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269F6">
            <w:pPr>
              <w:jc w:val="center"/>
              <w:rPr>
                <w:rFonts w:ascii="仿宋_GB2312" w:hAnsi="宋体" w:eastAsia="仿宋_GB2312" w:cs="仿宋_GB2312"/>
                <w:color w:val="000000"/>
                <w:sz w:val="24"/>
                <w:szCs w:val="24"/>
              </w:rPr>
            </w:pPr>
          </w:p>
        </w:tc>
        <w:tc>
          <w:tcPr>
            <w:tcW w:w="71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02841">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d）</w:t>
            </w:r>
            <w:r>
              <w:rPr>
                <w:rFonts w:ascii="Arial" w:hAnsi="Arial" w:eastAsia="仿宋_GB2312" w:cs="Arial"/>
                <w:color w:val="000000"/>
                <w:kern w:val="0"/>
                <w:sz w:val="24"/>
                <w:szCs w:val="24"/>
                <w:lang w:bidi="ar"/>
              </w:rPr>
              <w:t xml:space="preserve"> </w:t>
            </w:r>
            <w:r>
              <w:rPr>
                <w:rFonts w:ascii="仿宋_GB2312" w:hAnsi="宋体" w:eastAsia="仿宋_GB2312" w:cs="仿宋_GB2312"/>
                <w:color w:val="000000"/>
                <w:kern w:val="0"/>
                <w:sz w:val="24"/>
                <w:szCs w:val="24"/>
                <w:lang w:bidi="ar"/>
              </w:rPr>
              <w:t>每年汛期前和强降雨天气后检查屋面防水和雨落管等。配合院方摆放防汛物资，建立物资台账和使用记录。</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634EE">
            <w:pPr>
              <w:jc w:val="center"/>
              <w:rPr>
                <w:rFonts w:ascii="仿宋_GB2312" w:hAnsi="宋体" w:eastAsia="仿宋_GB2312" w:cs="仿宋_GB2312"/>
                <w:color w:val="000000"/>
                <w:sz w:val="24"/>
                <w:szCs w:val="24"/>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E5832">
            <w:pPr>
              <w:jc w:val="center"/>
              <w:rPr>
                <w:rFonts w:ascii="仿宋_GB2312" w:hAnsi="宋体" w:eastAsia="仿宋_GB2312" w:cs="仿宋_GB2312"/>
                <w:color w:val="000000"/>
                <w:sz w:val="24"/>
                <w:szCs w:val="24"/>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36915">
            <w:pPr>
              <w:jc w:val="center"/>
              <w:rPr>
                <w:rFonts w:ascii="仿宋_GB2312" w:hAnsi="宋体" w:eastAsia="仿宋_GB2312" w:cs="仿宋_GB2312"/>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4D1A7">
            <w:pPr>
              <w:jc w:val="center"/>
              <w:rPr>
                <w:rFonts w:ascii="仿宋_GB2312" w:hAnsi="宋体" w:eastAsia="仿宋_GB2312" w:cs="仿宋_GB2312"/>
                <w:color w:val="000000"/>
                <w:sz w:val="24"/>
                <w:szCs w:val="24"/>
              </w:rPr>
            </w:pPr>
          </w:p>
        </w:tc>
      </w:tr>
      <w:tr w14:paraId="34BA67B0">
        <w:tblPrEx>
          <w:tblCellMar>
            <w:top w:w="0" w:type="dxa"/>
            <w:left w:w="108" w:type="dxa"/>
            <w:bottom w:w="0" w:type="dxa"/>
            <w:right w:w="108" w:type="dxa"/>
          </w:tblCellMar>
        </w:tblPrEx>
        <w:trPr>
          <w:trHeight w:val="720" w:hRule="atLeast"/>
        </w:trPr>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B97CD">
            <w:pPr>
              <w:jc w:val="center"/>
              <w:rPr>
                <w:rFonts w:ascii="仿宋_GB2312" w:hAnsi="宋体" w:eastAsia="仿宋_GB2312" w:cs="仿宋_GB2312"/>
                <w:color w:val="000000"/>
                <w:sz w:val="24"/>
                <w:szCs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5F237">
            <w:pPr>
              <w:jc w:val="center"/>
              <w:rPr>
                <w:rFonts w:ascii="仿宋_GB2312" w:hAnsi="宋体" w:eastAsia="仿宋_GB2312" w:cs="仿宋_GB2312"/>
                <w:color w:val="000000"/>
                <w:sz w:val="24"/>
                <w:szCs w:val="24"/>
              </w:rPr>
            </w:pPr>
          </w:p>
        </w:tc>
        <w:tc>
          <w:tcPr>
            <w:tcW w:w="71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6233E">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a）</w:t>
            </w:r>
            <w:r>
              <w:rPr>
                <w:rFonts w:ascii="Arial" w:hAnsi="Arial" w:eastAsia="仿宋_GB2312" w:cs="Arial"/>
                <w:color w:val="000000"/>
                <w:kern w:val="0"/>
                <w:sz w:val="24"/>
                <w:szCs w:val="24"/>
                <w:lang w:bidi="ar"/>
              </w:rPr>
              <w:t xml:space="preserve"> </w:t>
            </w:r>
            <w:r>
              <w:rPr>
                <w:rFonts w:ascii="仿宋_GB2312" w:hAnsi="宋体" w:eastAsia="仿宋_GB2312" w:cs="仿宋_GB2312"/>
                <w:color w:val="000000"/>
                <w:kern w:val="0"/>
                <w:sz w:val="24"/>
                <w:szCs w:val="24"/>
                <w:lang w:bidi="ar"/>
              </w:rPr>
              <w:t>每半月巡查1次大门、围墙（栏）、道路、 场地、管井、沟渠、景观等</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172F0">
            <w:pPr>
              <w:jc w:val="center"/>
              <w:rPr>
                <w:rFonts w:ascii="仿宋_GB2312" w:hAnsi="宋体" w:eastAsia="仿宋_GB2312" w:cs="仿宋_GB2312"/>
                <w:color w:val="000000"/>
                <w:sz w:val="24"/>
                <w:szCs w:val="24"/>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B0D46">
            <w:pPr>
              <w:jc w:val="center"/>
              <w:rPr>
                <w:rFonts w:ascii="仿宋_GB2312" w:hAnsi="宋体" w:eastAsia="仿宋_GB2312" w:cs="仿宋_GB2312"/>
                <w:color w:val="000000"/>
                <w:sz w:val="24"/>
                <w:szCs w:val="24"/>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211CE">
            <w:pPr>
              <w:jc w:val="center"/>
              <w:rPr>
                <w:rFonts w:ascii="仿宋_GB2312" w:hAnsi="宋体" w:eastAsia="仿宋_GB2312" w:cs="仿宋_GB2312"/>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60520">
            <w:pPr>
              <w:jc w:val="center"/>
              <w:rPr>
                <w:rFonts w:ascii="仿宋_GB2312" w:hAnsi="宋体" w:eastAsia="仿宋_GB2312" w:cs="仿宋_GB2312"/>
                <w:color w:val="000000"/>
                <w:sz w:val="24"/>
                <w:szCs w:val="24"/>
              </w:rPr>
            </w:pPr>
          </w:p>
        </w:tc>
      </w:tr>
      <w:tr w14:paraId="1463BE62">
        <w:tblPrEx>
          <w:tblCellMar>
            <w:top w:w="0" w:type="dxa"/>
            <w:left w:w="108" w:type="dxa"/>
            <w:bottom w:w="0" w:type="dxa"/>
            <w:right w:w="108" w:type="dxa"/>
          </w:tblCellMar>
        </w:tblPrEx>
        <w:trPr>
          <w:trHeight w:val="480" w:hRule="atLeast"/>
        </w:trPr>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10A29">
            <w:pPr>
              <w:jc w:val="center"/>
              <w:rPr>
                <w:rFonts w:ascii="仿宋_GB2312" w:hAnsi="宋体" w:eastAsia="仿宋_GB2312" w:cs="仿宋_GB2312"/>
                <w:color w:val="000000"/>
                <w:sz w:val="24"/>
                <w:szCs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5CCFB">
            <w:pPr>
              <w:jc w:val="center"/>
              <w:rPr>
                <w:rFonts w:ascii="仿宋_GB2312" w:hAnsi="宋体" w:eastAsia="仿宋_GB2312" w:cs="仿宋_GB2312"/>
                <w:color w:val="000000"/>
                <w:sz w:val="24"/>
                <w:szCs w:val="24"/>
              </w:rPr>
            </w:pPr>
          </w:p>
        </w:tc>
        <w:tc>
          <w:tcPr>
            <w:tcW w:w="71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89307">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b）</w:t>
            </w:r>
            <w:r>
              <w:rPr>
                <w:rFonts w:ascii="Arial" w:hAnsi="Arial" w:eastAsia="仿宋_GB2312" w:cs="Arial"/>
                <w:color w:val="000000"/>
                <w:kern w:val="0"/>
                <w:sz w:val="24"/>
                <w:szCs w:val="24"/>
                <w:lang w:bidi="ar"/>
              </w:rPr>
              <w:t xml:space="preserve"> </w:t>
            </w:r>
            <w:r>
              <w:rPr>
                <w:rFonts w:ascii="仿宋_GB2312" w:hAnsi="宋体" w:eastAsia="仿宋_GB2312" w:cs="仿宋_GB2312"/>
                <w:color w:val="000000"/>
                <w:kern w:val="0"/>
                <w:sz w:val="24"/>
                <w:szCs w:val="24"/>
                <w:lang w:bidi="ar"/>
              </w:rPr>
              <w:t>汛期每半月巡查1次、非汛期每季度巡查1 次</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5C0D6">
            <w:pPr>
              <w:jc w:val="center"/>
              <w:rPr>
                <w:rFonts w:ascii="仿宋_GB2312" w:hAnsi="宋体" w:eastAsia="仿宋_GB2312" w:cs="仿宋_GB2312"/>
                <w:color w:val="000000"/>
                <w:sz w:val="24"/>
                <w:szCs w:val="24"/>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E8E6E">
            <w:pPr>
              <w:jc w:val="center"/>
              <w:rPr>
                <w:rFonts w:ascii="仿宋_GB2312" w:hAnsi="宋体" w:eastAsia="仿宋_GB2312" w:cs="仿宋_GB2312"/>
                <w:color w:val="000000"/>
                <w:sz w:val="24"/>
                <w:szCs w:val="24"/>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6112B">
            <w:pPr>
              <w:jc w:val="center"/>
              <w:rPr>
                <w:rFonts w:ascii="仿宋_GB2312" w:hAnsi="宋体" w:eastAsia="仿宋_GB2312" w:cs="仿宋_GB2312"/>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6B499">
            <w:pPr>
              <w:jc w:val="center"/>
              <w:rPr>
                <w:rFonts w:ascii="仿宋_GB2312" w:hAnsi="宋体" w:eastAsia="仿宋_GB2312" w:cs="仿宋_GB2312"/>
                <w:color w:val="000000"/>
                <w:sz w:val="24"/>
                <w:szCs w:val="24"/>
              </w:rPr>
            </w:pPr>
          </w:p>
        </w:tc>
      </w:tr>
      <w:tr w14:paraId="7B830D63">
        <w:tblPrEx>
          <w:tblCellMar>
            <w:top w:w="0" w:type="dxa"/>
            <w:left w:w="108" w:type="dxa"/>
            <w:bottom w:w="0" w:type="dxa"/>
            <w:right w:w="108" w:type="dxa"/>
          </w:tblCellMar>
        </w:tblPrEx>
        <w:trPr>
          <w:trHeight w:val="420" w:hRule="atLeast"/>
        </w:trPr>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E79FD">
            <w:pPr>
              <w:jc w:val="center"/>
              <w:rPr>
                <w:rFonts w:ascii="仿宋_GB2312" w:hAnsi="宋体" w:eastAsia="仿宋_GB2312" w:cs="仿宋_GB2312"/>
                <w:color w:val="000000"/>
                <w:sz w:val="24"/>
                <w:szCs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E554B">
            <w:pPr>
              <w:jc w:val="center"/>
              <w:rPr>
                <w:rFonts w:ascii="仿宋_GB2312" w:hAnsi="宋体" w:eastAsia="仿宋_GB2312" w:cs="仿宋_GB2312"/>
                <w:color w:val="000000"/>
                <w:sz w:val="24"/>
                <w:szCs w:val="24"/>
              </w:rPr>
            </w:pPr>
          </w:p>
        </w:tc>
        <w:tc>
          <w:tcPr>
            <w:tcW w:w="71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CADF7">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c）</w:t>
            </w:r>
            <w:r>
              <w:rPr>
                <w:rFonts w:ascii="Arial" w:hAnsi="Arial" w:eastAsia="仿宋_GB2312" w:cs="Arial"/>
                <w:color w:val="000000"/>
                <w:kern w:val="0"/>
                <w:sz w:val="24"/>
                <w:szCs w:val="24"/>
                <w:lang w:bidi="ar"/>
              </w:rPr>
              <w:t xml:space="preserve"> </w:t>
            </w:r>
            <w:r>
              <w:rPr>
                <w:rFonts w:ascii="仿宋_GB2312" w:hAnsi="宋体" w:eastAsia="仿宋_GB2312" w:cs="仿宋_GB2312"/>
                <w:color w:val="000000"/>
                <w:kern w:val="0"/>
                <w:sz w:val="24"/>
                <w:szCs w:val="24"/>
                <w:lang w:bidi="ar"/>
              </w:rPr>
              <w:t>每半月检查1次雨、污水管井、化粪池等 配套设施</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4FC81">
            <w:pPr>
              <w:jc w:val="center"/>
              <w:rPr>
                <w:rFonts w:ascii="仿宋_GB2312" w:hAnsi="宋体" w:eastAsia="仿宋_GB2312" w:cs="仿宋_GB2312"/>
                <w:color w:val="000000"/>
                <w:sz w:val="24"/>
                <w:szCs w:val="24"/>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05810">
            <w:pPr>
              <w:jc w:val="center"/>
              <w:rPr>
                <w:rFonts w:ascii="仿宋_GB2312" w:hAnsi="宋体" w:eastAsia="仿宋_GB2312" w:cs="仿宋_GB2312"/>
                <w:color w:val="000000"/>
                <w:sz w:val="24"/>
                <w:szCs w:val="24"/>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85312">
            <w:pPr>
              <w:jc w:val="center"/>
              <w:rPr>
                <w:rFonts w:ascii="仿宋_GB2312" w:hAnsi="宋体" w:eastAsia="仿宋_GB2312" w:cs="仿宋_GB2312"/>
                <w:color w:val="000000"/>
                <w:sz w:val="24"/>
                <w:szCs w:val="24"/>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9EFF2">
            <w:pPr>
              <w:jc w:val="center"/>
              <w:rPr>
                <w:rFonts w:ascii="仿宋_GB2312" w:hAnsi="宋体" w:eastAsia="仿宋_GB2312" w:cs="仿宋_GB2312"/>
                <w:color w:val="000000"/>
                <w:sz w:val="24"/>
                <w:szCs w:val="24"/>
              </w:rPr>
            </w:pPr>
          </w:p>
        </w:tc>
      </w:tr>
      <w:tr w14:paraId="6C30A6E7">
        <w:tblPrEx>
          <w:tblCellMar>
            <w:top w:w="0" w:type="dxa"/>
            <w:left w:w="108" w:type="dxa"/>
            <w:bottom w:w="0" w:type="dxa"/>
            <w:right w:w="108" w:type="dxa"/>
          </w:tblCellMar>
        </w:tblPrEx>
        <w:trPr>
          <w:trHeight w:val="460" w:hRule="atLeast"/>
        </w:trPr>
        <w:tc>
          <w:tcPr>
            <w:tcW w:w="15151" w:type="dxa"/>
            <w:gridSpan w:val="6"/>
            <w:tcBorders>
              <w:top w:val="single" w:color="000000" w:sz="4" w:space="0"/>
              <w:left w:val="single" w:color="000000" w:sz="4" w:space="0"/>
              <w:bottom w:val="single" w:color="000000" w:sz="4" w:space="0"/>
              <w:right w:val="single" w:color="000000" w:sz="4" w:space="0"/>
            </w:tcBorders>
            <w:vAlign w:val="center"/>
          </w:tcPr>
          <w:p w14:paraId="54FF2525">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lang w:bidi="ar"/>
              </w:rPr>
              <w:t>小计</w:t>
            </w:r>
          </w:p>
        </w:tc>
        <w:tc>
          <w:tcPr>
            <w:tcW w:w="944" w:type="dxa"/>
            <w:tcBorders>
              <w:top w:val="single" w:color="000000" w:sz="4" w:space="0"/>
              <w:left w:val="single" w:color="000000" w:sz="4" w:space="0"/>
              <w:bottom w:val="single" w:color="000000" w:sz="4" w:space="0"/>
              <w:right w:val="single" w:color="000000" w:sz="4" w:space="0"/>
            </w:tcBorders>
            <w:vAlign w:val="center"/>
          </w:tcPr>
          <w:p w14:paraId="276EFA41">
            <w:pPr>
              <w:widowControl/>
              <w:jc w:val="center"/>
              <w:textAlignment w:val="center"/>
              <w:rPr>
                <w:rFonts w:ascii="仿宋_GB2312" w:hAnsi="宋体" w:eastAsia="仿宋_GB2312" w:cs="仿宋_GB2312"/>
                <w:color w:val="000000"/>
                <w:sz w:val="24"/>
                <w:szCs w:val="24"/>
              </w:rPr>
            </w:pPr>
          </w:p>
        </w:tc>
      </w:tr>
    </w:tbl>
    <w:p w14:paraId="157E2DBD"/>
    <w:p w14:paraId="0F108DAA">
      <w:pPr>
        <w:spacing w:line="360" w:lineRule="auto"/>
        <w:rPr>
          <w:rFonts w:ascii="仿宋" w:hAnsi="仿宋" w:eastAsia="仿宋" w:cs="仿宋"/>
          <w:sz w:val="30"/>
          <w:szCs w:val="30"/>
        </w:rPr>
        <w:sectPr>
          <w:pgSz w:w="16838" w:h="11906" w:orient="landscape"/>
          <w:pgMar w:top="1800" w:right="1440" w:bottom="1800" w:left="1440" w:header="851" w:footer="992" w:gutter="0"/>
          <w:cols w:space="720" w:num="1"/>
          <w:docGrid w:type="lines" w:linePitch="312" w:charSpace="0"/>
        </w:sectPr>
      </w:pPr>
    </w:p>
    <w:tbl>
      <w:tblPr>
        <w:tblStyle w:val="4"/>
        <w:tblW w:w="6838" w:type="pct"/>
        <w:tblInd w:w="-1506" w:type="dxa"/>
        <w:tblLayout w:type="fixed"/>
        <w:tblCellMar>
          <w:top w:w="0" w:type="dxa"/>
          <w:left w:w="108" w:type="dxa"/>
          <w:bottom w:w="0" w:type="dxa"/>
          <w:right w:w="108" w:type="dxa"/>
        </w:tblCellMar>
      </w:tblPr>
      <w:tblGrid>
        <w:gridCol w:w="719"/>
        <w:gridCol w:w="5070"/>
        <w:gridCol w:w="2909"/>
        <w:gridCol w:w="1035"/>
        <w:gridCol w:w="974"/>
        <w:gridCol w:w="948"/>
      </w:tblGrid>
      <w:tr w14:paraId="1DE4F56C">
        <w:tblPrEx>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6D790616">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滨海新区中医医院物业收费员服务质量月度考核表（2025年  月）</w:t>
            </w:r>
          </w:p>
        </w:tc>
      </w:tr>
      <w:tr w14:paraId="233C9A73">
        <w:tblPrEx>
          <w:tblCellMar>
            <w:top w:w="0" w:type="dxa"/>
            <w:left w:w="108" w:type="dxa"/>
            <w:bottom w:w="0" w:type="dxa"/>
            <w:right w:w="108" w:type="dxa"/>
          </w:tblCellMar>
        </w:tblPrEx>
        <w:trPr>
          <w:trHeight w:val="27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394083A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2175" w:type="pct"/>
            <w:tcBorders>
              <w:top w:val="single" w:color="000000" w:sz="4" w:space="0"/>
              <w:left w:val="single" w:color="000000" w:sz="4" w:space="0"/>
              <w:bottom w:val="single" w:color="000000" w:sz="4" w:space="0"/>
              <w:right w:val="single" w:color="000000" w:sz="4" w:space="0"/>
            </w:tcBorders>
            <w:vAlign w:val="center"/>
          </w:tcPr>
          <w:p w14:paraId="7295B6C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考核内容</w:t>
            </w:r>
          </w:p>
        </w:tc>
        <w:tc>
          <w:tcPr>
            <w:tcW w:w="1248" w:type="pct"/>
            <w:tcBorders>
              <w:top w:val="single" w:color="000000" w:sz="4" w:space="0"/>
              <w:left w:val="single" w:color="000000" w:sz="4" w:space="0"/>
              <w:bottom w:val="single" w:color="000000" w:sz="4" w:space="0"/>
              <w:right w:val="single" w:color="000000" w:sz="4" w:space="0"/>
            </w:tcBorders>
            <w:vAlign w:val="center"/>
          </w:tcPr>
          <w:p w14:paraId="4249AE5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考评评分标准</w:t>
            </w:r>
          </w:p>
        </w:tc>
        <w:tc>
          <w:tcPr>
            <w:tcW w:w="444" w:type="pct"/>
            <w:tcBorders>
              <w:top w:val="single" w:color="000000" w:sz="4" w:space="0"/>
              <w:left w:val="single" w:color="000000" w:sz="4" w:space="0"/>
              <w:bottom w:val="single" w:color="000000" w:sz="4" w:space="0"/>
              <w:right w:val="nil"/>
            </w:tcBorders>
            <w:noWrap/>
            <w:vAlign w:val="center"/>
          </w:tcPr>
          <w:p w14:paraId="21508F0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分值</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1B75F9B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扣分数</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9337F3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得分数</w:t>
            </w:r>
          </w:p>
        </w:tc>
      </w:tr>
      <w:tr w14:paraId="6BC2F1FB">
        <w:tblPrEx>
          <w:tblCellMar>
            <w:top w:w="0" w:type="dxa"/>
            <w:left w:w="108" w:type="dxa"/>
            <w:bottom w:w="0" w:type="dxa"/>
            <w:right w:w="108" w:type="dxa"/>
          </w:tblCellMar>
        </w:tblPrEx>
        <w:trPr>
          <w:trHeight w:val="108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264DEE7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175" w:type="pct"/>
            <w:tcBorders>
              <w:top w:val="single" w:color="000000" w:sz="4" w:space="0"/>
              <w:left w:val="single" w:color="000000" w:sz="4" w:space="0"/>
              <w:bottom w:val="single" w:color="000000" w:sz="4" w:space="0"/>
              <w:right w:val="single" w:color="000000" w:sz="4" w:space="0"/>
            </w:tcBorders>
            <w:vAlign w:val="center"/>
          </w:tcPr>
          <w:p w14:paraId="2BED4F2D">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自觉遵守医院各项制度，不迟到，不早退，不缺岗，不旷工，请假需双请假，辞职或封控的人员及时补充，岗位需满足院内需求。</w:t>
            </w:r>
          </w:p>
        </w:tc>
        <w:tc>
          <w:tcPr>
            <w:tcW w:w="1248" w:type="pct"/>
            <w:tcBorders>
              <w:top w:val="single" w:color="000000" w:sz="4" w:space="0"/>
              <w:left w:val="single" w:color="000000" w:sz="4" w:space="0"/>
              <w:bottom w:val="single" w:color="000000" w:sz="4" w:space="0"/>
              <w:right w:val="single" w:color="000000" w:sz="4" w:space="0"/>
            </w:tcBorders>
            <w:vAlign w:val="center"/>
          </w:tcPr>
          <w:p w14:paraId="5FF2DEE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发现一次扣1分</w:t>
            </w:r>
          </w:p>
        </w:tc>
        <w:tc>
          <w:tcPr>
            <w:tcW w:w="444" w:type="pct"/>
            <w:tcBorders>
              <w:top w:val="single" w:color="000000" w:sz="4" w:space="0"/>
              <w:left w:val="single" w:color="000000" w:sz="4" w:space="0"/>
              <w:bottom w:val="single" w:color="000000" w:sz="4" w:space="0"/>
              <w:right w:val="nil"/>
            </w:tcBorders>
            <w:noWrap/>
            <w:vAlign w:val="center"/>
          </w:tcPr>
          <w:p w14:paraId="6DBAF05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0C7F3A05">
            <w:pPr>
              <w:jc w:val="center"/>
              <w:rPr>
                <w:rFonts w:ascii="仿宋" w:hAnsi="仿宋" w:eastAsia="仿宋" w:cs="仿宋"/>
                <w:color w:val="000000"/>
                <w:sz w:val="24"/>
                <w:szCs w:val="24"/>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C4E2D69">
            <w:pPr>
              <w:jc w:val="center"/>
              <w:rPr>
                <w:rFonts w:ascii="仿宋" w:hAnsi="仿宋" w:eastAsia="仿宋" w:cs="仿宋"/>
                <w:color w:val="000000"/>
                <w:sz w:val="24"/>
                <w:szCs w:val="24"/>
              </w:rPr>
            </w:pPr>
          </w:p>
        </w:tc>
      </w:tr>
      <w:tr w14:paraId="097B15AB">
        <w:tblPrEx>
          <w:tblCellMar>
            <w:top w:w="0" w:type="dxa"/>
            <w:left w:w="108" w:type="dxa"/>
            <w:bottom w:w="0" w:type="dxa"/>
            <w:right w:w="108" w:type="dxa"/>
          </w:tblCellMar>
        </w:tblPrEx>
        <w:trPr>
          <w:trHeight w:val="54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20FF65D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175" w:type="pct"/>
            <w:tcBorders>
              <w:top w:val="single" w:color="000000" w:sz="4" w:space="0"/>
              <w:left w:val="single" w:color="000000" w:sz="4" w:space="0"/>
              <w:bottom w:val="single" w:color="000000" w:sz="4" w:space="0"/>
              <w:right w:val="single" w:color="000000" w:sz="4" w:space="0"/>
            </w:tcBorders>
            <w:vAlign w:val="center"/>
          </w:tcPr>
          <w:p w14:paraId="24D85C0B">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工作期间不串岗，不脱岗，不偷懒，不玩手机，不做与工作无关的事情。</w:t>
            </w:r>
          </w:p>
        </w:tc>
        <w:tc>
          <w:tcPr>
            <w:tcW w:w="1248" w:type="pct"/>
            <w:tcBorders>
              <w:top w:val="single" w:color="000000" w:sz="4" w:space="0"/>
              <w:left w:val="single" w:color="000000" w:sz="4" w:space="0"/>
              <w:bottom w:val="single" w:color="000000" w:sz="4" w:space="0"/>
              <w:right w:val="single" w:color="000000" w:sz="4" w:space="0"/>
            </w:tcBorders>
            <w:vAlign w:val="center"/>
          </w:tcPr>
          <w:p w14:paraId="24BB583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发现一次扣1分</w:t>
            </w:r>
          </w:p>
        </w:tc>
        <w:tc>
          <w:tcPr>
            <w:tcW w:w="444" w:type="pct"/>
            <w:tcBorders>
              <w:top w:val="single" w:color="000000" w:sz="4" w:space="0"/>
              <w:left w:val="single" w:color="000000" w:sz="4" w:space="0"/>
              <w:bottom w:val="single" w:color="000000" w:sz="4" w:space="0"/>
              <w:right w:val="nil"/>
            </w:tcBorders>
            <w:noWrap/>
            <w:vAlign w:val="center"/>
          </w:tcPr>
          <w:p w14:paraId="4C0298B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7E2944BA">
            <w:pPr>
              <w:jc w:val="center"/>
              <w:rPr>
                <w:rFonts w:ascii="仿宋" w:hAnsi="仿宋" w:eastAsia="仿宋" w:cs="仿宋"/>
                <w:color w:val="000000"/>
                <w:sz w:val="24"/>
                <w:szCs w:val="24"/>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3FB39E0">
            <w:pPr>
              <w:jc w:val="center"/>
              <w:rPr>
                <w:rFonts w:ascii="仿宋" w:hAnsi="仿宋" w:eastAsia="仿宋" w:cs="仿宋"/>
                <w:color w:val="000000"/>
                <w:sz w:val="24"/>
                <w:szCs w:val="24"/>
              </w:rPr>
            </w:pPr>
          </w:p>
        </w:tc>
      </w:tr>
      <w:tr w14:paraId="601FD1FC">
        <w:tblPrEx>
          <w:tblCellMar>
            <w:top w:w="0" w:type="dxa"/>
            <w:left w:w="108" w:type="dxa"/>
            <w:bottom w:w="0" w:type="dxa"/>
            <w:right w:w="108" w:type="dxa"/>
          </w:tblCellMar>
        </w:tblPrEx>
        <w:trPr>
          <w:trHeight w:val="54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4B1B84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2175" w:type="pct"/>
            <w:tcBorders>
              <w:top w:val="single" w:color="000000" w:sz="4" w:space="0"/>
              <w:left w:val="single" w:color="000000" w:sz="4" w:space="0"/>
              <w:bottom w:val="single" w:color="000000" w:sz="4" w:space="0"/>
              <w:right w:val="single" w:color="000000" w:sz="4" w:space="0"/>
            </w:tcBorders>
            <w:vAlign w:val="center"/>
          </w:tcPr>
          <w:p w14:paraId="1FE4B13B">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服从医院安排，工作认真负责，按时按质、按上级要求完成相关工作。</w:t>
            </w:r>
          </w:p>
        </w:tc>
        <w:tc>
          <w:tcPr>
            <w:tcW w:w="1248" w:type="pct"/>
            <w:tcBorders>
              <w:top w:val="single" w:color="000000" w:sz="4" w:space="0"/>
              <w:left w:val="single" w:color="000000" w:sz="4" w:space="0"/>
              <w:bottom w:val="single" w:color="000000" w:sz="4" w:space="0"/>
              <w:right w:val="single" w:color="000000" w:sz="4" w:space="0"/>
            </w:tcBorders>
            <w:vAlign w:val="center"/>
          </w:tcPr>
          <w:p w14:paraId="57BC171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未做到扣1分/次</w:t>
            </w:r>
          </w:p>
        </w:tc>
        <w:tc>
          <w:tcPr>
            <w:tcW w:w="444" w:type="pct"/>
            <w:tcBorders>
              <w:top w:val="single" w:color="000000" w:sz="4" w:space="0"/>
              <w:left w:val="single" w:color="000000" w:sz="4" w:space="0"/>
              <w:bottom w:val="single" w:color="000000" w:sz="4" w:space="0"/>
              <w:right w:val="nil"/>
            </w:tcBorders>
            <w:noWrap/>
            <w:vAlign w:val="center"/>
          </w:tcPr>
          <w:p w14:paraId="45DF60F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4664AE42">
            <w:pPr>
              <w:jc w:val="center"/>
              <w:rPr>
                <w:rFonts w:ascii="仿宋" w:hAnsi="仿宋" w:eastAsia="仿宋" w:cs="仿宋"/>
                <w:color w:val="000000"/>
                <w:sz w:val="24"/>
                <w:szCs w:val="24"/>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A1EEF2D">
            <w:pPr>
              <w:jc w:val="center"/>
              <w:rPr>
                <w:rFonts w:ascii="仿宋" w:hAnsi="仿宋" w:eastAsia="仿宋" w:cs="仿宋"/>
                <w:color w:val="000000"/>
                <w:sz w:val="24"/>
                <w:szCs w:val="24"/>
              </w:rPr>
            </w:pPr>
          </w:p>
        </w:tc>
      </w:tr>
      <w:tr w14:paraId="2E42FB63">
        <w:tblPrEx>
          <w:tblCellMar>
            <w:top w:w="0" w:type="dxa"/>
            <w:left w:w="108" w:type="dxa"/>
            <w:bottom w:w="0" w:type="dxa"/>
            <w:right w:w="108" w:type="dxa"/>
          </w:tblCellMar>
        </w:tblPrEx>
        <w:trPr>
          <w:trHeight w:val="135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32DB6A5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175" w:type="pct"/>
            <w:tcBorders>
              <w:top w:val="single" w:color="000000" w:sz="4" w:space="0"/>
              <w:left w:val="single" w:color="000000" w:sz="4" w:space="0"/>
              <w:bottom w:val="single" w:color="000000" w:sz="4" w:space="0"/>
              <w:right w:val="single" w:color="000000" w:sz="4" w:space="0"/>
            </w:tcBorders>
            <w:vAlign w:val="center"/>
          </w:tcPr>
          <w:p w14:paraId="59EEB0B6">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遵守疫情防控工作，按医院规定着装，佩戴胸牌，不佩戴首饰。工作中始终保持精神饱满的状态，主动为患者提供帮助，使用规范服务用语，无接到投诉或不良反映。</w:t>
            </w:r>
          </w:p>
        </w:tc>
        <w:tc>
          <w:tcPr>
            <w:tcW w:w="1248" w:type="pct"/>
            <w:tcBorders>
              <w:top w:val="single" w:color="000000" w:sz="4" w:space="0"/>
              <w:left w:val="single" w:color="000000" w:sz="4" w:space="0"/>
              <w:bottom w:val="single" w:color="000000" w:sz="4" w:space="0"/>
              <w:right w:val="single" w:color="000000" w:sz="4" w:space="0"/>
            </w:tcBorders>
            <w:vAlign w:val="center"/>
          </w:tcPr>
          <w:p w14:paraId="23CAE4E7">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日常检查发现着装不符合要求;未用规范服务用语:对患者态度不好、未主动提供帮助，解释不耐心扣0.5分/次。接到患者或科室投诉扣2分/次</w:t>
            </w:r>
          </w:p>
        </w:tc>
        <w:tc>
          <w:tcPr>
            <w:tcW w:w="444" w:type="pct"/>
            <w:tcBorders>
              <w:top w:val="single" w:color="000000" w:sz="4" w:space="0"/>
              <w:left w:val="single" w:color="000000" w:sz="4" w:space="0"/>
              <w:bottom w:val="single" w:color="000000" w:sz="4" w:space="0"/>
              <w:right w:val="nil"/>
            </w:tcBorders>
            <w:noWrap/>
            <w:vAlign w:val="center"/>
          </w:tcPr>
          <w:p w14:paraId="7F89C66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7DE125C4">
            <w:pPr>
              <w:jc w:val="center"/>
              <w:rPr>
                <w:rFonts w:ascii="仿宋" w:hAnsi="仿宋" w:eastAsia="仿宋" w:cs="仿宋"/>
                <w:color w:val="000000"/>
                <w:sz w:val="24"/>
                <w:szCs w:val="24"/>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DC3F4F5">
            <w:pPr>
              <w:jc w:val="center"/>
              <w:rPr>
                <w:rFonts w:ascii="仿宋" w:hAnsi="仿宋" w:eastAsia="仿宋" w:cs="仿宋"/>
                <w:color w:val="000000"/>
                <w:sz w:val="24"/>
                <w:szCs w:val="24"/>
              </w:rPr>
            </w:pPr>
          </w:p>
        </w:tc>
      </w:tr>
      <w:tr w14:paraId="42D0CE36">
        <w:tblPrEx>
          <w:tblCellMar>
            <w:top w:w="0" w:type="dxa"/>
            <w:left w:w="108" w:type="dxa"/>
            <w:bottom w:w="0" w:type="dxa"/>
            <w:right w:w="108" w:type="dxa"/>
          </w:tblCellMar>
        </w:tblPrEx>
        <w:trPr>
          <w:trHeight w:val="81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0F3D977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2175" w:type="pct"/>
            <w:tcBorders>
              <w:top w:val="single" w:color="000000" w:sz="4" w:space="0"/>
              <w:left w:val="single" w:color="000000" w:sz="4" w:space="0"/>
              <w:bottom w:val="single" w:color="000000" w:sz="4" w:space="0"/>
              <w:right w:val="single" w:color="000000" w:sz="4" w:space="0"/>
            </w:tcBorders>
            <w:vAlign w:val="center"/>
          </w:tcPr>
          <w:p w14:paraId="1A653DFF">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要有团队意识，与同事和睦相处，做事不斤斤计较，不因小事与同事闹矛盾，更不能当众吵架。</w:t>
            </w:r>
          </w:p>
        </w:tc>
        <w:tc>
          <w:tcPr>
            <w:tcW w:w="1248" w:type="pct"/>
            <w:tcBorders>
              <w:top w:val="single" w:color="000000" w:sz="4" w:space="0"/>
              <w:left w:val="single" w:color="000000" w:sz="4" w:space="0"/>
              <w:bottom w:val="single" w:color="000000" w:sz="4" w:space="0"/>
              <w:right w:val="single" w:color="000000" w:sz="4" w:space="0"/>
            </w:tcBorders>
            <w:vAlign w:val="center"/>
          </w:tcPr>
          <w:p w14:paraId="0E4F8079">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公开吵架扣3分，因矛盾工作不协调扣2分</w:t>
            </w:r>
          </w:p>
        </w:tc>
        <w:tc>
          <w:tcPr>
            <w:tcW w:w="444" w:type="pct"/>
            <w:tcBorders>
              <w:top w:val="single" w:color="000000" w:sz="4" w:space="0"/>
              <w:left w:val="single" w:color="000000" w:sz="4" w:space="0"/>
              <w:bottom w:val="single" w:color="000000" w:sz="4" w:space="0"/>
              <w:right w:val="nil"/>
            </w:tcBorders>
            <w:noWrap/>
            <w:vAlign w:val="center"/>
          </w:tcPr>
          <w:p w14:paraId="0A99B1F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6B975CBF">
            <w:pPr>
              <w:jc w:val="center"/>
              <w:rPr>
                <w:rFonts w:ascii="仿宋" w:hAnsi="仿宋" w:eastAsia="仿宋" w:cs="仿宋"/>
                <w:color w:val="000000"/>
                <w:sz w:val="24"/>
                <w:szCs w:val="24"/>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57E2391">
            <w:pPr>
              <w:jc w:val="center"/>
              <w:rPr>
                <w:rFonts w:ascii="仿宋" w:hAnsi="仿宋" w:eastAsia="仿宋" w:cs="仿宋"/>
                <w:color w:val="000000"/>
                <w:sz w:val="24"/>
                <w:szCs w:val="24"/>
              </w:rPr>
            </w:pPr>
          </w:p>
        </w:tc>
      </w:tr>
      <w:tr w14:paraId="6855171C">
        <w:tblPrEx>
          <w:tblCellMar>
            <w:top w:w="0" w:type="dxa"/>
            <w:left w:w="108" w:type="dxa"/>
            <w:bottom w:w="0" w:type="dxa"/>
            <w:right w:w="108" w:type="dxa"/>
          </w:tblCellMar>
        </w:tblPrEx>
        <w:trPr>
          <w:trHeight w:val="54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2AF72BD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2175" w:type="pct"/>
            <w:tcBorders>
              <w:top w:val="single" w:color="000000" w:sz="4" w:space="0"/>
              <w:left w:val="single" w:color="000000" w:sz="4" w:space="0"/>
              <w:bottom w:val="single" w:color="000000" w:sz="4" w:space="0"/>
              <w:right w:val="single" w:color="000000" w:sz="4" w:space="0"/>
            </w:tcBorders>
            <w:vAlign w:val="center"/>
          </w:tcPr>
          <w:p w14:paraId="6F807F00">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工作环境清洁整齐，无卫生死角，物品放置有序，个人物品需放置更衣柜内。</w:t>
            </w:r>
          </w:p>
        </w:tc>
        <w:tc>
          <w:tcPr>
            <w:tcW w:w="1248" w:type="pct"/>
            <w:tcBorders>
              <w:top w:val="single" w:color="000000" w:sz="4" w:space="0"/>
              <w:left w:val="single" w:color="000000" w:sz="4" w:space="0"/>
              <w:bottom w:val="single" w:color="000000" w:sz="4" w:space="0"/>
              <w:right w:val="single" w:color="000000" w:sz="4" w:space="0"/>
            </w:tcBorders>
            <w:vAlign w:val="center"/>
          </w:tcPr>
          <w:p w14:paraId="678F01DD">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工作环境脏乱差，物品放置无序扣0.5分/天</w:t>
            </w:r>
          </w:p>
        </w:tc>
        <w:tc>
          <w:tcPr>
            <w:tcW w:w="444" w:type="pct"/>
            <w:tcBorders>
              <w:top w:val="single" w:color="000000" w:sz="4" w:space="0"/>
              <w:left w:val="single" w:color="000000" w:sz="4" w:space="0"/>
              <w:bottom w:val="single" w:color="000000" w:sz="4" w:space="0"/>
              <w:right w:val="nil"/>
            </w:tcBorders>
            <w:noWrap/>
            <w:vAlign w:val="center"/>
          </w:tcPr>
          <w:p w14:paraId="3F0F46E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1B3C3FE1">
            <w:pPr>
              <w:jc w:val="center"/>
              <w:rPr>
                <w:rFonts w:ascii="仿宋" w:hAnsi="仿宋" w:eastAsia="仿宋" w:cs="仿宋"/>
                <w:color w:val="000000"/>
                <w:sz w:val="24"/>
                <w:szCs w:val="24"/>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B30B3C1">
            <w:pPr>
              <w:jc w:val="center"/>
              <w:rPr>
                <w:rFonts w:ascii="仿宋" w:hAnsi="仿宋" w:eastAsia="仿宋" w:cs="仿宋"/>
                <w:color w:val="000000"/>
                <w:sz w:val="24"/>
                <w:szCs w:val="24"/>
              </w:rPr>
            </w:pPr>
          </w:p>
        </w:tc>
      </w:tr>
      <w:tr w14:paraId="17EF0F67">
        <w:tblPrEx>
          <w:tblCellMar>
            <w:top w:w="0" w:type="dxa"/>
            <w:left w:w="108" w:type="dxa"/>
            <w:bottom w:w="0" w:type="dxa"/>
            <w:right w:w="108" w:type="dxa"/>
          </w:tblCellMar>
        </w:tblPrEx>
        <w:trPr>
          <w:trHeight w:val="189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5D521C3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2175" w:type="pct"/>
            <w:tcBorders>
              <w:top w:val="single" w:color="000000" w:sz="4" w:space="0"/>
              <w:left w:val="single" w:color="000000" w:sz="4" w:space="0"/>
              <w:bottom w:val="single" w:color="000000" w:sz="4" w:space="0"/>
              <w:right w:val="single" w:color="000000" w:sz="4" w:space="0"/>
            </w:tcBorders>
            <w:vAlign w:val="center"/>
          </w:tcPr>
          <w:p w14:paraId="6178E430">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熟练掌握药价与各种医疗收费标准，熟练电脑技能操作，严格按照医院制定的收费项目及流程进行收费，做到划价和收费准确、字迹清楚，经常复核与检查，如有差错应及时纠正并将短款补齐。发生重大问题及时上报，共同协商补救措施。</w:t>
            </w:r>
          </w:p>
        </w:tc>
        <w:tc>
          <w:tcPr>
            <w:tcW w:w="1248" w:type="pct"/>
            <w:tcBorders>
              <w:top w:val="single" w:color="000000" w:sz="4" w:space="0"/>
              <w:left w:val="single" w:color="000000" w:sz="4" w:space="0"/>
              <w:bottom w:val="single" w:color="000000" w:sz="4" w:space="0"/>
              <w:right w:val="single" w:color="000000" w:sz="4" w:space="0"/>
            </w:tcBorders>
            <w:vAlign w:val="center"/>
          </w:tcPr>
          <w:p w14:paraId="1C273847">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对本岗位业务掌握不熟练，录入错误，流程操作失误，不能唱收唱付，发现一次扣0.5分;未按医院收费流程收费、少收、漏收、多收发现一次扣0.2分;发生重大问题隐瞒不报扣0.5分/次</w:t>
            </w:r>
          </w:p>
        </w:tc>
        <w:tc>
          <w:tcPr>
            <w:tcW w:w="444" w:type="pct"/>
            <w:tcBorders>
              <w:top w:val="single" w:color="000000" w:sz="4" w:space="0"/>
              <w:left w:val="single" w:color="000000" w:sz="4" w:space="0"/>
              <w:bottom w:val="single" w:color="000000" w:sz="4" w:space="0"/>
              <w:right w:val="nil"/>
            </w:tcBorders>
            <w:noWrap/>
            <w:vAlign w:val="center"/>
          </w:tcPr>
          <w:p w14:paraId="33D25B7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4C260DEA">
            <w:pPr>
              <w:jc w:val="center"/>
              <w:rPr>
                <w:rFonts w:ascii="仿宋" w:hAnsi="仿宋" w:eastAsia="仿宋" w:cs="仿宋"/>
                <w:color w:val="000000"/>
                <w:sz w:val="24"/>
                <w:szCs w:val="24"/>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7E5430A">
            <w:pPr>
              <w:jc w:val="center"/>
              <w:rPr>
                <w:rFonts w:ascii="仿宋" w:hAnsi="仿宋" w:eastAsia="仿宋" w:cs="仿宋"/>
                <w:color w:val="000000"/>
                <w:sz w:val="24"/>
                <w:szCs w:val="24"/>
              </w:rPr>
            </w:pPr>
          </w:p>
        </w:tc>
      </w:tr>
      <w:tr w14:paraId="3E6DA720">
        <w:tblPrEx>
          <w:tblCellMar>
            <w:top w:w="0" w:type="dxa"/>
            <w:left w:w="108" w:type="dxa"/>
            <w:bottom w:w="0" w:type="dxa"/>
            <w:right w:w="108" w:type="dxa"/>
          </w:tblCellMar>
        </w:tblPrEx>
        <w:trPr>
          <w:trHeight w:val="135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68F5172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2175" w:type="pct"/>
            <w:tcBorders>
              <w:top w:val="single" w:color="000000" w:sz="4" w:space="0"/>
              <w:left w:val="single" w:color="000000" w:sz="4" w:space="0"/>
              <w:bottom w:val="single" w:color="000000" w:sz="4" w:space="0"/>
              <w:right w:val="single" w:color="000000" w:sz="4" w:space="0"/>
            </w:tcBorders>
            <w:vAlign w:val="center"/>
          </w:tcPr>
          <w:p w14:paraId="75C7240B">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办理病人入院手续时要仔细核对电脑录入信息是否与住院证，患者本人情况相符。如不符收费员不得擅自更改，由医生重新开具住院证后方可办理病人信息录入，产生问题需及时汇报相关科室。</w:t>
            </w:r>
          </w:p>
        </w:tc>
        <w:tc>
          <w:tcPr>
            <w:tcW w:w="1248" w:type="pct"/>
            <w:tcBorders>
              <w:top w:val="single" w:color="000000" w:sz="4" w:space="0"/>
              <w:left w:val="single" w:color="000000" w:sz="4" w:space="0"/>
              <w:bottom w:val="single" w:color="000000" w:sz="4" w:space="0"/>
              <w:right w:val="single" w:color="000000" w:sz="4" w:space="0"/>
            </w:tcBorders>
            <w:vAlign w:val="center"/>
          </w:tcPr>
          <w:p w14:paraId="484F0156">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电脑录入信息错误、住院证住院号填写错误扣0.5分/次</w:t>
            </w:r>
          </w:p>
        </w:tc>
        <w:tc>
          <w:tcPr>
            <w:tcW w:w="444" w:type="pct"/>
            <w:tcBorders>
              <w:top w:val="single" w:color="000000" w:sz="4" w:space="0"/>
              <w:left w:val="single" w:color="000000" w:sz="4" w:space="0"/>
              <w:bottom w:val="single" w:color="000000" w:sz="4" w:space="0"/>
              <w:right w:val="nil"/>
            </w:tcBorders>
            <w:noWrap/>
            <w:vAlign w:val="center"/>
          </w:tcPr>
          <w:p w14:paraId="0AF4BC3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53901782">
            <w:pPr>
              <w:jc w:val="center"/>
              <w:rPr>
                <w:rFonts w:ascii="仿宋" w:hAnsi="仿宋" w:eastAsia="仿宋" w:cs="仿宋"/>
                <w:color w:val="000000"/>
                <w:sz w:val="24"/>
                <w:szCs w:val="24"/>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85C9067">
            <w:pPr>
              <w:jc w:val="center"/>
              <w:rPr>
                <w:rFonts w:ascii="仿宋" w:hAnsi="仿宋" w:eastAsia="仿宋" w:cs="仿宋"/>
                <w:color w:val="000000"/>
                <w:sz w:val="24"/>
                <w:szCs w:val="24"/>
              </w:rPr>
            </w:pPr>
          </w:p>
        </w:tc>
      </w:tr>
      <w:tr w14:paraId="6D2DF285">
        <w:tblPrEx>
          <w:tblCellMar>
            <w:top w:w="0" w:type="dxa"/>
            <w:left w:w="108" w:type="dxa"/>
            <w:bottom w:w="0" w:type="dxa"/>
            <w:right w:w="108" w:type="dxa"/>
          </w:tblCellMar>
        </w:tblPrEx>
        <w:trPr>
          <w:trHeight w:val="81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1F48E45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2175" w:type="pct"/>
            <w:tcBorders>
              <w:top w:val="single" w:color="000000" w:sz="4" w:space="0"/>
              <w:left w:val="single" w:color="000000" w:sz="4" w:space="0"/>
              <w:bottom w:val="single" w:color="000000" w:sz="4" w:space="0"/>
              <w:right w:val="single" w:color="000000" w:sz="4" w:space="0"/>
            </w:tcBorders>
            <w:vAlign w:val="center"/>
          </w:tcPr>
          <w:p w14:paraId="0804F081">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办理职工医保、居民医保病人出院结账手续应仔细核对医保电脑病人费用信息和本院电脑病人各项信息是否相符。</w:t>
            </w:r>
          </w:p>
        </w:tc>
        <w:tc>
          <w:tcPr>
            <w:tcW w:w="1248" w:type="pct"/>
            <w:tcBorders>
              <w:top w:val="single" w:color="000000" w:sz="4" w:space="0"/>
              <w:left w:val="single" w:color="000000" w:sz="4" w:space="0"/>
              <w:bottom w:val="single" w:color="000000" w:sz="4" w:space="0"/>
              <w:right w:val="single" w:color="000000" w:sz="4" w:space="0"/>
            </w:tcBorders>
            <w:vAlign w:val="center"/>
          </w:tcPr>
          <w:p w14:paraId="43C8AC88">
            <w:pPr>
              <w:widowControl/>
              <w:ind w:firstLine="240" w:firstLineChars="10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未认真核对造成扣款扣0.5分/次</w:t>
            </w:r>
          </w:p>
        </w:tc>
        <w:tc>
          <w:tcPr>
            <w:tcW w:w="444" w:type="pct"/>
            <w:tcBorders>
              <w:top w:val="single" w:color="000000" w:sz="4" w:space="0"/>
              <w:left w:val="single" w:color="000000" w:sz="4" w:space="0"/>
              <w:bottom w:val="single" w:color="000000" w:sz="4" w:space="0"/>
              <w:right w:val="nil"/>
            </w:tcBorders>
            <w:noWrap/>
            <w:vAlign w:val="center"/>
          </w:tcPr>
          <w:p w14:paraId="2C79D54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33E4EF8F">
            <w:pPr>
              <w:jc w:val="center"/>
              <w:rPr>
                <w:rFonts w:ascii="仿宋" w:hAnsi="仿宋" w:eastAsia="仿宋" w:cs="仿宋"/>
                <w:color w:val="000000"/>
                <w:sz w:val="24"/>
                <w:szCs w:val="24"/>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36893C3">
            <w:pPr>
              <w:jc w:val="center"/>
              <w:rPr>
                <w:rFonts w:ascii="仿宋" w:hAnsi="仿宋" w:eastAsia="仿宋" w:cs="仿宋"/>
                <w:color w:val="000000"/>
                <w:sz w:val="24"/>
                <w:szCs w:val="24"/>
              </w:rPr>
            </w:pPr>
          </w:p>
        </w:tc>
      </w:tr>
      <w:tr w14:paraId="71DB9A18">
        <w:tblPrEx>
          <w:tblCellMar>
            <w:top w:w="0" w:type="dxa"/>
            <w:left w:w="108" w:type="dxa"/>
            <w:bottom w:w="0" w:type="dxa"/>
            <w:right w:w="108" w:type="dxa"/>
          </w:tblCellMar>
        </w:tblPrEx>
        <w:trPr>
          <w:trHeight w:val="108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2386585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2175" w:type="pct"/>
            <w:tcBorders>
              <w:top w:val="single" w:color="000000" w:sz="4" w:space="0"/>
              <w:left w:val="single" w:color="000000" w:sz="4" w:space="0"/>
              <w:bottom w:val="single" w:color="000000" w:sz="4" w:space="0"/>
              <w:right w:val="single" w:color="000000" w:sz="4" w:space="0"/>
            </w:tcBorders>
            <w:vAlign w:val="center"/>
          </w:tcPr>
          <w:p w14:paraId="56575F6A">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医疗收费的结算、填报和缴款每天一次当日交清现金收入、报表、单据等账务准确无误。不允许挪用公款借与他人或自用，要做到现金、票据日清、日结。</w:t>
            </w:r>
          </w:p>
        </w:tc>
        <w:tc>
          <w:tcPr>
            <w:tcW w:w="1248" w:type="pct"/>
            <w:tcBorders>
              <w:top w:val="single" w:color="000000" w:sz="4" w:space="0"/>
              <w:left w:val="single" w:color="000000" w:sz="4" w:space="0"/>
              <w:bottom w:val="single" w:color="000000" w:sz="4" w:space="0"/>
              <w:right w:val="single" w:color="000000" w:sz="4" w:space="0"/>
            </w:tcBorders>
            <w:vAlign w:val="center"/>
          </w:tcPr>
          <w:p w14:paraId="7F3C1C6C">
            <w:pPr>
              <w:widowControl/>
              <w:ind w:firstLine="240" w:firstLineChars="10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未做到扣1分/次</w:t>
            </w:r>
          </w:p>
        </w:tc>
        <w:tc>
          <w:tcPr>
            <w:tcW w:w="444" w:type="pct"/>
            <w:tcBorders>
              <w:top w:val="single" w:color="000000" w:sz="4" w:space="0"/>
              <w:left w:val="single" w:color="000000" w:sz="4" w:space="0"/>
              <w:bottom w:val="single" w:color="000000" w:sz="4" w:space="0"/>
              <w:right w:val="nil"/>
            </w:tcBorders>
            <w:noWrap/>
            <w:vAlign w:val="center"/>
          </w:tcPr>
          <w:p w14:paraId="3E2FAE6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4C10D14D">
            <w:pPr>
              <w:jc w:val="center"/>
              <w:rPr>
                <w:rFonts w:ascii="仿宋" w:hAnsi="仿宋" w:eastAsia="仿宋" w:cs="仿宋"/>
                <w:color w:val="000000"/>
                <w:sz w:val="24"/>
                <w:szCs w:val="24"/>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274D42C">
            <w:pPr>
              <w:jc w:val="center"/>
              <w:rPr>
                <w:rFonts w:ascii="仿宋" w:hAnsi="仿宋" w:eastAsia="仿宋" w:cs="仿宋"/>
                <w:color w:val="000000"/>
                <w:sz w:val="24"/>
                <w:szCs w:val="24"/>
              </w:rPr>
            </w:pPr>
          </w:p>
        </w:tc>
      </w:tr>
      <w:tr w14:paraId="040DBF6B">
        <w:tblPrEx>
          <w:tblCellMar>
            <w:top w:w="0" w:type="dxa"/>
            <w:left w:w="108" w:type="dxa"/>
            <w:bottom w:w="0" w:type="dxa"/>
            <w:right w:w="108" w:type="dxa"/>
          </w:tblCellMar>
        </w:tblPrEx>
        <w:trPr>
          <w:trHeight w:val="135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414FB01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w:t>
            </w:r>
          </w:p>
        </w:tc>
        <w:tc>
          <w:tcPr>
            <w:tcW w:w="2175" w:type="pct"/>
            <w:tcBorders>
              <w:top w:val="single" w:color="000000" w:sz="4" w:space="0"/>
              <w:left w:val="single" w:color="000000" w:sz="4" w:space="0"/>
              <w:bottom w:val="single" w:color="000000" w:sz="4" w:space="0"/>
              <w:right w:val="single" w:color="000000" w:sz="4" w:space="0"/>
            </w:tcBorders>
            <w:vAlign w:val="center"/>
          </w:tcPr>
          <w:p w14:paraId="5F218C75">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收费员使用的收据、日报表和印章要遵守领用、缴销规定，并妥善保管;如有遗失，及时汇报，收据、日报表和印章为专用，不得借用和混用，并注意操作密码的保护。</w:t>
            </w:r>
          </w:p>
        </w:tc>
        <w:tc>
          <w:tcPr>
            <w:tcW w:w="1248" w:type="pct"/>
            <w:tcBorders>
              <w:top w:val="single" w:color="000000" w:sz="4" w:space="0"/>
              <w:left w:val="single" w:color="000000" w:sz="4" w:space="0"/>
              <w:bottom w:val="single" w:color="000000" w:sz="4" w:space="0"/>
              <w:right w:val="single" w:color="000000" w:sz="4" w:space="0"/>
            </w:tcBorders>
            <w:vAlign w:val="center"/>
          </w:tcPr>
          <w:p w14:paraId="2D0E2295">
            <w:pPr>
              <w:widowControl/>
              <w:ind w:firstLine="240" w:firstLineChars="10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未做到扣1分/次</w:t>
            </w:r>
          </w:p>
        </w:tc>
        <w:tc>
          <w:tcPr>
            <w:tcW w:w="444" w:type="pct"/>
            <w:tcBorders>
              <w:top w:val="single" w:color="000000" w:sz="4" w:space="0"/>
              <w:left w:val="single" w:color="000000" w:sz="4" w:space="0"/>
              <w:bottom w:val="single" w:color="000000" w:sz="4" w:space="0"/>
              <w:right w:val="nil"/>
            </w:tcBorders>
            <w:noWrap/>
            <w:vAlign w:val="center"/>
          </w:tcPr>
          <w:p w14:paraId="2489648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2866C426">
            <w:pPr>
              <w:jc w:val="center"/>
              <w:rPr>
                <w:rFonts w:ascii="仿宋" w:hAnsi="仿宋" w:eastAsia="仿宋" w:cs="仿宋"/>
                <w:color w:val="000000"/>
                <w:sz w:val="24"/>
                <w:szCs w:val="24"/>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5894E65">
            <w:pPr>
              <w:jc w:val="center"/>
              <w:rPr>
                <w:rFonts w:ascii="仿宋" w:hAnsi="仿宋" w:eastAsia="仿宋" w:cs="仿宋"/>
                <w:color w:val="000000"/>
                <w:sz w:val="24"/>
                <w:szCs w:val="24"/>
              </w:rPr>
            </w:pPr>
          </w:p>
        </w:tc>
      </w:tr>
      <w:tr w14:paraId="769D2DF9">
        <w:tblPrEx>
          <w:tblCellMar>
            <w:top w:w="0" w:type="dxa"/>
            <w:left w:w="108" w:type="dxa"/>
            <w:bottom w:w="0" w:type="dxa"/>
            <w:right w:w="108" w:type="dxa"/>
          </w:tblCellMar>
        </w:tblPrEx>
        <w:trPr>
          <w:trHeight w:val="1080" w:hRule="atLeast"/>
        </w:trPr>
        <w:tc>
          <w:tcPr>
            <w:tcW w:w="308" w:type="pct"/>
            <w:tcBorders>
              <w:top w:val="single" w:color="000000" w:sz="4" w:space="0"/>
              <w:left w:val="single" w:color="000000" w:sz="4" w:space="0"/>
              <w:bottom w:val="single" w:color="000000" w:sz="4" w:space="0"/>
              <w:right w:val="single" w:color="000000" w:sz="4" w:space="0"/>
            </w:tcBorders>
            <w:noWrap/>
            <w:vAlign w:val="center"/>
          </w:tcPr>
          <w:p w14:paraId="4523483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2175" w:type="pct"/>
            <w:tcBorders>
              <w:top w:val="single" w:color="000000" w:sz="4" w:space="0"/>
              <w:left w:val="single" w:color="000000" w:sz="4" w:space="0"/>
              <w:bottom w:val="single" w:color="000000" w:sz="4" w:space="0"/>
              <w:right w:val="single" w:color="000000" w:sz="4" w:space="0"/>
            </w:tcBorders>
            <w:vAlign w:val="center"/>
          </w:tcPr>
          <w:p w14:paraId="5A1077A9">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除各级检查情况外，收费处谢绝非本科工作人员进入，防止事故发生。不使用私人电器，离岗关闭电源并锁好门窗，做到防患于未然。</w:t>
            </w:r>
          </w:p>
        </w:tc>
        <w:tc>
          <w:tcPr>
            <w:tcW w:w="1248" w:type="pct"/>
            <w:tcBorders>
              <w:top w:val="single" w:color="000000" w:sz="4" w:space="0"/>
              <w:left w:val="single" w:color="000000" w:sz="4" w:space="0"/>
              <w:bottom w:val="single" w:color="000000" w:sz="4" w:space="0"/>
              <w:right w:val="single" w:color="000000" w:sz="4" w:space="0"/>
            </w:tcBorders>
            <w:vAlign w:val="center"/>
          </w:tcPr>
          <w:p w14:paraId="07477801">
            <w:pPr>
              <w:widowControl/>
              <w:ind w:firstLine="240" w:firstLineChars="10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未做到扣1分/次</w:t>
            </w:r>
          </w:p>
        </w:tc>
        <w:tc>
          <w:tcPr>
            <w:tcW w:w="444" w:type="pct"/>
            <w:tcBorders>
              <w:top w:val="single" w:color="000000" w:sz="4" w:space="0"/>
              <w:left w:val="single" w:color="000000" w:sz="4" w:space="0"/>
              <w:bottom w:val="single" w:color="000000" w:sz="4" w:space="0"/>
              <w:right w:val="nil"/>
            </w:tcBorders>
            <w:noWrap/>
            <w:vAlign w:val="center"/>
          </w:tcPr>
          <w:p w14:paraId="237B66D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78B533D4">
            <w:pPr>
              <w:jc w:val="center"/>
              <w:rPr>
                <w:rFonts w:ascii="仿宋" w:hAnsi="仿宋" w:eastAsia="仿宋" w:cs="仿宋"/>
                <w:color w:val="000000"/>
                <w:sz w:val="24"/>
                <w:szCs w:val="24"/>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766ADC8">
            <w:pPr>
              <w:jc w:val="center"/>
              <w:rPr>
                <w:rFonts w:ascii="仿宋" w:hAnsi="仿宋" w:eastAsia="仿宋" w:cs="仿宋"/>
                <w:color w:val="000000"/>
                <w:sz w:val="24"/>
                <w:szCs w:val="24"/>
              </w:rPr>
            </w:pPr>
          </w:p>
        </w:tc>
      </w:tr>
      <w:tr w14:paraId="297ED631">
        <w:tblPrEx>
          <w:tblCellMar>
            <w:top w:w="0" w:type="dxa"/>
            <w:left w:w="108" w:type="dxa"/>
            <w:bottom w:w="0" w:type="dxa"/>
            <w:right w:w="108" w:type="dxa"/>
          </w:tblCellMar>
        </w:tblPrEx>
        <w:trPr>
          <w:trHeight w:val="1080" w:hRule="atLeast"/>
        </w:trPr>
        <w:tc>
          <w:tcPr>
            <w:tcW w:w="308" w:type="pct"/>
            <w:tcBorders>
              <w:top w:val="single" w:color="000000" w:sz="4" w:space="0"/>
              <w:left w:val="single" w:color="000000" w:sz="4" w:space="0"/>
              <w:bottom w:val="nil"/>
              <w:right w:val="single" w:color="000000" w:sz="4" w:space="0"/>
            </w:tcBorders>
            <w:noWrap/>
            <w:vAlign w:val="center"/>
          </w:tcPr>
          <w:p w14:paraId="5991184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2175" w:type="pct"/>
            <w:tcBorders>
              <w:top w:val="single" w:color="000000" w:sz="4" w:space="0"/>
              <w:left w:val="single" w:color="000000" w:sz="4" w:space="0"/>
              <w:bottom w:val="nil"/>
              <w:right w:val="single" w:color="000000" w:sz="4" w:space="0"/>
            </w:tcBorders>
            <w:vAlign w:val="center"/>
          </w:tcPr>
          <w:p w14:paraId="7C1C7759">
            <w:pPr>
              <w:widowControl/>
              <w:ind w:firstLine="240" w:firstLineChars="100"/>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对于收费系统故障等原因未能及时办理出院结账的，要做好解释并根据自费总额收取押金，系统恢复正常要及时通知患者返院办理结账手续。</w:t>
            </w:r>
          </w:p>
        </w:tc>
        <w:tc>
          <w:tcPr>
            <w:tcW w:w="1248" w:type="pct"/>
            <w:tcBorders>
              <w:top w:val="single" w:color="000000" w:sz="4" w:space="0"/>
              <w:left w:val="single" w:color="000000" w:sz="4" w:space="0"/>
              <w:bottom w:val="nil"/>
              <w:right w:val="single" w:color="000000" w:sz="4" w:space="0"/>
            </w:tcBorders>
            <w:vAlign w:val="center"/>
          </w:tcPr>
          <w:p w14:paraId="2AF4730A">
            <w:pPr>
              <w:widowControl/>
              <w:ind w:firstLine="240" w:firstLineChars="100"/>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未做到扣1分/次</w:t>
            </w:r>
          </w:p>
        </w:tc>
        <w:tc>
          <w:tcPr>
            <w:tcW w:w="444" w:type="pct"/>
            <w:tcBorders>
              <w:top w:val="single" w:color="000000" w:sz="4" w:space="0"/>
              <w:left w:val="single" w:color="000000" w:sz="4" w:space="0"/>
              <w:bottom w:val="nil"/>
              <w:right w:val="nil"/>
            </w:tcBorders>
            <w:noWrap/>
            <w:vAlign w:val="center"/>
          </w:tcPr>
          <w:p w14:paraId="7845D7A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4DAE22AE">
            <w:pPr>
              <w:jc w:val="center"/>
              <w:rPr>
                <w:rFonts w:ascii="仿宋" w:hAnsi="仿宋" w:eastAsia="仿宋" w:cs="仿宋"/>
                <w:color w:val="000000"/>
                <w:sz w:val="24"/>
                <w:szCs w:val="24"/>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4F28817">
            <w:pPr>
              <w:jc w:val="center"/>
              <w:rPr>
                <w:rFonts w:ascii="仿宋" w:hAnsi="仿宋" w:eastAsia="仿宋" w:cs="仿宋"/>
                <w:color w:val="000000"/>
                <w:sz w:val="24"/>
                <w:szCs w:val="24"/>
              </w:rPr>
            </w:pPr>
          </w:p>
        </w:tc>
      </w:tr>
      <w:tr w14:paraId="70AFABB1">
        <w:tblPrEx>
          <w:tblCellMar>
            <w:top w:w="0" w:type="dxa"/>
            <w:left w:w="108" w:type="dxa"/>
            <w:bottom w:w="0" w:type="dxa"/>
            <w:right w:w="108" w:type="dxa"/>
          </w:tblCellMar>
        </w:tblPrEx>
        <w:trPr>
          <w:trHeight w:val="270" w:hRule="atLeast"/>
        </w:trPr>
        <w:tc>
          <w:tcPr>
            <w:tcW w:w="2483" w:type="pct"/>
            <w:gridSpan w:val="2"/>
            <w:tcBorders>
              <w:top w:val="single" w:color="000000" w:sz="4" w:space="0"/>
              <w:left w:val="single" w:color="000000" w:sz="4" w:space="0"/>
              <w:bottom w:val="single" w:color="000000" w:sz="4" w:space="0"/>
              <w:right w:val="single" w:color="000000" w:sz="4" w:space="0"/>
            </w:tcBorders>
            <w:noWrap/>
            <w:vAlign w:val="center"/>
          </w:tcPr>
          <w:p w14:paraId="6BC175B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合计：</w:t>
            </w:r>
          </w:p>
        </w:tc>
        <w:tc>
          <w:tcPr>
            <w:tcW w:w="1248" w:type="pct"/>
            <w:tcBorders>
              <w:top w:val="single" w:color="000000" w:sz="4" w:space="0"/>
              <w:left w:val="single" w:color="000000" w:sz="4" w:space="0"/>
              <w:bottom w:val="single" w:color="000000" w:sz="4" w:space="0"/>
              <w:right w:val="single" w:color="000000" w:sz="4" w:space="0"/>
            </w:tcBorders>
            <w:vAlign w:val="center"/>
          </w:tcPr>
          <w:p w14:paraId="381A0062">
            <w:pPr>
              <w:rPr>
                <w:rFonts w:ascii="仿宋" w:hAnsi="仿宋" w:eastAsia="仿宋" w:cs="仿宋"/>
                <w:color w:val="000000"/>
                <w:sz w:val="24"/>
                <w:szCs w:val="24"/>
              </w:rPr>
            </w:pPr>
          </w:p>
        </w:tc>
        <w:tc>
          <w:tcPr>
            <w:tcW w:w="444" w:type="pct"/>
            <w:tcBorders>
              <w:top w:val="single" w:color="000000" w:sz="4" w:space="0"/>
              <w:left w:val="single" w:color="000000" w:sz="4" w:space="0"/>
              <w:bottom w:val="single" w:color="000000" w:sz="4" w:space="0"/>
              <w:right w:val="nil"/>
            </w:tcBorders>
            <w:noWrap/>
            <w:vAlign w:val="center"/>
          </w:tcPr>
          <w:p w14:paraId="24D1144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663E52AB">
            <w:pPr>
              <w:jc w:val="center"/>
              <w:rPr>
                <w:rFonts w:ascii="仿宋" w:hAnsi="仿宋" w:eastAsia="仿宋" w:cs="仿宋"/>
                <w:color w:val="000000"/>
                <w:sz w:val="24"/>
                <w:szCs w:val="24"/>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5D71B5B">
            <w:pPr>
              <w:jc w:val="center"/>
              <w:rPr>
                <w:rFonts w:ascii="仿宋" w:hAnsi="仿宋" w:eastAsia="仿宋" w:cs="仿宋"/>
                <w:color w:val="000000"/>
                <w:sz w:val="24"/>
                <w:szCs w:val="24"/>
              </w:rPr>
            </w:pPr>
          </w:p>
        </w:tc>
      </w:tr>
    </w:tbl>
    <w:p w14:paraId="7218556E">
      <w:pPr>
        <w:spacing w:line="360" w:lineRule="auto"/>
        <w:rPr>
          <w:rFonts w:ascii="仿宋" w:hAnsi="仿宋" w:eastAsia="仿宋" w:cs="仿宋"/>
          <w:sz w:val="30"/>
          <w:szCs w:val="30"/>
        </w:rPr>
      </w:pPr>
    </w:p>
    <w:p w14:paraId="75A866AB">
      <w:pPr>
        <w:spacing w:line="360" w:lineRule="auto"/>
        <w:rPr>
          <w:rFonts w:ascii="仿宋" w:hAnsi="仿宋" w:eastAsia="仿宋" w:cs="仿宋"/>
          <w:sz w:val="30"/>
          <w:szCs w:val="30"/>
        </w:rPr>
      </w:pPr>
    </w:p>
    <w:p w14:paraId="7EBFDADE">
      <w:pPr>
        <w:spacing w:line="360" w:lineRule="auto"/>
        <w:rPr>
          <w:rFonts w:ascii="仿宋" w:hAnsi="仿宋" w:eastAsia="仿宋" w:cs="仿宋"/>
          <w:sz w:val="30"/>
          <w:szCs w:val="30"/>
        </w:rPr>
      </w:pPr>
    </w:p>
    <w:p w14:paraId="4B0B5124">
      <w:pPr>
        <w:spacing w:line="360" w:lineRule="auto"/>
        <w:rPr>
          <w:rFonts w:ascii="仿宋" w:hAnsi="仿宋" w:eastAsia="仿宋" w:cs="仿宋"/>
          <w:sz w:val="30"/>
          <w:szCs w:val="30"/>
        </w:rPr>
      </w:pPr>
    </w:p>
    <w:p w14:paraId="4C20D45D">
      <w:pPr>
        <w:spacing w:line="360" w:lineRule="auto"/>
        <w:rPr>
          <w:rFonts w:ascii="仿宋" w:hAnsi="仿宋" w:eastAsia="仿宋" w:cs="仿宋"/>
          <w:sz w:val="30"/>
          <w:szCs w:val="30"/>
        </w:rPr>
      </w:pPr>
    </w:p>
    <w:tbl>
      <w:tblPr>
        <w:tblStyle w:val="4"/>
        <w:tblW w:w="6415" w:type="pct"/>
        <w:tblInd w:w="-1176" w:type="dxa"/>
        <w:tblLayout w:type="autofit"/>
        <w:tblCellMar>
          <w:top w:w="0" w:type="dxa"/>
          <w:left w:w="108" w:type="dxa"/>
          <w:bottom w:w="0" w:type="dxa"/>
          <w:right w:w="108" w:type="dxa"/>
        </w:tblCellMar>
      </w:tblPr>
      <w:tblGrid>
        <w:gridCol w:w="1467"/>
        <w:gridCol w:w="1426"/>
        <w:gridCol w:w="1349"/>
        <w:gridCol w:w="1474"/>
        <w:gridCol w:w="960"/>
        <w:gridCol w:w="1345"/>
        <w:gridCol w:w="1564"/>
        <w:gridCol w:w="1349"/>
      </w:tblGrid>
      <w:tr w14:paraId="272BD38D">
        <w:tblPrEx>
          <w:tblCellMar>
            <w:top w:w="0" w:type="dxa"/>
            <w:left w:w="108" w:type="dxa"/>
            <w:bottom w:w="0" w:type="dxa"/>
            <w:right w:w="108" w:type="dxa"/>
          </w:tblCellMar>
        </w:tblPrEx>
        <w:trPr>
          <w:trHeight w:val="840" w:hRule="atLeast"/>
        </w:trPr>
        <w:tc>
          <w:tcPr>
            <w:tcW w:w="5000" w:type="pct"/>
            <w:gridSpan w:val="8"/>
            <w:tcBorders>
              <w:top w:val="nil"/>
              <w:left w:val="nil"/>
              <w:bottom w:val="nil"/>
              <w:right w:val="nil"/>
            </w:tcBorders>
            <w:noWrap/>
            <w:vAlign w:val="center"/>
          </w:tcPr>
          <w:p w14:paraId="2D8AB22E">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北塘院区司机服务评价表（2025年  月）</w:t>
            </w:r>
          </w:p>
        </w:tc>
      </w:tr>
      <w:tr w14:paraId="787E6EED">
        <w:tblPrEx>
          <w:tblCellMar>
            <w:top w:w="0" w:type="dxa"/>
            <w:left w:w="108" w:type="dxa"/>
            <w:bottom w:w="0" w:type="dxa"/>
            <w:right w:w="108" w:type="dxa"/>
          </w:tblCellMar>
        </w:tblPrEx>
        <w:trPr>
          <w:trHeight w:val="780" w:hRule="atLeast"/>
        </w:trPr>
        <w:tc>
          <w:tcPr>
            <w:tcW w:w="671" w:type="pct"/>
            <w:tcBorders>
              <w:top w:val="single" w:color="000000" w:sz="4" w:space="0"/>
              <w:left w:val="single" w:color="000000" w:sz="4" w:space="0"/>
              <w:bottom w:val="single" w:color="000000" w:sz="4" w:space="0"/>
              <w:right w:val="single" w:color="000000" w:sz="4" w:space="0"/>
            </w:tcBorders>
            <w:noWrap/>
            <w:vAlign w:val="center"/>
          </w:tcPr>
          <w:p w14:paraId="7AB5BDD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652" w:type="pct"/>
            <w:tcBorders>
              <w:top w:val="single" w:color="000000" w:sz="4" w:space="0"/>
              <w:left w:val="single" w:color="000000" w:sz="4" w:space="0"/>
              <w:bottom w:val="single" w:color="000000" w:sz="4" w:space="0"/>
              <w:right w:val="single" w:color="000000" w:sz="4" w:space="0"/>
            </w:tcBorders>
            <w:noWrap/>
            <w:vAlign w:val="center"/>
          </w:tcPr>
          <w:p w14:paraId="64C6DEB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服务公司</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04F70A7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评价内容</w:t>
            </w:r>
          </w:p>
        </w:tc>
        <w:tc>
          <w:tcPr>
            <w:tcW w:w="674" w:type="pct"/>
            <w:tcBorders>
              <w:top w:val="single" w:color="000000" w:sz="4" w:space="0"/>
              <w:left w:val="single" w:color="000000" w:sz="4" w:space="0"/>
              <w:bottom w:val="single" w:color="000000" w:sz="4" w:space="0"/>
              <w:right w:val="single" w:color="000000" w:sz="4" w:space="0"/>
            </w:tcBorders>
            <w:noWrap/>
            <w:vAlign w:val="center"/>
          </w:tcPr>
          <w:p w14:paraId="217794F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具体内容</w:t>
            </w:r>
          </w:p>
        </w:tc>
        <w:tc>
          <w:tcPr>
            <w:tcW w:w="439" w:type="pct"/>
            <w:tcBorders>
              <w:top w:val="single" w:color="000000" w:sz="4" w:space="0"/>
              <w:left w:val="single" w:color="000000" w:sz="4" w:space="0"/>
              <w:bottom w:val="single" w:color="000000" w:sz="4" w:space="0"/>
              <w:right w:val="single" w:color="000000" w:sz="4" w:space="0"/>
            </w:tcBorders>
            <w:noWrap/>
            <w:vAlign w:val="center"/>
          </w:tcPr>
          <w:p w14:paraId="72E8893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分值</w:t>
            </w:r>
          </w:p>
        </w:tc>
        <w:tc>
          <w:tcPr>
            <w:tcW w:w="615" w:type="pct"/>
            <w:tcBorders>
              <w:top w:val="single" w:color="000000" w:sz="4" w:space="0"/>
              <w:left w:val="single" w:color="000000" w:sz="4" w:space="0"/>
              <w:bottom w:val="single" w:color="000000" w:sz="4" w:space="0"/>
              <w:right w:val="single" w:color="000000" w:sz="4" w:space="0"/>
            </w:tcBorders>
            <w:noWrap/>
            <w:vAlign w:val="center"/>
          </w:tcPr>
          <w:p w14:paraId="4CC2D14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评价方式</w:t>
            </w:r>
          </w:p>
        </w:tc>
        <w:tc>
          <w:tcPr>
            <w:tcW w:w="712" w:type="pct"/>
            <w:tcBorders>
              <w:top w:val="single" w:color="000000" w:sz="4" w:space="0"/>
              <w:left w:val="single" w:color="000000" w:sz="4" w:space="0"/>
              <w:bottom w:val="single" w:color="000000" w:sz="4" w:space="0"/>
              <w:right w:val="single" w:color="000000" w:sz="4" w:space="0"/>
            </w:tcBorders>
            <w:noWrap/>
            <w:vAlign w:val="center"/>
          </w:tcPr>
          <w:p w14:paraId="07F9565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扣分方式</w:t>
            </w:r>
          </w:p>
        </w:tc>
        <w:tc>
          <w:tcPr>
            <w:tcW w:w="616" w:type="pct"/>
            <w:tcBorders>
              <w:top w:val="single" w:color="000000" w:sz="4" w:space="0"/>
              <w:left w:val="single" w:color="000000" w:sz="4" w:space="0"/>
              <w:bottom w:val="single" w:color="000000" w:sz="4" w:space="0"/>
              <w:right w:val="single" w:color="000000" w:sz="4" w:space="0"/>
            </w:tcBorders>
            <w:noWrap/>
            <w:vAlign w:val="center"/>
          </w:tcPr>
          <w:p w14:paraId="13AE5B4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得分</w:t>
            </w:r>
          </w:p>
        </w:tc>
      </w:tr>
      <w:tr w14:paraId="0C78FE64">
        <w:tblPrEx>
          <w:tblCellMar>
            <w:top w:w="0" w:type="dxa"/>
            <w:left w:w="108" w:type="dxa"/>
            <w:bottom w:w="0" w:type="dxa"/>
            <w:right w:w="108" w:type="dxa"/>
          </w:tblCellMar>
        </w:tblPrEx>
        <w:trPr>
          <w:trHeight w:val="1400" w:hRule="atLeast"/>
        </w:trPr>
        <w:tc>
          <w:tcPr>
            <w:tcW w:w="671" w:type="pct"/>
            <w:vMerge w:val="restart"/>
            <w:tcBorders>
              <w:top w:val="single" w:color="000000" w:sz="4" w:space="0"/>
              <w:left w:val="single" w:color="000000" w:sz="4" w:space="0"/>
              <w:bottom w:val="single" w:color="000000" w:sz="4" w:space="0"/>
              <w:right w:val="single" w:color="000000" w:sz="4" w:space="0"/>
            </w:tcBorders>
            <w:vAlign w:val="center"/>
          </w:tcPr>
          <w:p w14:paraId="44B6A11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652" w:type="pct"/>
            <w:vMerge w:val="restart"/>
            <w:tcBorders>
              <w:top w:val="single" w:color="000000" w:sz="4" w:space="0"/>
              <w:left w:val="single" w:color="000000" w:sz="4" w:space="0"/>
              <w:bottom w:val="single" w:color="000000" w:sz="4" w:space="0"/>
              <w:right w:val="single" w:color="000000" w:sz="4" w:space="0"/>
            </w:tcBorders>
            <w:vAlign w:val="center"/>
          </w:tcPr>
          <w:p w14:paraId="1C6D3E2F">
            <w:pPr>
              <w:widowControl/>
              <w:jc w:val="center"/>
              <w:textAlignment w:val="center"/>
              <w:rPr>
                <w:rFonts w:ascii="仿宋" w:hAnsi="仿宋" w:eastAsia="仿宋" w:cs="仿宋"/>
                <w:color w:val="000000"/>
                <w:sz w:val="24"/>
                <w:szCs w:val="24"/>
              </w:rPr>
            </w:pPr>
          </w:p>
        </w:tc>
        <w:tc>
          <w:tcPr>
            <w:tcW w:w="617" w:type="pct"/>
            <w:vMerge w:val="restart"/>
            <w:tcBorders>
              <w:top w:val="single" w:color="000000" w:sz="4" w:space="0"/>
              <w:left w:val="single" w:color="000000" w:sz="4" w:space="0"/>
              <w:bottom w:val="single" w:color="000000" w:sz="4" w:space="0"/>
              <w:right w:val="single" w:color="000000" w:sz="4" w:space="0"/>
            </w:tcBorders>
            <w:vAlign w:val="center"/>
          </w:tcPr>
          <w:p w14:paraId="32586D8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司机</w:t>
            </w:r>
          </w:p>
        </w:tc>
        <w:tc>
          <w:tcPr>
            <w:tcW w:w="674" w:type="pct"/>
            <w:tcBorders>
              <w:top w:val="single" w:color="000000" w:sz="4" w:space="0"/>
              <w:left w:val="single" w:color="000000" w:sz="4" w:space="0"/>
              <w:bottom w:val="single" w:color="000000" w:sz="4" w:space="0"/>
              <w:right w:val="single" w:color="000000" w:sz="4" w:space="0"/>
            </w:tcBorders>
            <w:vAlign w:val="center"/>
          </w:tcPr>
          <w:p w14:paraId="2FB76CE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a)无饮酒驾车，无患者投诉</w:t>
            </w:r>
          </w:p>
        </w:tc>
        <w:tc>
          <w:tcPr>
            <w:tcW w:w="439" w:type="pct"/>
            <w:vMerge w:val="restart"/>
            <w:tcBorders>
              <w:top w:val="single" w:color="000000" w:sz="4" w:space="0"/>
              <w:left w:val="single" w:color="000000" w:sz="4" w:space="0"/>
              <w:bottom w:val="single" w:color="000000" w:sz="4" w:space="0"/>
              <w:right w:val="single" w:color="000000" w:sz="4" w:space="0"/>
            </w:tcBorders>
            <w:vAlign w:val="center"/>
          </w:tcPr>
          <w:p w14:paraId="2936248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10分</w:t>
            </w:r>
          </w:p>
        </w:tc>
        <w:tc>
          <w:tcPr>
            <w:tcW w:w="615" w:type="pct"/>
            <w:vMerge w:val="restart"/>
            <w:tcBorders>
              <w:top w:val="single" w:color="000000" w:sz="4" w:space="0"/>
              <w:left w:val="single" w:color="000000" w:sz="4" w:space="0"/>
              <w:bottom w:val="single" w:color="000000" w:sz="4" w:space="0"/>
              <w:right w:val="single" w:color="000000" w:sz="4" w:space="0"/>
            </w:tcBorders>
            <w:vAlign w:val="center"/>
          </w:tcPr>
          <w:p w14:paraId="02F1BC1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现场检查，查看现场工作情况，询问所在科室</w:t>
            </w:r>
          </w:p>
        </w:tc>
        <w:tc>
          <w:tcPr>
            <w:tcW w:w="712" w:type="pct"/>
            <w:vMerge w:val="restart"/>
            <w:tcBorders>
              <w:top w:val="single" w:color="000000" w:sz="4" w:space="0"/>
              <w:left w:val="single" w:color="000000" w:sz="4" w:space="0"/>
              <w:bottom w:val="single" w:color="000000" w:sz="4" w:space="0"/>
              <w:right w:val="single" w:color="000000" w:sz="4" w:space="0"/>
            </w:tcBorders>
            <w:vAlign w:val="center"/>
          </w:tcPr>
          <w:p w14:paraId="4E9EE6C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检查不合格一项扣0.5分，扣完为止</w:t>
            </w:r>
          </w:p>
        </w:tc>
        <w:tc>
          <w:tcPr>
            <w:tcW w:w="616" w:type="pct"/>
            <w:vMerge w:val="restart"/>
            <w:tcBorders>
              <w:top w:val="single" w:color="000000" w:sz="4" w:space="0"/>
              <w:left w:val="single" w:color="000000" w:sz="4" w:space="0"/>
              <w:bottom w:val="single" w:color="000000" w:sz="4" w:space="0"/>
              <w:right w:val="single" w:color="000000" w:sz="4" w:space="0"/>
            </w:tcBorders>
            <w:noWrap/>
            <w:vAlign w:val="center"/>
          </w:tcPr>
          <w:p w14:paraId="197EDE0F">
            <w:pPr>
              <w:jc w:val="center"/>
              <w:rPr>
                <w:rFonts w:ascii="仿宋" w:hAnsi="仿宋" w:eastAsia="仿宋" w:cs="仿宋"/>
                <w:color w:val="000000"/>
                <w:sz w:val="24"/>
                <w:szCs w:val="24"/>
              </w:rPr>
            </w:pPr>
          </w:p>
        </w:tc>
      </w:tr>
      <w:tr w14:paraId="1437B6DD">
        <w:tblPrEx>
          <w:tblCellMar>
            <w:top w:w="0" w:type="dxa"/>
            <w:left w:w="108" w:type="dxa"/>
            <w:bottom w:w="0" w:type="dxa"/>
            <w:right w:w="108" w:type="dxa"/>
          </w:tblCellMar>
        </w:tblPrEx>
        <w:trPr>
          <w:trHeight w:val="2060" w:hRule="atLeast"/>
        </w:trPr>
        <w:tc>
          <w:tcPr>
            <w:tcW w:w="671" w:type="pct"/>
            <w:vMerge w:val="continue"/>
            <w:tcBorders>
              <w:top w:val="single" w:color="000000" w:sz="4" w:space="0"/>
              <w:left w:val="single" w:color="000000" w:sz="4" w:space="0"/>
              <w:bottom w:val="single" w:color="000000" w:sz="4" w:space="0"/>
              <w:right w:val="single" w:color="000000" w:sz="4" w:space="0"/>
            </w:tcBorders>
            <w:vAlign w:val="center"/>
          </w:tcPr>
          <w:p w14:paraId="1BDF0951">
            <w:pPr>
              <w:jc w:val="center"/>
              <w:rPr>
                <w:rFonts w:ascii="仿宋" w:hAnsi="仿宋" w:eastAsia="仿宋" w:cs="仿宋"/>
                <w:color w:val="000000"/>
                <w:sz w:val="24"/>
                <w:szCs w:val="24"/>
              </w:rPr>
            </w:pPr>
          </w:p>
        </w:tc>
        <w:tc>
          <w:tcPr>
            <w:tcW w:w="652" w:type="pct"/>
            <w:vMerge w:val="continue"/>
            <w:tcBorders>
              <w:top w:val="single" w:color="000000" w:sz="4" w:space="0"/>
              <w:left w:val="single" w:color="000000" w:sz="4" w:space="0"/>
              <w:bottom w:val="single" w:color="000000" w:sz="4" w:space="0"/>
              <w:right w:val="single" w:color="000000" w:sz="4" w:space="0"/>
            </w:tcBorders>
            <w:vAlign w:val="center"/>
          </w:tcPr>
          <w:p w14:paraId="01BB2BAC">
            <w:pPr>
              <w:jc w:val="center"/>
              <w:rPr>
                <w:rFonts w:ascii="仿宋" w:hAnsi="仿宋" w:eastAsia="仿宋" w:cs="仿宋"/>
                <w:color w:val="000000"/>
                <w:sz w:val="24"/>
                <w:szCs w:val="24"/>
              </w:rPr>
            </w:pPr>
          </w:p>
        </w:tc>
        <w:tc>
          <w:tcPr>
            <w:tcW w:w="617" w:type="pct"/>
            <w:vMerge w:val="continue"/>
            <w:tcBorders>
              <w:top w:val="single" w:color="000000" w:sz="4" w:space="0"/>
              <w:left w:val="single" w:color="000000" w:sz="4" w:space="0"/>
              <w:bottom w:val="single" w:color="000000" w:sz="4" w:space="0"/>
              <w:right w:val="single" w:color="000000" w:sz="4" w:space="0"/>
            </w:tcBorders>
            <w:vAlign w:val="center"/>
          </w:tcPr>
          <w:p w14:paraId="67F1F88F">
            <w:pPr>
              <w:jc w:val="center"/>
              <w:rPr>
                <w:rFonts w:ascii="仿宋" w:hAnsi="仿宋" w:eastAsia="仿宋" w:cs="仿宋"/>
                <w:color w:val="000000"/>
                <w:sz w:val="24"/>
                <w:szCs w:val="24"/>
              </w:rPr>
            </w:pPr>
          </w:p>
        </w:tc>
        <w:tc>
          <w:tcPr>
            <w:tcW w:w="674" w:type="pct"/>
            <w:tcBorders>
              <w:top w:val="single" w:color="000000" w:sz="4" w:space="0"/>
              <w:left w:val="single" w:color="000000" w:sz="4" w:space="0"/>
              <w:bottom w:val="single" w:color="000000" w:sz="4" w:space="0"/>
              <w:right w:val="single" w:color="000000" w:sz="4" w:space="0"/>
            </w:tcBorders>
            <w:vAlign w:val="center"/>
          </w:tcPr>
          <w:p w14:paraId="372AD01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b)出车前、行车中、入库后应符合保卫科车辆管理要求</w:t>
            </w:r>
          </w:p>
        </w:tc>
        <w:tc>
          <w:tcPr>
            <w:tcW w:w="439" w:type="pct"/>
            <w:vMerge w:val="continue"/>
            <w:tcBorders>
              <w:top w:val="single" w:color="000000" w:sz="4" w:space="0"/>
              <w:left w:val="single" w:color="000000" w:sz="4" w:space="0"/>
              <w:bottom w:val="single" w:color="000000" w:sz="4" w:space="0"/>
              <w:right w:val="single" w:color="000000" w:sz="4" w:space="0"/>
            </w:tcBorders>
            <w:vAlign w:val="center"/>
          </w:tcPr>
          <w:p w14:paraId="730464B0">
            <w:pPr>
              <w:jc w:val="center"/>
              <w:rPr>
                <w:rFonts w:ascii="仿宋" w:hAnsi="仿宋" w:eastAsia="仿宋" w:cs="仿宋"/>
                <w:color w:val="000000"/>
                <w:sz w:val="24"/>
                <w:szCs w:val="24"/>
              </w:rPr>
            </w:pPr>
          </w:p>
        </w:tc>
        <w:tc>
          <w:tcPr>
            <w:tcW w:w="615" w:type="pct"/>
            <w:vMerge w:val="continue"/>
            <w:tcBorders>
              <w:top w:val="single" w:color="000000" w:sz="4" w:space="0"/>
              <w:left w:val="single" w:color="000000" w:sz="4" w:space="0"/>
              <w:bottom w:val="single" w:color="000000" w:sz="4" w:space="0"/>
              <w:right w:val="single" w:color="000000" w:sz="4" w:space="0"/>
            </w:tcBorders>
            <w:vAlign w:val="center"/>
          </w:tcPr>
          <w:p w14:paraId="7D7AF1BB">
            <w:pPr>
              <w:jc w:val="center"/>
              <w:rPr>
                <w:rFonts w:ascii="仿宋" w:hAnsi="仿宋" w:eastAsia="仿宋" w:cs="仿宋"/>
                <w:color w:val="000000"/>
                <w:sz w:val="24"/>
                <w:szCs w:val="24"/>
              </w:rPr>
            </w:pPr>
          </w:p>
        </w:tc>
        <w:tc>
          <w:tcPr>
            <w:tcW w:w="712" w:type="pct"/>
            <w:vMerge w:val="continue"/>
            <w:tcBorders>
              <w:top w:val="single" w:color="000000" w:sz="4" w:space="0"/>
              <w:left w:val="single" w:color="000000" w:sz="4" w:space="0"/>
              <w:bottom w:val="single" w:color="000000" w:sz="4" w:space="0"/>
              <w:right w:val="single" w:color="000000" w:sz="4" w:space="0"/>
            </w:tcBorders>
            <w:vAlign w:val="center"/>
          </w:tcPr>
          <w:p w14:paraId="6D94E6FC">
            <w:pPr>
              <w:jc w:val="center"/>
              <w:rPr>
                <w:rFonts w:ascii="仿宋" w:hAnsi="仿宋" w:eastAsia="仿宋" w:cs="仿宋"/>
                <w:color w:val="000000"/>
                <w:sz w:val="24"/>
                <w:szCs w:val="24"/>
              </w:rPr>
            </w:pPr>
          </w:p>
        </w:tc>
        <w:tc>
          <w:tcPr>
            <w:tcW w:w="616" w:type="pct"/>
            <w:vMerge w:val="continue"/>
            <w:tcBorders>
              <w:top w:val="single" w:color="000000" w:sz="4" w:space="0"/>
              <w:left w:val="single" w:color="000000" w:sz="4" w:space="0"/>
              <w:bottom w:val="single" w:color="000000" w:sz="4" w:space="0"/>
              <w:right w:val="single" w:color="000000" w:sz="4" w:space="0"/>
            </w:tcBorders>
            <w:noWrap/>
            <w:vAlign w:val="center"/>
          </w:tcPr>
          <w:p w14:paraId="087C8E3F">
            <w:pPr>
              <w:jc w:val="center"/>
              <w:rPr>
                <w:rFonts w:ascii="仿宋" w:hAnsi="仿宋" w:eastAsia="仿宋" w:cs="仿宋"/>
                <w:color w:val="000000"/>
                <w:sz w:val="24"/>
                <w:szCs w:val="24"/>
              </w:rPr>
            </w:pPr>
          </w:p>
        </w:tc>
      </w:tr>
      <w:tr w14:paraId="2519FE4F">
        <w:tblPrEx>
          <w:tblCellMar>
            <w:top w:w="0" w:type="dxa"/>
            <w:left w:w="108" w:type="dxa"/>
            <w:bottom w:w="0" w:type="dxa"/>
            <w:right w:w="108" w:type="dxa"/>
          </w:tblCellMar>
        </w:tblPrEx>
        <w:trPr>
          <w:trHeight w:val="740" w:hRule="atLeast"/>
        </w:trPr>
        <w:tc>
          <w:tcPr>
            <w:tcW w:w="4383" w:type="pct"/>
            <w:gridSpan w:val="7"/>
            <w:tcBorders>
              <w:top w:val="single" w:color="000000" w:sz="4" w:space="0"/>
              <w:left w:val="single" w:color="000000" w:sz="4" w:space="0"/>
              <w:bottom w:val="single" w:color="000000" w:sz="4" w:space="0"/>
              <w:right w:val="single" w:color="000000" w:sz="4" w:space="0"/>
            </w:tcBorders>
            <w:noWrap/>
            <w:vAlign w:val="center"/>
          </w:tcPr>
          <w:p w14:paraId="1AE6BD2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616" w:type="pct"/>
            <w:tcBorders>
              <w:top w:val="single" w:color="000000" w:sz="4" w:space="0"/>
              <w:left w:val="single" w:color="000000" w:sz="4" w:space="0"/>
              <w:bottom w:val="single" w:color="000000" w:sz="4" w:space="0"/>
              <w:right w:val="single" w:color="000000" w:sz="4" w:space="0"/>
            </w:tcBorders>
            <w:noWrap/>
            <w:vAlign w:val="center"/>
          </w:tcPr>
          <w:p w14:paraId="75859824">
            <w:pPr>
              <w:rPr>
                <w:rFonts w:ascii="仿宋" w:hAnsi="仿宋" w:eastAsia="仿宋" w:cs="仿宋"/>
                <w:color w:val="000000"/>
                <w:sz w:val="24"/>
                <w:szCs w:val="24"/>
              </w:rPr>
            </w:pPr>
          </w:p>
        </w:tc>
      </w:tr>
      <w:tr w14:paraId="664EB15B">
        <w:tblPrEx>
          <w:tblCellMar>
            <w:top w:w="0" w:type="dxa"/>
            <w:left w:w="108" w:type="dxa"/>
            <w:bottom w:w="0" w:type="dxa"/>
            <w:right w:w="108" w:type="dxa"/>
          </w:tblCellMar>
        </w:tblPrEx>
        <w:trPr>
          <w:trHeight w:val="480" w:hRule="atLeast"/>
        </w:trPr>
        <w:tc>
          <w:tcPr>
            <w:tcW w:w="1323" w:type="pct"/>
            <w:gridSpan w:val="2"/>
            <w:tcBorders>
              <w:top w:val="nil"/>
              <w:left w:val="nil"/>
              <w:bottom w:val="nil"/>
              <w:right w:val="nil"/>
            </w:tcBorders>
            <w:noWrap/>
            <w:vAlign w:val="center"/>
          </w:tcPr>
          <w:p w14:paraId="6239FF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评价科室：</w:t>
            </w:r>
          </w:p>
        </w:tc>
        <w:tc>
          <w:tcPr>
            <w:tcW w:w="617" w:type="pct"/>
            <w:tcBorders>
              <w:top w:val="nil"/>
              <w:left w:val="nil"/>
              <w:bottom w:val="nil"/>
              <w:right w:val="nil"/>
            </w:tcBorders>
            <w:noWrap/>
            <w:vAlign w:val="center"/>
          </w:tcPr>
          <w:p w14:paraId="56036DB1">
            <w:pPr>
              <w:rPr>
                <w:rFonts w:ascii="仿宋" w:hAnsi="仿宋" w:eastAsia="仿宋" w:cs="仿宋"/>
                <w:color w:val="000000"/>
                <w:sz w:val="24"/>
                <w:szCs w:val="24"/>
              </w:rPr>
            </w:pPr>
          </w:p>
        </w:tc>
        <w:tc>
          <w:tcPr>
            <w:tcW w:w="674" w:type="pct"/>
            <w:tcBorders>
              <w:top w:val="nil"/>
              <w:left w:val="nil"/>
              <w:bottom w:val="nil"/>
              <w:right w:val="nil"/>
            </w:tcBorders>
            <w:noWrap/>
            <w:vAlign w:val="center"/>
          </w:tcPr>
          <w:p w14:paraId="7C6B052D">
            <w:pPr>
              <w:rPr>
                <w:rFonts w:ascii="仿宋" w:hAnsi="仿宋" w:eastAsia="仿宋" w:cs="仿宋"/>
                <w:color w:val="000000"/>
                <w:sz w:val="24"/>
                <w:szCs w:val="24"/>
              </w:rPr>
            </w:pPr>
          </w:p>
        </w:tc>
        <w:tc>
          <w:tcPr>
            <w:tcW w:w="439" w:type="pct"/>
            <w:tcBorders>
              <w:top w:val="nil"/>
              <w:left w:val="nil"/>
              <w:bottom w:val="nil"/>
              <w:right w:val="nil"/>
            </w:tcBorders>
            <w:noWrap/>
            <w:vAlign w:val="center"/>
          </w:tcPr>
          <w:p w14:paraId="0C31D083">
            <w:pPr>
              <w:rPr>
                <w:rFonts w:ascii="仿宋" w:hAnsi="仿宋" w:eastAsia="仿宋" w:cs="仿宋"/>
                <w:color w:val="000000"/>
                <w:sz w:val="24"/>
                <w:szCs w:val="24"/>
              </w:rPr>
            </w:pPr>
          </w:p>
        </w:tc>
        <w:tc>
          <w:tcPr>
            <w:tcW w:w="1327" w:type="pct"/>
            <w:gridSpan w:val="2"/>
            <w:tcBorders>
              <w:top w:val="nil"/>
              <w:left w:val="nil"/>
              <w:bottom w:val="nil"/>
              <w:right w:val="nil"/>
            </w:tcBorders>
            <w:noWrap/>
            <w:vAlign w:val="center"/>
          </w:tcPr>
          <w:p w14:paraId="0A0F4A5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负责人签字：</w:t>
            </w:r>
          </w:p>
        </w:tc>
        <w:tc>
          <w:tcPr>
            <w:tcW w:w="616" w:type="pct"/>
            <w:tcBorders>
              <w:top w:val="nil"/>
              <w:left w:val="nil"/>
              <w:bottom w:val="nil"/>
              <w:right w:val="nil"/>
            </w:tcBorders>
            <w:noWrap/>
            <w:vAlign w:val="center"/>
          </w:tcPr>
          <w:p w14:paraId="50F84E48">
            <w:pPr>
              <w:rPr>
                <w:rFonts w:ascii="仿宋" w:hAnsi="仿宋" w:eastAsia="仿宋" w:cs="仿宋"/>
                <w:color w:val="000000"/>
                <w:sz w:val="24"/>
                <w:szCs w:val="24"/>
              </w:rPr>
            </w:pPr>
          </w:p>
        </w:tc>
      </w:tr>
    </w:tbl>
    <w:p w14:paraId="70992DA9">
      <w:pPr>
        <w:spacing w:line="360" w:lineRule="auto"/>
        <w:rPr>
          <w:rFonts w:ascii="仿宋" w:hAnsi="仿宋" w:eastAsia="仿宋" w:cs="仿宋"/>
          <w:sz w:val="30"/>
          <w:szCs w:val="30"/>
        </w:rPr>
      </w:pPr>
    </w:p>
    <w:p w14:paraId="51800140">
      <w:pPr>
        <w:spacing w:line="360" w:lineRule="auto"/>
        <w:rPr>
          <w:rFonts w:ascii="仿宋" w:hAnsi="仿宋" w:eastAsia="仿宋" w:cs="仿宋"/>
          <w:sz w:val="30"/>
          <w:szCs w:val="30"/>
        </w:rPr>
      </w:pPr>
    </w:p>
    <w:p w14:paraId="39F19868">
      <w:pPr>
        <w:spacing w:line="360" w:lineRule="auto"/>
        <w:rPr>
          <w:rFonts w:ascii="仿宋" w:hAnsi="仿宋" w:eastAsia="仿宋" w:cs="仿宋"/>
          <w:sz w:val="30"/>
          <w:szCs w:val="30"/>
        </w:rPr>
      </w:pPr>
    </w:p>
    <w:p w14:paraId="04D76160">
      <w:pPr>
        <w:spacing w:line="360" w:lineRule="auto"/>
        <w:rPr>
          <w:rFonts w:ascii="仿宋" w:hAnsi="仿宋" w:eastAsia="仿宋" w:cs="仿宋"/>
          <w:sz w:val="30"/>
          <w:szCs w:val="30"/>
        </w:rPr>
      </w:pPr>
    </w:p>
    <w:p w14:paraId="34B922C8">
      <w:pPr>
        <w:spacing w:line="360" w:lineRule="auto"/>
        <w:rPr>
          <w:rFonts w:ascii="仿宋" w:hAnsi="仿宋" w:eastAsia="仿宋" w:cs="仿宋"/>
          <w:sz w:val="30"/>
          <w:szCs w:val="30"/>
        </w:rPr>
      </w:pPr>
    </w:p>
    <w:tbl>
      <w:tblPr>
        <w:tblStyle w:val="4"/>
        <w:tblW w:w="6466" w:type="pct"/>
        <w:tblInd w:w="-1191" w:type="dxa"/>
        <w:tblLayout w:type="autofit"/>
        <w:tblCellMar>
          <w:top w:w="0" w:type="dxa"/>
          <w:left w:w="108" w:type="dxa"/>
          <w:bottom w:w="0" w:type="dxa"/>
          <w:right w:w="108" w:type="dxa"/>
        </w:tblCellMar>
      </w:tblPr>
      <w:tblGrid>
        <w:gridCol w:w="938"/>
        <w:gridCol w:w="765"/>
        <w:gridCol w:w="1296"/>
        <w:gridCol w:w="4510"/>
        <w:gridCol w:w="1252"/>
        <w:gridCol w:w="1345"/>
        <w:gridCol w:w="915"/>
      </w:tblGrid>
      <w:tr w14:paraId="2FD0E3DF">
        <w:tblPrEx>
          <w:tblCellMar>
            <w:top w:w="0" w:type="dxa"/>
            <w:left w:w="108" w:type="dxa"/>
            <w:bottom w:w="0" w:type="dxa"/>
            <w:right w:w="108" w:type="dxa"/>
          </w:tblCellMar>
        </w:tblPrEx>
        <w:trPr>
          <w:trHeight w:val="520" w:hRule="atLeast"/>
        </w:trPr>
        <w:tc>
          <w:tcPr>
            <w:tcW w:w="5000" w:type="pct"/>
            <w:gridSpan w:val="7"/>
            <w:tcBorders>
              <w:top w:val="nil"/>
              <w:left w:val="nil"/>
              <w:bottom w:val="nil"/>
              <w:right w:val="nil"/>
            </w:tcBorders>
            <w:vAlign w:val="center"/>
          </w:tcPr>
          <w:p w14:paraId="72705086">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中医医院北塘门诊物业服务评价表（2025年   月）</w:t>
            </w:r>
          </w:p>
        </w:tc>
      </w:tr>
      <w:tr w14:paraId="2569E198">
        <w:tblPrEx>
          <w:tblCellMar>
            <w:top w:w="0" w:type="dxa"/>
            <w:left w:w="108" w:type="dxa"/>
            <w:bottom w:w="0" w:type="dxa"/>
            <w:right w:w="108" w:type="dxa"/>
          </w:tblCellMar>
        </w:tblPrEx>
        <w:trPr>
          <w:trHeight w:val="120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437A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2383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服务公司</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AF20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评价内容</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2E7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具体内容</w:t>
            </w:r>
          </w:p>
        </w:tc>
        <w:tc>
          <w:tcPr>
            <w:tcW w:w="5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FEE3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评价方式</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43AB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扣分/加分方式</w:t>
            </w:r>
          </w:p>
        </w:tc>
        <w:tc>
          <w:tcPr>
            <w:tcW w:w="414" w:type="pct"/>
            <w:tcBorders>
              <w:top w:val="single" w:color="000000" w:sz="4" w:space="0"/>
              <w:left w:val="single" w:color="000000" w:sz="4" w:space="0"/>
              <w:bottom w:val="single" w:color="000000" w:sz="4" w:space="0"/>
              <w:right w:val="single" w:color="000000" w:sz="4" w:space="0"/>
            </w:tcBorders>
            <w:vAlign w:val="center"/>
          </w:tcPr>
          <w:p w14:paraId="2D1362B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分值</w:t>
            </w:r>
          </w:p>
        </w:tc>
      </w:tr>
      <w:tr w14:paraId="6540F49B">
        <w:tblPrEx>
          <w:tblCellMar>
            <w:top w:w="0" w:type="dxa"/>
            <w:left w:w="108" w:type="dxa"/>
            <w:bottom w:w="0" w:type="dxa"/>
            <w:right w:w="108" w:type="dxa"/>
          </w:tblCellMar>
        </w:tblPrEx>
        <w:trPr>
          <w:trHeight w:val="720" w:hRule="atLeast"/>
        </w:trPr>
        <w:tc>
          <w:tcPr>
            <w:tcW w:w="426" w:type="pct"/>
            <w:tcBorders>
              <w:top w:val="single" w:color="000000" w:sz="4" w:space="0"/>
              <w:left w:val="single" w:color="000000" w:sz="4" w:space="0"/>
              <w:bottom w:val="single" w:color="000000" w:sz="4" w:space="0"/>
              <w:right w:val="nil"/>
            </w:tcBorders>
            <w:vAlign w:val="center"/>
          </w:tcPr>
          <w:p w14:paraId="249D31A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347" w:type="pct"/>
            <w:vMerge w:val="restart"/>
            <w:tcBorders>
              <w:top w:val="single" w:color="000000" w:sz="4" w:space="0"/>
              <w:left w:val="single" w:color="000000" w:sz="4" w:space="0"/>
              <w:bottom w:val="nil"/>
              <w:right w:val="single" w:color="000000" w:sz="4" w:space="0"/>
            </w:tcBorders>
            <w:vAlign w:val="center"/>
          </w:tcPr>
          <w:p w14:paraId="61742CE7">
            <w:pPr>
              <w:widowControl/>
              <w:jc w:val="center"/>
              <w:textAlignment w:val="center"/>
              <w:rPr>
                <w:rFonts w:ascii="仿宋" w:hAnsi="仿宋" w:eastAsia="仿宋" w:cs="仿宋"/>
                <w:color w:val="000000"/>
                <w:sz w:val="24"/>
                <w:szCs w:val="24"/>
              </w:rPr>
            </w:pPr>
          </w:p>
        </w:tc>
        <w:tc>
          <w:tcPr>
            <w:tcW w:w="587" w:type="pct"/>
            <w:vMerge w:val="restart"/>
            <w:tcBorders>
              <w:top w:val="single" w:color="000000" w:sz="4" w:space="0"/>
              <w:left w:val="single" w:color="000000" w:sz="4" w:space="0"/>
              <w:bottom w:val="single" w:color="000000" w:sz="4" w:space="0"/>
              <w:right w:val="single" w:color="000000" w:sz="4" w:space="0"/>
            </w:tcBorders>
            <w:vAlign w:val="center"/>
          </w:tcPr>
          <w:p w14:paraId="7E829CA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导诊、自助机值守</w:t>
            </w:r>
          </w:p>
        </w:tc>
        <w:tc>
          <w:tcPr>
            <w:tcW w:w="2046" w:type="pct"/>
            <w:tcBorders>
              <w:top w:val="single" w:color="000000" w:sz="4" w:space="0"/>
              <w:left w:val="single" w:color="000000" w:sz="4" w:space="0"/>
              <w:bottom w:val="single" w:color="000000" w:sz="4" w:space="0"/>
              <w:right w:val="single" w:color="000000" w:sz="4" w:space="0"/>
            </w:tcBorders>
            <w:vAlign w:val="center"/>
          </w:tcPr>
          <w:p w14:paraId="1B66389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每日按时上下岗，在岗期间不空岗、不缺岗，上班时不做与工作无关的事，无投诉。</w:t>
            </w:r>
          </w:p>
        </w:tc>
        <w:tc>
          <w:tcPr>
            <w:tcW w:w="568" w:type="pct"/>
            <w:vMerge w:val="restart"/>
            <w:tcBorders>
              <w:top w:val="single" w:color="000000" w:sz="4" w:space="0"/>
              <w:left w:val="single" w:color="000000" w:sz="4" w:space="0"/>
              <w:bottom w:val="nil"/>
              <w:right w:val="single" w:color="000000" w:sz="4" w:space="0"/>
            </w:tcBorders>
            <w:vAlign w:val="center"/>
          </w:tcPr>
          <w:p w14:paraId="04C0D25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检查现场情况、记录及相关资料</w:t>
            </w:r>
          </w:p>
        </w:tc>
        <w:tc>
          <w:tcPr>
            <w:tcW w:w="610" w:type="pct"/>
            <w:vMerge w:val="restart"/>
            <w:tcBorders>
              <w:top w:val="single" w:color="000000" w:sz="4" w:space="0"/>
              <w:left w:val="single" w:color="000000" w:sz="4" w:space="0"/>
              <w:bottom w:val="nil"/>
              <w:right w:val="single" w:color="000000" w:sz="4" w:space="0"/>
            </w:tcBorders>
            <w:vAlign w:val="center"/>
          </w:tcPr>
          <w:p w14:paraId="0DBFF7A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一次不合格扣0.5分，扣完为止。</w:t>
            </w:r>
          </w:p>
        </w:tc>
        <w:tc>
          <w:tcPr>
            <w:tcW w:w="414" w:type="pct"/>
            <w:vMerge w:val="restart"/>
            <w:tcBorders>
              <w:top w:val="single" w:color="000000" w:sz="4" w:space="0"/>
              <w:left w:val="single" w:color="000000" w:sz="4" w:space="0"/>
              <w:bottom w:val="nil"/>
              <w:right w:val="single" w:color="000000" w:sz="4" w:space="0"/>
            </w:tcBorders>
            <w:vAlign w:val="center"/>
          </w:tcPr>
          <w:p w14:paraId="6FBD371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r>
      <w:tr w14:paraId="296C91A5">
        <w:tblPrEx>
          <w:tblCellMar>
            <w:top w:w="0" w:type="dxa"/>
            <w:left w:w="108" w:type="dxa"/>
            <w:bottom w:w="0" w:type="dxa"/>
            <w:right w:w="108" w:type="dxa"/>
          </w:tblCellMar>
        </w:tblPrEx>
        <w:trPr>
          <w:trHeight w:val="765" w:hRule="atLeast"/>
        </w:trPr>
        <w:tc>
          <w:tcPr>
            <w:tcW w:w="426" w:type="pct"/>
            <w:tcBorders>
              <w:top w:val="single" w:color="000000" w:sz="4" w:space="0"/>
              <w:left w:val="single" w:color="000000" w:sz="4" w:space="0"/>
              <w:bottom w:val="single" w:color="000000" w:sz="4" w:space="0"/>
              <w:right w:val="nil"/>
            </w:tcBorders>
            <w:vAlign w:val="center"/>
          </w:tcPr>
          <w:p w14:paraId="0D3C138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347" w:type="pct"/>
            <w:vMerge w:val="continue"/>
            <w:tcBorders>
              <w:top w:val="single" w:color="000000" w:sz="4" w:space="0"/>
              <w:left w:val="single" w:color="000000" w:sz="4" w:space="0"/>
              <w:bottom w:val="nil"/>
              <w:right w:val="single" w:color="000000" w:sz="4" w:space="0"/>
            </w:tcBorders>
            <w:vAlign w:val="center"/>
          </w:tcPr>
          <w:p w14:paraId="4513F3FF">
            <w:pPr>
              <w:jc w:val="center"/>
              <w:rPr>
                <w:rFonts w:ascii="仿宋" w:hAnsi="仿宋" w:eastAsia="仿宋" w:cs="仿宋"/>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vAlign w:val="center"/>
          </w:tcPr>
          <w:p w14:paraId="38F0E8C3">
            <w:pPr>
              <w:jc w:val="center"/>
              <w:rPr>
                <w:rFonts w:ascii="仿宋" w:hAnsi="仿宋" w:eastAsia="仿宋" w:cs="仿宋"/>
                <w:color w:val="000000"/>
                <w:sz w:val="24"/>
                <w:szCs w:val="24"/>
              </w:rPr>
            </w:pPr>
          </w:p>
        </w:tc>
        <w:tc>
          <w:tcPr>
            <w:tcW w:w="2046" w:type="pct"/>
            <w:tcBorders>
              <w:top w:val="single" w:color="000000" w:sz="4" w:space="0"/>
              <w:left w:val="single" w:color="000000" w:sz="4" w:space="0"/>
              <w:bottom w:val="single" w:color="000000" w:sz="4" w:space="0"/>
              <w:right w:val="single" w:color="000000" w:sz="4" w:space="0"/>
            </w:tcBorders>
            <w:vAlign w:val="center"/>
          </w:tcPr>
          <w:p w14:paraId="1AD4D4F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熟悉医院布局及科室所在位置，熟悉医院各项就诊流程，能够正确引导患者就医。</w:t>
            </w:r>
          </w:p>
        </w:tc>
        <w:tc>
          <w:tcPr>
            <w:tcW w:w="568" w:type="pct"/>
            <w:vMerge w:val="continue"/>
            <w:tcBorders>
              <w:top w:val="single" w:color="000000" w:sz="4" w:space="0"/>
              <w:left w:val="single" w:color="000000" w:sz="4" w:space="0"/>
              <w:bottom w:val="nil"/>
              <w:right w:val="single" w:color="000000" w:sz="4" w:space="0"/>
            </w:tcBorders>
            <w:vAlign w:val="center"/>
          </w:tcPr>
          <w:p w14:paraId="2D387B6A">
            <w:pPr>
              <w:jc w:val="center"/>
              <w:rPr>
                <w:rFonts w:ascii="仿宋" w:hAnsi="仿宋" w:eastAsia="仿宋" w:cs="仿宋"/>
                <w:color w:val="000000"/>
                <w:sz w:val="24"/>
                <w:szCs w:val="24"/>
              </w:rPr>
            </w:pPr>
          </w:p>
        </w:tc>
        <w:tc>
          <w:tcPr>
            <w:tcW w:w="610" w:type="pct"/>
            <w:vMerge w:val="continue"/>
            <w:tcBorders>
              <w:top w:val="single" w:color="000000" w:sz="4" w:space="0"/>
              <w:left w:val="single" w:color="000000" w:sz="4" w:space="0"/>
              <w:bottom w:val="nil"/>
              <w:right w:val="single" w:color="000000" w:sz="4" w:space="0"/>
            </w:tcBorders>
            <w:vAlign w:val="center"/>
          </w:tcPr>
          <w:p w14:paraId="3CD6B047">
            <w:pPr>
              <w:jc w:val="center"/>
              <w:rPr>
                <w:rFonts w:ascii="仿宋" w:hAnsi="仿宋" w:eastAsia="仿宋" w:cs="仿宋"/>
                <w:color w:val="000000"/>
                <w:sz w:val="24"/>
                <w:szCs w:val="24"/>
              </w:rPr>
            </w:pPr>
          </w:p>
        </w:tc>
        <w:tc>
          <w:tcPr>
            <w:tcW w:w="414" w:type="pct"/>
            <w:vMerge w:val="continue"/>
            <w:tcBorders>
              <w:top w:val="single" w:color="000000" w:sz="4" w:space="0"/>
              <w:left w:val="single" w:color="000000" w:sz="4" w:space="0"/>
              <w:bottom w:val="nil"/>
              <w:right w:val="single" w:color="000000" w:sz="4" w:space="0"/>
            </w:tcBorders>
            <w:vAlign w:val="center"/>
          </w:tcPr>
          <w:p w14:paraId="75A7D2CC">
            <w:pPr>
              <w:jc w:val="center"/>
              <w:rPr>
                <w:rFonts w:ascii="仿宋" w:hAnsi="仿宋" w:eastAsia="仿宋" w:cs="仿宋"/>
                <w:color w:val="000000"/>
                <w:sz w:val="24"/>
                <w:szCs w:val="24"/>
              </w:rPr>
            </w:pPr>
          </w:p>
        </w:tc>
      </w:tr>
      <w:tr w14:paraId="5391AD0B">
        <w:tblPrEx>
          <w:tblCellMar>
            <w:top w:w="0" w:type="dxa"/>
            <w:left w:w="108" w:type="dxa"/>
            <w:bottom w:w="0" w:type="dxa"/>
            <w:right w:w="108" w:type="dxa"/>
          </w:tblCellMar>
        </w:tblPrEx>
        <w:trPr>
          <w:trHeight w:val="795" w:hRule="atLeast"/>
        </w:trPr>
        <w:tc>
          <w:tcPr>
            <w:tcW w:w="426" w:type="pct"/>
            <w:tcBorders>
              <w:top w:val="single" w:color="000000" w:sz="4" w:space="0"/>
              <w:left w:val="single" w:color="000000" w:sz="4" w:space="0"/>
              <w:bottom w:val="single" w:color="000000" w:sz="4" w:space="0"/>
              <w:right w:val="nil"/>
            </w:tcBorders>
            <w:vAlign w:val="center"/>
          </w:tcPr>
          <w:p w14:paraId="161B077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347" w:type="pct"/>
            <w:vMerge w:val="continue"/>
            <w:tcBorders>
              <w:top w:val="single" w:color="000000" w:sz="4" w:space="0"/>
              <w:left w:val="single" w:color="000000" w:sz="4" w:space="0"/>
              <w:bottom w:val="nil"/>
              <w:right w:val="single" w:color="000000" w:sz="4" w:space="0"/>
            </w:tcBorders>
            <w:vAlign w:val="center"/>
          </w:tcPr>
          <w:p w14:paraId="7B62AEA4">
            <w:pPr>
              <w:jc w:val="center"/>
              <w:rPr>
                <w:rFonts w:ascii="仿宋" w:hAnsi="仿宋" w:eastAsia="仿宋" w:cs="仿宋"/>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vAlign w:val="center"/>
          </w:tcPr>
          <w:p w14:paraId="1FAEB31A">
            <w:pPr>
              <w:jc w:val="center"/>
              <w:rPr>
                <w:rFonts w:ascii="仿宋" w:hAnsi="仿宋" w:eastAsia="仿宋" w:cs="仿宋"/>
                <w:color w:val="000000"/>
                <w:sz w:val="24"/>
                <w:szCs w:val="24"/>
              </w:rPr>
            </w:pPr>
          </w:p>
        </w:tc>
        <w:tc>
          <w:tcPr>
            <w:tcW w:w="2046" w:type="pct"/>
            <w:tcBorders>
              <w:top w:val="single" w:color="000000" w:sz="4" w:space="0"/>
              <w:left w:val="single" w:color="000000" w:sz="4" w:space="0"/>
              <w:bottom w:val="single" w:color="000000" w:sz="4" w:space="0"/>
              <w:right w:val="single" w:color="000000" w:sz="4" w:space="0"/>
            </w:tcBorders>
            <w:vAlign w:val="center"/>
          </w:tcPr>
          <w:p w14:paraId="189C0DC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熟练掌握门诊各科室的简介，熟悉出诊医生的特点，根据患者病情合理分诊。</w:t>
            </w:r>
          </w:p>
        </w:tc>
        <w:tc>
          <w:tcPr>
            <w:tcW w:w="568" w:type="pct"/>
            <w:vMerge w:val="continue"/>
            <w:tcBorders>
              <w:top w:val="single" w:color="000000" w:sz="4" w:space="0"/>
              <w:left w:val="single" w:color="000000" w:sz="4" w:space="0"/>
              <w:bottom w:val="nil"/>
              <w:right w:val="single" w:color="000000" w:sz="4" w:space="0"/>
            </w:tcBorders>
            <w:vAlign w:val="center"/>
          </w:tcPr>
          <w:p w14:paraId="4BBF20A1">
            <w:pPr>
              <w:jc w:val="center"/>
              <w:rPr>
                <w:rFonts w:ascii="仿宋" w:hAnsi="仿宋" w:eastAsia="仿宋" w:cs="仿宋"/>
                <w:color w:val="000000"/>
                <w:sz w:val="24"/>
                <w:szCs w:val="24"/>
              </w:rPr>
            </w:pPr>
          </w:p>
        </w:tc>
        <w:tc>
          <w:tcPr>
            <w:tcW w:w="610" w:type="pct"/>
            <w:vMerge w:val="continue"/>
            <w:tcBorders>
              <w:top w:val="single" w:color="000000" w:sz="4" w:space="0"/>
              <w:left w:val="single" w:color="000000" w:sz="4" w:space="0"/>
              <w:bottom w:val="nil"/>
              <w:right w:val="single" w:color="000000" w:sz="4" w:space="0"/>
            </w:tcBorders>
            <w:vAlign w:val="center"/>
          </w:tcPr>
          <w:p w14:paraId="7F553448">
            <w:pPr>
              <w:jc w:val="center"/>
              <w:rPr>
                <w:rFonts w:ascii="仿宋" w:hAnsi="仿宋" w:eastAsia="仿宋" w:cs="仿宋"/>
                <w:color w:val="000000"/>
                <w:sz w:val="24"/>
                <w:szCs w:val="24"/>
              </w:rPr>
            </w:pPr>
          </w:p>
        </w:tc>
        <w:tc>
          <w:tcPr>
            <w:tcW w:w="414" w:type="pct"/>
            <w:vMerge w:val="continue"/>
            <w:tcBorders>
              <w:top w:val="single" w:color="000000" w:sz="4" w:space="0"/>
              <w:left w:val="single" w:color="000000" w:sz="4" w:space="0"/>
              <w:bottom w:val="nil"/>
              <w:right w:val="single" w:color="000000" w:sz="4" w:space="0"/>
            </w:tcBorders>
            <w:vAlign w:val="center"/>
          </w:tcPr>
          <w:p w14:paraId="645F4349">
            <w:pPr>
              <w:jc w:val="center"/>
              <w:rPr>
                <w:rFonts w:ascii="仿宋" w:hAnsi="仿宋" w:eastAsia="仿宋" w:cs="仿宋"/>
                <w:color w:val="000000"/>
                <w:sz w:val="24"/>
                <w:szCs w:val="24"/>
              </w:rPr>
            </w:pPr>
          </w:p>
        </w:tc>
      </w:tr>
      <w:tr w14:paraId="192AEF09">
        <w:tblPrEx>
          <w:tblCellMar>
            <w:top w:w="0" w:type="dxa"/>
            <w:left w:w="108" w:type="dxa"/>
            <w:bottom w:w="0" w:type="dxa"/>
            <w:right w:w="108" w:type="dxa"/>
          </w:tblCellMar>
        </w:tblPrEx>
        <w:trPr>
          <w:trHeight w:val="975" w:hRule="atLeast"/>
        </w:trPr>
        <w:tc>
          <w:tcPr>
            <w:tcW w:w="426" w:type="pct"/>
            <w:tcBorders>
              <w:top w:val="single" w:color="000000" w:sz="4" w:space="0"/>
              <w:left w:val="single" w:color="000000" w:sz="4" w:space="0"/>
              <w:bottom w:val="single" w:color="000000" w:sz="4" w:space="0"/>
              <w:right w:val="nil"/>
            </w:tcBorders>
            <w:vAlign w:val="center"/>
          </w:tcPr>
          <w:p w14:paraId="4A233C4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347" w:type="pct"/>
            <w:vMerge w:val="continue"/>
            <w:tcBorders>
              <w:top w:val="single" w:color="000000" w:sz="4" w:space="0"/>
              <w:left w:val="single" w:color="000000" w:sz="4" w:space="0"/>
              <w:bottom w:val="nil"/>
              <w:right w:val="single" w:color="000000" w:sz="4" w:space="0"/>
            </w:tcBorders>
            <w:vAlign w:val="center"/>
          </w:tcPr>
          <w:p w14:paraId="3BC99277">
            <w:pPr>
              <w:jc w:val="center"/>
              <w:rPr>
                <w:rFonts w:ascii="仿宋" w:hAnsi="仿宋" w:eastAsia="仿宋" w:cs="仿宋"/>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vAlign w:val="center"/>
          </w:tcPr>
          <w:p w14:paraId="21EE89D0">
            <w:pPr>
              <w:jc w:val="center"/>
              <w:rPr>
                <w:rFonts w:ascii="仿宋" w:hAnsi="仿宋" w:eastAsia="仿宋" w:cs="仿宋"/>
                <w:color w:val="000000"/>
                <w:sz w:val="24"/>
                <w:szCs w:val="24"/>
              </w:rPr>
            </w:pPr>
          </w:p>
        </w:tc>
        <w:tc>
          <w:tcPr>
            <w:tcW w:w="2046" w:type="pct"/>
            <w:tcBorders>
              <w:top w:val="single" w:color="000000" w:sz="4" w:space="0"/>
              <w:left w:val="single" w:color="000000" w:sz="4" w:space="0"/>
              <w:bottom w:val="single" w:color="000000" w:sz="4" w:space="0"/>
              <w:right w:val="single" w:color="000000" w:sz="4" w:space="0"/>
            </w:tcBorders>
            <w:vAlign w:val="center"/>
          </w:tcPr>
          <w:p w14:paraId="605AA5A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有意识的宣传医院专病、专科特色及防病知识，并向有需求的患者发放相关宣传资料，及时与门诊科室沟通协调补充资料。</w:t>
            </w:r>
          </w:p>
        </w:tc>
        <w:tc>
          <w:tcPr>
            <w:tcW w:w="568" w:type="pct"/>
            <w:vMerge w:val="continue"/>
            <w:tcBorders>
              <w:top w:val="single" w:color="000000" w:sz="4" w:space="0"/>
              <w:left w:val="single" w:color="000000" w:sz="4" w:space="0"/>
              <w:bottom w:val="nil"/>
              <w:right w:val="single" w:color="000000" w:sz="4" w:space="0"/>
            </w:tcBorders>
            <w:vAlign w:val="center"/>
          </w:tcPr>
          <w:p w14:paraId="2A65A057">
            <w:pPr>
              <w:jc w:val="center"/>
              <w:rPr>
                <w:rFonts w:ascii="仿宋" w:hAnsi="仿宋" w:eastAsia="仿宋" w:cs="仿宋"/>
                <w:color w:val="000000"/>
                <w:sz w:val="24"/>
                <w:szCs w:val="24"/>
              </w:rPr>
            </w:pPr>
          </w:p>
        </w:tc>
        <w:tc>
          <w:tcPr>
            <w:tcW w:w="610" w:type="pct"/>
            <w:vMerge w:val="continue"/>
            <w:tcBorders>
              <w:top w:val="single" w:color="000000" w:sz="4" w:space="0"/>
              <w:left w:val="single" w:color="000000" w:sz="4" w:space="0"/>
              <w:bottom w:val="nil"/>
              <w:right w:val="single" w:color="000000" w:sz="4" w:space="0"/>
            </w:tcBorders>
            <w:vAlign w:val="center"/>
          </w:tcPr>
          <w:p w14:paraId="7EC6A3E4">
            <w:pPr>
              <w:jc w:val="center"/>
              <w:rPr>
                <w:rFonts w:ascii="仿宋" w:hAnsi="仿宋" w:eastAsia="仿宋" w:cs="仿宋"/>
                <w:color w:val="000000"/>
                <w:sz w:val="24"/>
                <w:szCs w:val="24"/>
              </w:rPr>
            </w:pPr>
          </w:p>
        </w:tc>
        <w:tc>
          <w:tcPr>
            <w:tcW w:w="414" w:type="pct"/>
            <w:vMerge w:val="continue"/>
            <w:tcBorders>
              <w:top w:val="single" w:color="000000" w:sz="4" w:space="0"/>
              <w:left w:val="single" w:color="000000" w:sz="4" w:space="0"/>
              <w:bottom w:val="nil"/>
              <w:right w:val="single" w:color="000000" w:sz="4" w:space="0"/>
            </w:tcBorders>
            <w:vAlign w:val="center"/>
          </w:tcPr>
          <w:p w14:paraId="42A980E2">
            <w:pPr>
              <w:jc w:val="center"/>
              <w:rPr>
                <w:rFonts w:ascii="仿宋" w:hAnsi="仿宋" w:eastAsia="仿宋" w:cs="仿宋"/>
                <w:color w:val="000000"/>
                <w:sz w:val="24"/>
                <w:szCs w:val="24"/>
              </w:rPr>
            </w:pPr>
          </w:p>
        </w:tc>
      </w:tr>
      <w:tr w14:paraId="658C2FF3">
        <w:tblPrEx>
          <w:tblCellMar>
            <w:top w:w="0" w:type="dxa"/>
            <w:left w:w="108" w:type="dxa"/>
            <w:bottom w:w="0" w:type="dxa"/>
            <w:right w:w="108" w:type="dxa"/>
          </w:tblCellMar>
        </w:tblPrEx>
        <w:trPr>
          <w:trHeight w:val="1200" w:hRule="atLeast"/>
        </w:trPr>
        <w:tc>
          <w:tcPr>
            <w:tcW w:w="426" w:type="pct"/>
            <w:tcBorders>
              <w:top w:val="single" w:color="000000" w:sz="4" w:space="0"/>
              <w:left w:val="single" w:color="000000" w:sz="4" w:space="0"/>
              <w:bottom w:val="single" w:color="000000" w:sz="4" w:space="0"/>
              <w:right w:val="nil"/>
            </w:tcBorders>
            <w:vAlign w:val="center"/>
          </w:tcPr>
          <w:p w14:paraId="4E8F6F7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347" w:type="pct"/>
            <w:vMerge w:val="continue"/>
            <w:tcBorders>
              <w:top w:val="single" w:color="000000" w:sz="4" w:space="0"/>
              <w:left w:val="single" w:color="000000" w:sz="4" w:space="0"/>
              <w:bottom w:val="nil"/>
              <w:right w:val="single" w:color="000000" w:sz="4" w:space="0"/>
            </w:tcBorders>
            <w:vAlign w:val="center"/>
          </w:tcPr>
          <w:p w14:paraId="0D724D12">
            <w:pPr>
              <w:jc w:val="center"/>
              <w:rPr>
                <w:rFonts w:ascii="仿宋" w:hAnsi="仿宋" w:eastAsia="仿宋" w:cs="仿宋"/>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vAlign w:val="center"/>
          </w:tcPr>
          <w:p w14:paraId="3957CB79">
            <w:pPr>
              <w:jc w:val="center"/>
              <w:rPr>
                <w:rFonts w:ascii="仿宋" w:hAnsi="仿宋" w:eastAsia="仿宋" w:cs="仿宋"/>
                <w:color w:val="000000"/>
                <w:sz w:val="24"/>
                <w:szCs w:val="24"/>
              </w:rPr>
            </w:pPr>
          </w:p>
        </w:tc>
        <w:tc>
          <w:tcPr>
            <w:tcW w:w="2046" w:type="pct"/>
            <w:tcBorders>
              <w:top w:val="single" w:color="000000" w:sz="4" w:space="0"/>
              <w:left w:val="single" w:color="000000" w:sz="4" w:space="0"/>
              <w:bottom w:val="single" w:color="000000" w:sz="4" w:space="0"/>
              <w:right w:val="single" w:color="000000" w:sz="4" w:space="0"/>
            </w:tcBorders>
            <w:vAlign w:val="center"/>
          </w:tcPr>
          <w:p w14:paraId="35A6746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熟知自助机操作流程，负责指导患者在自助机完成预约、缴费、取号业务；负责沟通协调自助机缺纸、卡纸、吞纸、不出票等突发状况的快速解决。（自助机值守）</w:t>
            </w:r>
          </w:p>
        </w:tc>
        <w:tc>
          <w:tcPr>
            <w:tcW w:w="568" w:type="pct"/>
            <w:vMerge w:val="continue"/>
            <w:tcBorders>
              <w:top w:val="single" w:color="000000" w:sz="4" w:space="0"/>
              <w:left w:val="single" w:color="000000" w:sz="4" w:space="0"/>
              <w:bottom w:val="nil"/>
              <w:right w:val="single" w:color="000000" w:sz="4" w:space="0"/>
            </w:tcBorders>
            <w:vAlign w:val="center"/>
          </w:tcPr>
          <w:p w14:paraId="7D2FA147">
            <w:pPr>
              <w:jc w:val="center"/>
              <w:rPr>
                <w:rFonts w:ascii="仿宋" w:hAnsi="仿宋" w:eastAsia="仿宋" w:cs="仿宋"/>
                <w:color w:val="000000"/>
                <w:sz w:val="24"/>
                <w:szCs w:val="24"/>
              </w:rPr>
            </w:pPr>
          </w:p>
        </w:tc>
        <w:tc>
          <w:tcPr>
            <w:tcW w:w="610" w:type="pct"/>
            <w:vMerge w:val="continue"/>
            <w:tcBorders>
              <w:top w:val="single" w:color="000000" w:sz="4" w:space="0"/>
              <w:left w:val="single" w:color="000000" w:sz="4" w:space="0"/>
              <w:bottom w:val="nil"/>
              <w:right w:val="single" w:color="000000" w:sz="4" w:space="0"/>
            </w:tcBorders>
            <w:vAlign w:val="center"/>
          </w:tcPr>
          <w:p w14:paraId="0EC3BF37">
            <w:pPr>
              <w:jc w:val="center"/>
              <w:rPr>
                <w:rFonts w:ascii="仿宋" w:hAnsi="仿宋" w:eastAsia="仿宋" w:cs="仿宋"/>
                <w:color w:val="000000"/>
                <w:sz w:val="24"/>
                <w:szCs w:val="24"/>
              </w:rPr>
            </w:pPr>
          </w:p>
        </w:tc>
        <w:tc>
          <w:tcPr>
            <w:tcW w:w="414" w:type="pct"/>
            <w:vMerge w:val="continue"/>
            <w:tcBorders>
              <w:top w:val="single" w:color="000000" w:sz="4" w:space="0"/>
              <w:left w:val="single" w:color="000000" w:sz="4" w:space="0"/>
              <w:bottom w:val="nil"/>
              <w:right w:val="single" w:color="000000" w:sz="4" w:space="0"/>
            </w:tcBorders>
            <w:vAlign w:val="center"/>
          </w:tcPr>
          <w:p w14:paraId="390678BF">
            <w:pPr>
              <w:jc w:val="center"/>
              <w:rPr>
                <w:rFonts w:ascii="仿宋" w:hAnsi="仿宋" w:eastAsia="仿宋" w:cs="仿宋"/>
                <w:color w:val="000000"/>
                <w:sz w:val="24"/>
                <w:szCs w:val="24"/>
              </w:rPr>
            </w:pPr>
          </w:p>
        </w:tc>
      </w:tr>
      <w:tr w14:paraId="023C8DF6">
        <w:tblPrEx>
          <w:tblCellMar>
            <w:top w:w="0" w:type="dxa"/>
            <w:left w:w="108" w:type="dxa"/>
            <w:bottom w:w="0" w:type="dxa"/>
            <w:right w:w="108" w:type="dxa"/>
          </w:tblCellMar>
        </w:tblPrEx>
        <w:trPr>
          <w:trHeight w:val="1200" w:hRule="atLeast"/>
        </w:trPr>
        <w:tc>
          <w:tcPr>
            <w:tcW w:w="426" w:type="pct"/>
            <w:tcBorders>
              <w:top w:val="single" w:color="000000" w:sz="4" w:space="0"/>
              <w:left w:val="single" w:color="000000" w:sz="4" w:space="0"/>
              <w:bottom w:val="single" w:color="000000" w:sz="4" w:space="0"/>
              <w:right w:val="nil"/>
            </w:tcBorders>
            <w:vAlign w:val="center"/>
          </w:tcPr>
          <w:p w14:paraId="63F6C4F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347" w:type="pct"/>
            <w:vMerge w:val="continue"/>
            <w:tcBorders>
              <w:top w:val="single" w:color="000000" w:sz="4" w:space="0"/>
              <w:left w:val="single" w:color="000000" w:sz="4" w:space="0"/>
              <w:bottom w:val="nil"/>
              <w:right w:val="single" w:color="000000" w:sz="4" w:space="0"/>
            </w:tcBorders>
            <w:vAlign w:val="center"/>
          </w:tcPr>
          <w:p w14:paraId="64FA4522">
            <w:pPr>
              <w:jc w:val="center"/>
              <w:rPr>
                <w:rFonts w:ascii="仿宋" w:hAnsi="仿宋" w:eastAsia="仿宋" w:cs="仿宋"/>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vAlign w:val="center"/>
          </w:tcPr>
          <w:p w14:paraId="1FC7BD3B">
            <w:pPr>
              <w:jc w:val="center"/>
              <w:rPr>
                <w:rFonts w:ascii="仿宋" w:hAnsi="仿宋" w:eastAsia="仿宋" w:cs="仿宋"/>
                <w:color w:val="000000"/>
                <w:sz w:val="24"/>
                <w:szCs w:val="24"/>
              </w:rPr>
            </w:pPr>
          </w:p>
        </w:tc>
        <w:tc>
          <w:tcPr>
            <w:tcW w:w="2046" w:type="pct"/>
            <w:tcBorders>
              <w:top w:val="single" w:color="000000" w:sz="4" w:space="0"/>
              <w:left w:val="single" w:color="000000" w:sz="4" w:space="0"/>
              <w:bottom w:val="single" w:color="000000" w:sz="4" w:space="0"/>
              <w:right w:val="single" w:color="000000" w:sz="4" w:space="0"/>
            </w:tcBorders>
            <w:vAlign w:val="center"/>
          </w:tcPr>
          <w:p w14:paraId="532450C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接待服务的工作时间应根据物业管理单位或使用单位的要求覆盖服务对象的工作时间。</w:t>
            </w:r>
          </w:p>
        </w:tc>
        <w:tc>
          <w:tcPr>
            <w:tcW w:w="568" w:type="pct"/>
            <w:vMerge w:val="continue"/>
            <w:tcBorders>
              <w:top w:val="single" w:color="000000" w:sz="4" w:space="0"/>
              <w:left w:val="single" w:color="000000" w:sz="4" w:space="0"/>
              <w:bottom w:val="nil"/>
              <w:right w:val="single" w:color="000000" w:sz="4" w:space="0"/>
            </w:tcBorders>
            <w:vAlign w:val="center"/>
          </w:tcPr>
          <w:p w14:paraId="4B7A3203">
            <w:pPr>
              <w:jc w:val="center"/>
              <w:rPr>
                <w:rFonts w:ascii="仿宋" w:hAnsi="仿宋" w:eastAsia="仿宋" w:cs="仿宋"/>
                <w:color w:val="000000"/>
                <w:sz w:val="24"/>
                <w:szCs w:val="24"/>
              </w:rPr>
            </w:pPr>
          </w:p>
        </w:tc>
        <w:tc>
          <w:tcPr>
            <w:tcW w:w="610" w:type="pct"/>
            <w:vMerge w:val="continue"/>
            <w:tcBorders>
              <w:top w:val="single" w:color="000000" w:sz="4" w:space="0"/>
              <w:left w:val="single" w:color="000000" w:sz="4" w:space="0"/>
              <w:bottom w:val="nil"/>
              <w:right w:val="single" w:color="000000" w:sz="4" w:space="0"/>
            </w:tcBorders>
            <w:vAlign w:val="center"/>
          </w:tcPr>
          <w:p w14:paraId="08D0AFDB">
            <w:pPr>
              <w:jc w:val="center"/>
              <w:rPr>
                <w:rFonts w:ascii="仿宋" w:hAnsi="仿宋" w:eastAsia="仿宋" w:cs="仿宋"/>
                <w:color w:val="000000"/>
                <w:sz w:val="24"/>
                <w:szCs w:val="24"/>
              </w:rPr>
            </w:pPr>
          </w:p>
        </w:tc>
        <w:tc>
          <w:tcPr>
            <w:tcW w:w="414" w:type="pct"/>
            <w:vMerge w:val="continue"/>
            <w:tcBorders>
              <w:top w:val="single" w:color="000000" w:sz="4" w:space="0"/>
              <w:left w:val="single" w:color="000000" w:sz="4" w:space="0"/>
              <w:bottom w:val="nil"/>
              <w:right w:val="single" w:color="000000" w:sz="4" w:space="0"/>
            </w:tcBorders>
            <w:vAlign w:val="center"/>
          </w:tcPr>
          <w:p w14:paraId="3E83611A">
            <w:pPr>
              <w:jc w:val="center"/>
              <w:rPr>
                <w:rFonts w:ascii="仿宋" w:hAnsi="仿宋" w:eastAsia="仿宋" w:cs="仿宋"/>
                <w:color w:val="000000"/>
                <w:sz w:val="24"/>
                <w:szCs w:val="24"/>
              </w:rPr>
            </w:pPr>
          </w:p>
        </w:tc>
      </w:tr>
      <w:tr w14:paraId="3801B4A2">
        <w:tblPrEx>
          <w:tblCellMar>
            <w:top w:w="0" w:type="dxa"/>
            <w:left w:w="108" w:type="dxa"/>
            <w:bottom w:w="0" w:type="dxa"/>
            <w:right w:w="108" w:type="dxa"/>
          </w:tblCellMar>
        </w:tblPrEx>
        <w:trPr>
          <w:trHeight w:val="645" w:hRule="atLeast"/>
        </w:trPr>
        <w:tc>
          <w:tcPr>
            <w:tcW w:w="426" w:type="pct"/>
            <w:tcBorders>
              <w:top w:val="single" w:color="000000" w:sz="4" w:space="0"/>
              <w:left w:val="single" w:color="000000" w:sz="4" w:space="0"/>
              <w:bottom w:val="single" w:color="000000" w:sz="4" w:space="0"/>
              <w:right w:val="nil"/>
            </w:tcBorders>
            <w:vAlign w:val="center"/>
          </w:tcPr>
          <w:p w14:paraId="3D9DDC3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347" w:type="pct"/>
            <w:vMerge w:val="continue"/>
            <w:tcBorders>
              <w:top w:val="single" w:color="000000" w:sz="4" w:space="0"/>
              <w:left w:val="single" w:color="000000" w:sz="4" w:space="0"/>
              <w:bottom w:val="nil"/>
              <w:right w:val="single" w:color="000000" w:sz="4" w:space="0"/>
            </w:tcBorders>
            <w:vAlign w:val="center"/>
          </w:tcPr>
          <w:p w14:paraId="4C956E63">
            <w:pPr>
              <w:jc w:val="center"/>
              <w:rPr>
                <w:rFonts w:ascii="仿宋" w:hAnsi="仿宋" w:eastAsia="仿宋" w:cs="仿宋"/>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vAlign w:val="center"/>
          </w:tcPr>
          <w:p w14:paraId="4AB3682C">
            <w:pPr>
              <w:jc w:val="center"/>
              <w:rPr>
                <w:rFonts w:ascii="仿宋" w:hAnsi="仿宋" w:eastAsia="仿宋" w:cs="仿宋"/>
                <w:color w:val="000000"/>
                <w:sz w:val="24"/>
                <w:szCs w:val="24"/>
              </w:rPr>
            </w:pPr>
          </w:p>
        </w:tc>
        <w:tc>
          <w:tcPr>
            <w:tcW w:w="2046" w:type="pct"/>
            <w:tcBorders>
              <w:top w:val="single" w:color="000000" w:sz="4" w:space="0"/>
              <w:left w:val="single" w:color="000000" w:sz="4" w:space="0"/>
              <w:bottom w:val="single" w:color="000000" w:sz="4" w:space="0"/>
              <w:right w:val="single" w:color="000000" w:sz="4" w:space="0"/>
            </w:tcBorders>
            <w:vAlign w:val="center"/>
          </w:tcPr>
          <w:p w14:paraId="26044C1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配合医院做好门诊及各项疫情防控工作。</w:t>
            </w:r>
          </w:p>
        </w:tc>
        <w:tc>
          <w:tcPr>
            <w:tcW w:w="568" w:type="pct"/>
            <w:vMerge w:val="continue"/>
            <w:tcBorders>
              <w:top w:val="single" w:color="000000" w:sz="4" w:space="0"/>
              <w:left w:val="single" w:color="000000" w:sz="4" w:space="0"/>
              <w:bottom w:val="nil"/>
              <w:right w:val="single" w:color="000000" w:sz="4" w:space="0"/>
            </w:tcBorders>
            <w:vAlign w:val="center"/>
          </w:tcPr>
          <w:p w14:paraId="4152436B">
            <w:pPr>
              <w:jc w:val="center"/>
              <w:rPr>
                <w:rFonts w:ascii="仿宋" w:hAnsi="仿宋" w:eastAsia="仿宋" w:cs="仿宋"/>
                <w:color w:val="000000"/>
                <w:sz w:val="24"/>
                <w:szCs w:val="24"/>
              </w:rPr>
            </w:pPr>
          </w:p>
        </w:tc>
        <w:tc>
          <w:tcPr>
            <w:tcW w:w="610" w:type="pct"/>
            <w:vMerge w:val="continue"/>
            <w:tcBorders>
              <w:top w:val="single" w:color="000000" w:sz="4" w:space="0"/>
              <w:left w:val="single" w:color="000000" w:sz="4" w:space="0"/>
              <w:bottom w:val="nil"/>
              <w:right w:val="single" w:color="000000" w:sz="4" w:space="0"/>
            </w:tcBorders>
            <w:vAlign w:val="center"/>
          </w:tcPr>
          <w:p w14:paraId="517D40F9">
            <w:pPr>
              <w:jc w:val="center"/>
              <w:rPr>
                <w:rFonts w:ascii="仿宋" w:hAnsi="仿宋" w:eastAsia="仿宋" w:cs="仿宋"/>
                <w:color w:val="000000"/>
                <w:sz w:val="24"/>
                <w:szCs w:val="24"/>
              </w:rPr>
            </w:pPr>
          </w:p>
        </w:tc>
        <w:tc>
          <w:tcPr>
            <w:tcW w:w="414" w:type="pct"/>
            <w:vMerge w:val="continue"/>
            <w:tcBorders>
              <w:top w:val="single" w:color="000000" w:sz="4" w:space="0"/>
              <w:left w:val="single" w:color="000000" w:sz="4" w:space="0"/>
              <w:bottom w:val="nil"/>
              <w:right w:val="single" w:color="000000" w:sz="4" w:space="0"/>
            </w:tcBorders>
            <w:vAlign w:val="center"/>
          </w:tcPr>
          <w:p w14:paraId="20862AF2">
            <w:pPr>
              <w:jc w:val="center"/>
              <w:rPr>
                <w:rFonts w:ascii="仿宋" w:hAnsi="仿宋" w:eastAsia="仿宋" w:cs="仿宋"/>
                <w:color w:val="000000"/>
                <w:sz w:val="24"/>
                <w:szCs w:val="24"/>
              </w:rPr>
            </w:pPr>
          </w:p>
        </w:tc>
      </w:tr>
      <w:tr w14:paraId="201514BB">
        <w:tblPrEx>
          <w:tblCellMar>
            <w:top w:w="0" w:type="dxa"/>
            <w:left w:w="108" w:type="dxa"/>
            <w:bottom w:w="0" w:type="dxa"/>
            <w:right w:w="108" w:type="dxa"/>
          </w:tblCellMar>
        </w:tblPrEx>
        <w:trPr>
          <w:trHeight w:val="840" w:hRule="atLeast"/>
        </w:trPr>
        <w:tc>
          <w:tcPr>
            <w:tcW w:w="426" w:type="pct"/>
            <w:tcBorders>
              <w:top w:val="single" w:color="000000" w:sz="4" w:space="0"/>
              <w:left w:val="single" w:color="000000" w:sz="4" w:space="0"/>
              <w:bottom w:val="single" w:color="000000" w:sz="4" w:space="0"/>
              <w:right w:val="nil"/>
            </w:tcBorders>
            <w:vAlign w:val="center"/>
          </w:tcPr>
          <w:p w14:paraId="495A9CE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347" w:type="pct"/>
            <w:vMerge w:val="continue"/>
            <w:tcBorders>
              <w:top w:val="single" w:color="000000" w:sz="4" w:space="0"/>
              <w:left w:val="single" w:color="000000" w:sz="4" w:space="0"/>
              <w:bottom w:val="nil"/>
              <w:right w:val="single" w:color="000000" w:sz="4" w:space="0"/>
            </w:tcBorders>
            <w:vAlign w:val="center"/>
          </w:tcPr>
          <w:p w14:paraId="5EB38FF3">
            <w:pPr>
              <w:jc w:val="center"/>
              <w:rPr>
                <w:rFonts w:ascii="仿宋" w:hAnsi="仿宋" w:eastAsia="仿宋" w:cs="仿宋"/>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vAlign w:val="center"/>
          </w:tcPr>
          <w:p w14:paraId="045495F1">
            <w:pPr>
              <w:jc w:val="center"/>
              <w:rPr>
                <w:rFonts w:ascii="仿宋" w:hAnsi="仿宋" w:eastAsia="仿宋" w:cs="仿宋"/>
                <w:color w:val="000000"/>
                <w:sz w:val="24"/>
                <w:szCs w:val="24"/>
              </w:rPr>
            </w:pPr>
          </w:p>
        </w:tc>
        <w:tc>
          <w:tcPr>
            <w:tcW w:w="2046" w:type="pct"/>
            <w:tcBorders>
              <w:top w:val="single" w:color="000000" w:sz="4" w:space="0"/>
              <w:left w:val="single" w:color="000000" w:sz="4" w:space="0"/>
              <w:bottom w:val="single" w:color="000000" w:sz="4" w:space="0"/>
              <w:right w:val="single" w:color="000000" w:sz="4" w:space="0"/>
            </w:tcBorders>
            <w:vAlign w:val="center"/>
          </w:tcPr>
          <w:p w14:paraId="1F132A0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配合门诊科室医护人员进行诊前秩序维护、基础问题解答。</w:t>
            </w:r>
          </w:p>
        </w:tc>
        <w:tc>
          <w:tcPr>
            <w:tcW w:w="568" w:type="pct"/>
            <w:vMerge w:val="continue"/>
            <w:tcBorders>
              <w:top w:val="single" w:color="000000" w:sz="4" w:space="0"/>
              <w:left w:val="single" w:color="000000" w:sz="4" w:space="0"/>
              <w:bottom w:val="nil"/>
              <w:right w:val="single" w:color="000000" w:sz="4" w:space="0"/>
            </w:tcBorders>
            <w:vAlign w:val="center"/>
          </w:tcPr>
          <w:p w14:paraId="36B2C274">
            <w:pPr>
              <w:jc w:val="center"/>
              <w:rPr>
                <w:rFonts w:ascii="仿宋" w:hAnsi="仿宋" w:eastAsia="仿宋" w:cs="仿宋"/>
                <w:color w:val="000000"/>
                <w:sz w:val="24"/>
                <w:szCs w:val="24"/>
              </w:rPr>
            </w:pPr>
          </w:p>
        </w:tc>
        <w:tc>
          <w:tcPr>
            <w:tcW w:w="610" w:type="pct"/>
            <w:vMerge w:val="continue"/>
            <w:tcBorders>
              <w:top w:val="single" w:color="000000" w:sz="4" w:space="0"/>
              <w:left w:val="single" w:color="000000" w:sz="4" w:space="0"/>
              <w:bottom w:val="nil"/>
              <w:right w:val="single" w:color="000000" w:sz="4" w:space="0"/>
            </w:tcBorders>
            <w:vAlign w:val="center"/>
          </w:tcPr>
          <w:p w14:paraId="76CA8DB0">
            <w:pPr>
              <w:jc w:val="center"/>
              <w:rPr>
                <w:rFonts w:ascii="仿宋" w:hAnsi="仿宋" w:eastAsia="仿宋" w:cs="仿宋"/>
                <w:color w:val="000000"/>
                <w:sz w:val="24"/>
                <w:szCs w:val="24"/>
              </w:rPr>
            </w:pPr>
          </w:p>
        </w:tc>
        <w:tc>
          <w:tcPr>
            <w:tcW w:w="414" w:type="pct"/>
            <w:vMerge w:val="continue"/>
            <w:tcBorders>
              <w:top w:val="single" w:color="000000" w:sz="4" w:space="0"/>
              <w:left w:val="single" w:color="000000" w:sz="4" w:space="0"/>
              <w:bottom w:val="nil"/>
              <w:right w:val="single" w:color="000000" w:sz="4" w:space="0"/>
            </w:tcBorders>
            <w:vAlign w:val="center"/>
          </w:tcPr>
          <w:p w14:paraId="48B7C0A8">
            <w:pPr>
              <w:jc w:val="center"/>
              <w:rPr>
                <w:rFonts w:ascii="仿宋" w:hAnsi="仿宋" w:eastAsia="仿宋" w:cs="仿宋"/>
                <w:color w:val="000000"/>
                <w:sz w:val="24"/>
                <w:szCs w:val="24"/>
              </w:rPr>
            </w:pPr>
          </w:p>
        </w:tc>
      </w:tr>
      <w:tr w14:paraId="2141CAB3">
        <w:tblPrEx>
          <w:tblCellMar>
            <w:top w:w="0" w:type="dxa"/>
            <w:left w:w="108" w:type="dxa"/>
            <w:bottom w:w="0" w:type="dxa"/>
            <w:right w:w="108" w:type="dxa"/>
          </w:tblCellMar>
        </w:tblPrEx>
        <w:trPr>
          <w:trHeight w:val="660" w:hRule="atLeast"/>
        </w:trPr>
        <w:tc>
          <w:tcPr>
            <w:tcW w:w="426" w:type="pct"/>
            <w:tcBorders>
              <w:top w:val="single" w:color="000000" w:sz="4" w:space="0"/>
              <w:left w:val="single" w:color="000000" w:sz="4" w:space="0"/>
              <w:bottom w:val="single" w:color="000000" w:sz="4" w:space="0"/>
              <w:right w:val="nil"/>
            </w:tcBorders>
            <w:vAlign w:val="center"/>
          </w:tcPr>
          <w:p w14:paraId="3E22D36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347" w:type="pct"/>
            <w:vMerge w:val="continue"/>
            <w:tcBorders>
              <w:top w:val="single" w:color="000000" w:sz="4" w:space="0"/>
              <w:left w:val="single" w:color="000000" w:sz="4" w:space="0"/>
              <w:bottom w:val="nil"/>
              <w:right w:val="single" w:color="000000" w:sz="4" w:space="0"/>
            </w:tcBorders>
            <w:vAlign w:val="center"/>
          </w:tcPr>
          <w:p w14:paraId="3BCCBD74">
            <w:pPr>
              <w:jc w:val="center"/>
              <w:rPr>
                <w:rFonts w:ascii="仿宋" w:hAnsi="仿宋" w:eastAsia="仿宋" w:cs="仿宋"/>
                <w:color w:val="000000"/>
                <w:sz w:val="24"/>
                <w:szCs w:val="24"/>
              </w:rPr>
            </w:pPr>
          </w:p>
        </w:tc>
        <w:tc>
          <w:tcPr>
            <w:tcW w:w="587" w:type="pct"/>
            <w:vMerge w:val="continue"/>
            <w:tcBorders>
              <w:top w:val="single" w:color="000000" w:sz="4" w:space="0"/>
              <w:left w:val="single" w:color="000000" w:sz="4" w:space="0"/>
              <w:bottom w:val="single" w:color="000000" w:sz="4" w:space="0"/>
              <w:right w:val="single" w:color="000000" w:sz="4" w:space="0"/>
            </w:tcBorders>
            <w:vAlign w:val="center"/>
          </w:tcPr>
          <w:p w14:paraId="56CCA7EC">
            <w:pPr>
              <w:jc w:val="center"/>
              <w:rPr>
                <w:rFonts w:ascii="仿宋" w:hAnsi="仿宋" w:eastAsia="仿宋" w:cs="仿宋"/>
                <w:color w:val="000000"/>
                <w:sz w:val="24"/>
                <w:szCs w:val="24"/>
              </w:rPr>
            </w:pPr>
          </w:p>
        </w:tc>
        <w:tc>
          <w:tcPr>
            <w:tcW w:w="2046" w:type="pct"/>
            <w:tcBorders>
              <w:top w:val="single" w:color="000000" w:sz="4" w:space="0"/>
              <w:left w:val="single" w:color="000000" w:sz="4" w:space="0"/>
              <w:bottom w:val="single" w:color="000000" w:sz="4" w:space="0"/>
              <w:right w:val="single" w:color="000000" w:sz="4" w:space="0"/>
            </w:tcBorders>
            <w:vAlign w:val="center"/>
          </w:tcPr>
          <w:p w14:paraId="5F5B08A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其他问题。</w:t>
            </w:r>
          </w:p>
        </w:tc>
        <w:tc>
          <w:tcPr>
            <w:tcW w:w="568" w:type="pct"/>
            <w:vMerge w:val="continue"/>
            <w:tcBorders>
              <w:top w:val="single" w:color="000000" w:sz="4" w:space="0"/>
              <w:left w:val="single" w:color="000000" w:sz="4" w:space="0"/>
              <w:bottom w:val="nil"/>
              <w:right w:val="single" w:color="000000" w:sz="4" w:space="0"/>
            </w:tcBorders>
            <w:vAlign w:val="center"/>
          </w:tcPr>
          <w:p w14:paraId="797870E3">
            <w:pPr>
              <w:jc w:val="center"/>
              <w:rPr>
                <w:rFonts w:ascii="仿宋" w:hAnsi="仿宋" w:eastAsia="仿宋" w:cs="仿宋"/>
                <w:color w:val="000000"/>
                <w:sz w:val="24"/>
                <w:szCs w:val="24"/>
              </w:rPr>
            </w:pPr>
          </w:p>
        </w:tc>
        <w:tc>
          <w:tcPr>
            <w:tcW w:w="610" w:type="pct"/>
            <w:vMerge w:val="continue"/>
            <w:tcBorders>
              <w:top w:val="single" w:color="000000" w:sz="4" w:space="0"/>
              <w:left w:val="single" w:color="000000" w:sz="4" w:space="0"/>
              <w:bottom w:val="nil"/>
              <w:right w:val="single" w:color="000000" w:sz="4" w:space="0"/>
            </w:tcBorders>
            <w:vAlign w:val="center"/>
          </w:tcPr>
          <w:p w14:paraId="1124B915">
            <w:pPr>
              <w:jc w:val="center"/>
              <w:rPr>
                <w:rFonts w:ascii="仿宋" w:hAnsi="仿宋" w:eastAsia="仿宋" w:cs="仿宋"/>
                <w:color w:val="000000"/>
                <w:sz w:val="24"/>
                <w:szCs w:val="24"/>
              </w:rPr>
            </w:pPr>
          </w:p>
        </w:tc>
        <w:tc>
          <w:tcPr>
            <w:tcW w:w="414" w:type="pct"/>
            <w:vMerge w:val="continue"/>
            <w:tcBorders>
              <w:top w:val="single" w:color="000000" w:sz="4" w:space="0"/>
              <w:left w:val="single" w:color="000000" w:sz="4" w:space="0"/>
              <w:bottom w:val="nil"/>
              <w:right w:val="single" w:color="000000" w:sz="4" w:space="0"/>
            </w:tcBorders>
            <w:vAlign w:val="center"/>
          </w:tcPr>
          <w:p w14:paraId="7F59E0AC">
            <w:pPr>
              <w:jc w:val="center"/>
              <w:rPr>
                <w:rFonts w:ascii="仿宋" w:hAnsi="仿宋" w:eastAsia="仿宋" w:cs="仿宋"/>
                <w:color w:val="000000"/>
                <w:sz w:val="24"/>
                <w:szCs w:val="24"/>
              </w:rPr>
            </w:pPr>
          </w:p>
        </w:tc>
      </w:tr>
      <w:tr w14:paraId="001B52BA">
        <w:tblPrEx>
          <w:tblCellMar>
            <w:top w:w="0" w:type="dxa"/>
            <w:left w:w="108" w:type="dxa"/>
            <w:bottom w:w="0" w:type="dxa"/>
            <w:right w:w="108" w:type="dxa"/>
          </w:tblCellMar>
        </w:tblPrEx>
        <w:trPr>
          <w:trHeight w:val="870" w:hRule="atLeast"/>
        </w:trPr>
        <w:tc>
          <w:tcPr>
            <w:tcW w:w="426" w:type="pct"/>
            <w:tcBorders>
              <w:top w:val="single" w:color="000000" w:sz="4" w:space="0"/>
              <w:left w:val="single" w:color="000000" w:sz="4" w:space="0"/>
              <w:bottom w:val="nil"/>
              <w:right w:val="nil"/>
            </w:tcBorders>
            <w:vAlign w:val="center"/>
          </w:tcPr>
          <w:p w14:paraId="1ED5964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w:t>
            </w:r>
          </w:p>
        </w:tc>
        <w:tc>
          <w:tcPr>
            <w:tcW w:w="347" w:type="pct"/>
            <w:vMerge w:val="continue"/>
            <w:tcBorders>
              <w:top w:val="single" w:color="000000" w:sz="4" w:space="0"/>
              <w:left w:val="single" w:color="000000" w:sz="4" w:space="0"/>
              <w:bottom w:val="nil"/>
              <w:right w:val="single" w:color="000000" w:sz="4" w:space="0"/>
            </w:tcBorders>
            <w:vAlign w:val="center"/>
          </w:tcPr>
          <w:p w14:paraId="475AE10F">
            <w:pPr>
              <w:jc w:val="center"/>
              <w:rPr>
                <w:rFonts w:ascii="仿宋" w:hAnsi="仿宋" w:eastAsia="仿宋" w:cs="仿宋"/>
                <w:color w:val="000000"/>
                <w:sz w:val="24"/>
                <w:szCs w:val="24"/>
              </w:rPr>
            </w:pPr>
          </w:p>
        </w:tc>
        <w:tc>
          <w:tcPr>
            <w:tcW w:w="587" w:type="pct"/>
            <w:tcBorders>
              <w:top w:val="single" w:color="000000" w:sz="4" w:space="0"/>
              <w:left w:val="nil"/>
              <w:bottom w:val="nil"/>
              <w:right w:val="single" w:color="000000" w:sz="4" w:space="0"/>
            </w:tcBorders>
            <w:vAlign w:val="center"/>
          </w:tcPr>
          <w:p w14:paraId="51A2B50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预检分诊</w:t>
            </w:r>
          </w:p>
        </w:tc>
        <w:tc>
          <w:tcPr>
            <w:tcW w:w="2046" w:type="pct"/>
            <w:tcBorders>
              <w:top w:val="single" w:color="000000" w:sz="4" w:space="0"/>
              <w:left w:val="single" w:color="000000" w:sz="4" w:space="0"/>
              <w:bottom w:val="nil"/>
              <w:right w:val="single" w:color="000000" w:sz="4" w:space="0"/>
            </w:tcBorders>
            <w:vAlign w:val="center"/>
          </w:tcPr>
          <w:p w14:paraId="425E19A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严格落实滨海新区中医医院预检分诊制度，所有工作符合院感防控的要求。</w:t>
            </w:r>
          </w:p>
        </w:tc>
        <w:tc>
          <w:tcPr>
            <w:tcW w:w="568" w:type="pct"/>
            <w:vMerge w:val="continue"/>
            <w:tcBorders>
              <w:top w:val="single" w:color="000000" w:sz="4" w:space="0"/>
              <w:left w:val="single" w:color="000000" w:sz="4" w:space="0"/>
              <w:bottom w:val="nil"/>
              <w:right w:val="single" w:color="000000" w:sz="4" w:space="0"/>
            </w:tcBorders>
            <w:vAlign w:val="center"/>
          </w:tcPr>
          <w:p w14:paraId="0A9FC3F8">
            <w:pPr>
              <w:jc w:val="center"/>
              <w:rPr>
                <w:rFonts w:ascii="仿宋" w:hAnsi="仿宋" w:eastAsia="仿宋" w:cs="仿宋"/>
                <w:color w:val="000000"/>
                <w:sz w:val="24"/>
                <w:szCs w:val="24"/>
              </w:rPr>
            </w:pPr>
          </w:p>
        </w:tc>
        <w:tc>
          <w:tcPr>
            <w:tcW w:w="610" w:type="pct"/>
            <w:vMerge w:val="continue"/>
            <w:tcBorders>
              <w:top w:val="single" w:color="000000" w:sz="4" w:space="0"/>
              <w:left w:val="single" w:color="000000" w:sz="4" w:space="0"/>
              <w:bottom w:val="nil"/>
              <w:right w:val="single" w:color="000000" w:sz="4" w:space="0"/>
            </w:tcBorders>
            <w:vAlign w:val="center"/>
          </w:tcPr>
          <w:p w14:paraId="3054662B">
            <w:pPr>
              <w:jc w:val="center"/>
              <w:rPr>
                <w:rFonts w:ascii="仿宋" w:hAnsi="仿宋" w:eastAsia="仿宋" w:cs="仿宋"/>
                <w:color w:val="000000"/>
                <w:sz w:val="24"/>
                <w:szCs w:val="24"/>
              </w:rPr>
            </w:pPr>
          </w:p>
        </w:tc>
        <w:tc>
          <w:tcPr>
            <w:tcW w:w="414" w:type="pct"/>
            <w:vMerge w:val="continue"/>
            <w:tcBorders>
              <w:top w:val="single" w:color="000000" w:sz="4" w:space="0"/>
              <w:left w:val="single" w:color="000000" w:sz="4" w:space="0"/>
              <w:bottom w:val="nil"/>
              <w:right w:val="single" w:color="000000" w:sz="4" w:space="0"/>
            </w:tcBorders>
            <w:vAlign w:val="center"/>
          </w:tcPr>
          <w:p w14:paraId="44210E21">
            <w:pPr>
              <w:jc w:val="center"/>
              <w:rPr>
                <w:rFonts w:ascii="仿宋" w:hAnsi="仿宋" w:eastAsia="仿宋" w:cs="仿宋"/>
                <w:color w:val="000000"/>
                <w:sz w:val="24"/>
                <w:szCs w:val="24"/>
              </w:rPr>
            </w:pPr>
          </w:p>
        </w:tc>
      </w:tr>
      <w:tr w14:paraId="7F92779B">
        <w:tblPrEx>
          <w:tblCellMar>
            <w:top w:w="0" w:type="dxa"/>
            <w:left w:w="108" w:type="dxa"/>
            <w:bottom w:w="0" w:type="dxa"/>
            <w:right w:w="108" w:type="dxa"/>
          </w:tblCellMar>
        </w:tblPrEx>
        <w:trPr>
          <w:trHeight w:val="1500" w:hRule="atLeast"/>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7AD262F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扣分数及原因：</w:t>
            </w:r>
          </w:p>
        </w:tc>
      </w:tr>
      <w:tr w14:paraId="03AD03AC">
        <w:tblPrEx>
          <w:tblCellMar>
            <w:top w:w="0" w:type="dxa"/>
            <w:left w:w="108" w:type="dxa"/>
            <w:bottom w:w="0" w:type="dxa"/>
            <w:right w:w="108" w:type="dxa"/>
          </w:tblCellMar>
        </w:tblPrEx>
        <w:trPr>
          <w:trHeight w:val="550" w:hRule="atLeast"/>
        </w:trPr>
        <w:tc>
          <w:tcPr>
            <w:tcW w:w="5000" w:type="pct"/>
            <w:gridSpan w:val="7"/>
            <w:tcBorders>
              <w:top w:val="nil"/>
              <w:left w:val="single" w:color="000000" w:sz="4" w:space="0"/>
              <w:bottom w:val="single" w:color="000000" w:sz="4" w:space="0"/>
              <w:right w:val="single" w:color="000000" w:sz="4" w:space="0"/>
            </w:tcBorders>
            <w:vAlign w:val="center"/>
          </w:tcPr>
          <w:p w14:paraId="55BEB0C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得分：</w:t>
            </w:r>
          </w:p>
        </w:tc>
      </w:tr>
      <w:tr w14:paraId="02229EBF">
        <w:tblPrEx>
          <w:tblCellMar>
            <w:top w:w="0" w:type="dxa"/>
            <w:left w:w="108" w:type="dxa"/>
            <w:bottom w:w="0" w:type="dxa"/>
            <w:right w:w="108" w:type="dxa"/>
          </w:tblCellMar>
        </w:tblPrEx>
        <w:trPr>
          <w:trHeight w:val="680" w:hRule="atLeast"/>
        </w:trPr>
        <w:tc>
          <w:tcPr>
            <w:tcW w:w="1361" w:type="pct"/>
            <w:gridSpan w:val="3"/>
            <w:tcBorders>
              <w:top w:val="nil"/>
              <w:left w:val="nil"/>
              <w:bottom w:val="nil"/>
              <w:right w:val="nil"/>
            </w:tcBorders>
            <w:vAlign w:val="center"/>
          </w:tcPr>
          <w:p w14:paraId="659B009D">
            <w:pPr>
              <w:jc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评价科室：</w:t>
            </w:r>
          </w:p>
        </w:tc>
        <w:tc>
          <w:tcPr>
            <w:tcW w:w="2046" w:type="pct"/>
            <w:tcBorders>
              <w:top w:val="nil"/>
              <w:left w:val="nil"/>
              <w:bottom w:val="nil"/>
              <w:right w:val="nil"/>
            </w:tcBorders>
            <w:vAlign w:val="center"/>
          </w:tcPr>
          <w:p w14:paraId="737535E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负责人签字：</w:t>
            </w:r>
          </w:p>
        </w:tc>
        <w:tc>
          <w:tcPr>
            <w:tcW w:w="1592" w:type="pct"/>
            <w:gridSpan w:val="3"/>
            <w:tcBorders>
              <w:top w:val="nil"/>
              <w:left w:val="nil"/>
              <w:bottom w:val="nil"/>
              <w:right w:val="nil"/>
            </w:tcBorders>
            <w:vAlign w:val="center"/>
          </w:tcPr>
          <w:p w14:paraId="556A8C4B">
            <w:pPr>
              <w:jc w:val="center"/>
              <w:rPr>
                <w:rFonts w:ascii="仿宋" w:hAnsi="仿宋" w:eastAsia="仿宋" w:cs="仿宋"/>
                <w:color w:val="000000"/>
                <w:sz w:val="24"/>
                <w:szCs w:val="24"/>
              </w:rPr>
            </w:pPr>
          </w:p>
        </w:tc>
      </w:tr>
    </w:tbl>
    <w:p w14:paraId="1BC1EB6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622670"/>
      <w:docPartObj>
        <w:docPartGallery w:val="autotext"/>
      </w:docPartObj>
    </w:sdtPr>
    <w:sdtContent>
      <w:p w14:paraId="54910C71">
        <w:pPr>
          <w:pStyle w:val="2"/>
          <w:jc w:val="center"/>
        </w:pPr>
        <w:r>
          <w:fldChar w:fldCharType="begin"/>
        </w:r>
        <w:r>
          <w:instrText xml:space="preserve">PAGE   \* MERGEFORMAT</w:instrText>
        </w:r>
        <w:r>
          <w:fldChar w:fldCharType="separate"/>
        </w:r>
        <w:r>
          <w:rPr>
            <w:lang w:val="zh-CN"/>
          </w:rPr>
          <w:t>3</w:t>
        </w:r>
        <w:r>
          <w:fldChar w:fldCharType="end"/>
        </w:r>
      </w:p>
    </w:sdtContent>
  </w:sdt>
  <w:p w14:paraId="7DE5AED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6E9B">
    <w:pPr>
      <w:pStyle w:val="3"/>
      <w:pBdr>
        <w:bottom w:val="none" w:color="auto" w:sz="0" w:space="1"/>
      </w:pBdr>
    </w:pPr>
  </w:p>
  <w:p w14:paraId="6B1CA926">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85AFA"/>
    <w:multiLevelType w:val="singleLevel"/>
    <w:tmpl w:val="E5B85AFA"/>
    <w:lvl w:ilvl="0" w:tentative="0">
      <w:start w:val="2"/>
      <w:numFmt w:val="upperLetter"/>
      <w:suff w:val="space"/>
      <w:lvlText w:val="%1）"/>
      <w:lvlJc w:val="left"/>
    </w:lvl>
  </w:abstractNum>
  <w:abstractNum w:abstractNumId="1">
    <w:nsid w:val="58844E84"/>
    <w:multiLevelType w:val="singleLevel"/>
    <w:tmpl w:val="58844E84"/>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03156"/>
    <w:rsid w:val="1BB0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81"/>
    <w:qFormat/>
    <w:uiPriority w:val="0"/>
    <w:rPr>
      <w:rFonts w:hint="default" w:ascii="Times New Roman" w:hAnsi="Times New Roman" w:cs="Times New Roman"/>
      <w:color w:val="000000"/>
      <w:sz w:val="22"/>
      <w:szCs w:val="22"/>
      <w:u w:val="none"/>
    </w:rPr>
  </w:style>
  <w:style w:type="character" w:customStyle="1" w:styleId="7">
    <w:name w:val="font91"/>
    <w:qFormat/>
    <w:uiPriority w:val="0"/>
    <w:rPr>
      <w:rFonts w:hint="default" w:ascii="仿宋_GB2312" w:eastAsia="仿宋_GB2312" w:cs="仿宋_GB2312"/>
      <w:color w:val="000000"/>
      <w:sz w:val="22"/>
      <w:szCs w:val="22"/>
      <w:u w:val="none"/>
    </w:rPr>
  </w:style>
  <w:style w:type="character" w:customStyle="1" w:styleId="8">
    <w:name w:val="font41"/>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2025-07-29T08:39:00Z</dcterms:created>
  <dc:creator>麺梨小姐™</dc:creator>
  <cp:lastModifiedBy>麺梨小姐™</cp:lastModifiedBy>
  <dcterms:modified xsi:type="dcterms:W3CDTF">2025-07-29T08:40:00Z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EDDA6687BD12455FB8C86CD610CEA6B7_11</vt:lpwstr>
  </property>
  <property fmtid="{D5CDD505-2E9C-101B-9397-08002B2CF9AE}" pid="4" name="KSOTemplateDocerSaveRecord">
    <vt:lpwstr>eyJoZGlkIjoiYjdmMzk2OWMxMjhiYmMwNmMwOGVhZTU5MjQ3MzlmMmEiLCJ1c2VySWQiOiIyNjU1NzkyNTMifQ==</vt:lpwstr>
  </property>
</Properties>
</file>