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8E1C">
      <w:pPr>
        <w:snapToGrid w:val="0"/>
        <w:spacing w:line="360" w:lineRule="auto"/>
        <w:jc w:val="left"/>
        <w:outlineLvl w:val="1"/>
        <w:rPr>
          <w:rFonts w:hint="eastAsia" w:ascii="宋体" w:hAnsi="宋体" w:cs="宋体"/>
          <w:b w:val="0"/>
          <w:bCs w:val="0"/>
          <w:sz w:val="24"/>
          <w:highlight w:val="none"/>
          <w:u w:val="none"/>
          <w:lang w:val="zh-CN"/>
        </w:rPr>
      </w:pPr>
      <w:r>
        <w:rPr>
          <w:rFonts w:hint="eastAsia" w:ascii="宋体" w:hAnsi="宋体" w:cs="宋体"/>
          <w:b w:val="0"/>
          <w:bCs w:val="0"/>
          <w:sz w:val="24"/>
          <w:highlight w:val="none"/>
          <w:u w:val="none"/>
          <w:lang w:val="zh-CN"/>
        </w:rPr>
        <w:t>一、项目概况：</w:t>
      </w:r>
    </w:p>
    <w:tbl>
      <w:tblPr>
        <w:tblStyle w:val="5"/>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1560"/>
        <w:gridCol w:w="2424"/>
        <w:gridCol w:w="2276"/>
      </w:tblGrid>
      <w:tr w14:paraId="31C4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58" w:type="dxa"/>
            <w:noWrap w:val="0"/>
            <w:vAlign w:val="top"/>
          </w:tcPr>
          <w:p w14:paraId="54560B52">
            <w:pPr>
              <w:spacing w:line="360" w:lineRule="auto"/>
              <w:rPr>
                <w:rFonts w:hint="eastAsia" w:ascii="宋体" w:hAnsi="宋体" w:eastAsia="宋体" w:cs="方正仿宋_GB2312"/>
                <w:sz w:val="24"/>
                <w:highlight w:val="none"/>
              </w:rPr>
            </w:pPr>
            <w:r>
              <w:rPr>
                <w:rFonts w:hint="eastAsia" w:ascii="宋体" w:hAnsi="宋体" w:eastAsia="宋体" w:cs="方正仿宋_GB2312"/>
                <w:sz w:val="24"/>
                <w:highlight w:val="none"/>
              </w:rPr>
              <w:t>拟购置医疗设备名称</w:t>
            </w:r>
          </w:p>
        </w:tc>
        <w:tc>
          <w:tcPr>
            <w:tcW w:w="6260" w:type="dxa"/>
            <w:gridSpan w:val="3"/>
            <w:noWrap w:val="0"/>
            <w:vAlign w:val="top"/>
          </w:tcPr>
          <w:p w14:paraId="5E1B579E">
            <w:pPr>
              <w:spacing w:line="360" w:lineRule="auto"/>
              <w:jc w:val="left"/>
              <w:rPr>
                <w:rFonts w:hint="eastAsia" w:ascii="宋体" w:hAnsi="宋体" w:eastAsia="宋体" w:cs="方正仿宋_GB2312"/>
                <w:sz w:val="24"/>
                <w:highlight w:val="none"/>
                <w:lang w:eastAsia="zh-CN"/>
              </w:rPr>
            </w:pPr>
            <w:r>
              <w:rPr>
                <w:rFonts w:hint="eastAsia" w:ascii="宋体" w:hAnsi="宋体" w:eastAsia="宋体" w:cs="方正仿宋_GB2312"/>
                <w:sz w:val="24"/>
                <w:highlight w:val="none"/>
                <w:lang w:eastAsia="zh-CN"/>
              </w:rPr>
              <w:t>医用射线防护套装</w:t>
            </w:r>
          </w:p>
        </w:tc>
      </w:tr>
      <w:tr w14:paraId="2A8C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58" w:type="dxa"/>
            <w:noWrap w:val="0"/>
            <w:vAlign w:val="top"/>
          </w:tcPr>
          <w:p w14:paraId="55066112">
            <w:pPr>
              <w:spacing w:line="360" w:lineRule="auto"/>
              <w:rPr>
                <w:rFonts w:hint="eastAsia" w:ascii="宋体" w:hAnsi="宋体" w:eastAsia="宋体" w:cs="方正仿宋_GB2312"/>
                <w:sz w:val="24"/>
                <w:highlight w:val="none"/>
              </w:rPr>
            </w:pPr>
            <w:r>
              <w:rPr>
                <w:rFonts w:hint="eastAsia" w:ascii="宋体" w:hAnsi="宋体" w:eastAsia="宋体" w:cs="方正仿宋_GB2312"/>
                <w:sz w:val="24"/>
                <w:highlight w:val="none"/>
              </w:rPr>
              <w:t>数量（台/套）</w:t>
            </w:r>
          </w:p>
        </w:tc>
        <w:tc>
          <w:tcPr>
            <w:tcW w:w="1560" w:type="dxa"/>
            <w:noWrap w:val="0"/>
            <w:vAlign w:val="top"/>
          </w:tcPr>
          <w:p w14:paraId="20D39642">
            <w:pPr>
              <w:spacing w:line="360" w:lineRule="auto"/>
              <w:jc w:val="left"/>
              <w:rPr>
                <w:rFonts w:hint="default" w:ascii="宋体" w:hAnsi="宋体" w:eastAsia="宋体" w:cs="方正仿宋_GB2312"/>
                <w:sz w:val="24"/>
                <w:highlight w:val="none"/>
                <w:lang w:val="en-US" w:eastAsia="zh-CN"/>
              </w:rPr>
            </w:pPr>
            <w:r>
              <w:rPr>
                <w:rFonts w:hint="eastAsia" w:ascii="宋体" w:hAnsi="宋体" w:eastAsia="宋体" w:cs="方正仿宋_GB2312"/>
                <w:sz w:val="24"/>
                <w:highlight w:val="none"/>
                <w:lang w:val="en-US" w:eastAsia="zh-CN"/>
              </w:rPr>
              <w:t>2</w:t>
            </w:r>
          </w:p>
        </w:tc>
        <w:tc>
          <w:tcPr>
            <w:tcW w:w="2424" w:type="dxa"/>
            <w:noWrap w:val="0"/>
            <w:vAlign w:val="top"/>
          </w:tcPr>
          <w:p w14:paraId="63AAB7F7">
            <w:pPr>
              <w:spacing w:line="360" w:lineRule="auto"/>
              <w:jc w:val="left"/>
              <w:rPr>
                <w:rFonts w:hint="eastAsia" w:ascii="宋体" w:hAnsi="宋体" w:eastAsia="宋体" w:cs="方正仿宋_GB2312"/>
                <w:sz w:val="24"/>
                <w:highlight w:val="none"/>
              </w:rPr>
            </w:pPr>
            <w:r>
              <w:rPr>
                <w:rFonts w:hint="eastAsia" w:ascii="宋体" w:hAnsi="宋体" w:eastAsia="宋体" w:cs="方正仿宋_GB2312"/>
                <w:sz w:val="24"/>
                <w:highlight w:val="none"/>
              </w:rPr>
              <w:t>产地</w:t>
            </w:r>
          </w:p>
        </w:tc>
        <w:tc>
          <w:tcPr>
            <w:tcW w:w="2276" w:type="dxa"/>
            <w:noWrap w:val="0"/>
            <w:vAlign w:val="top"/>
          </w:tcPr>
          <w:p w14:paraId="01E70A45">
            <w:pPr>
              <w:spacing w:line="360" w:lineRule="auto"/>
              <w:jc w:val="left"/>
              <w:rPr>
                <w:rFonts w:hint="eastAsia" w:ascii="宋体" w:hAnsi="宋体" w:eastAsia="宋体" w:cs="方正仿宋_GB2312"/>
                <w:sz w:val="24"/>
                <w:highlight w:val="none"/>
              </w:rPr>
            </w:pPr>
            <w:r>
              <w:rPr>
                <w:rFonts w:hint="eastAsia" w:ascii="宋体" w:hAnsi="宋体" w:eastAsia="宋体" w:cs="方正仿宋_GB2312"/>
                <w:sz w:val="24"/>
                <w:highlight w:val="none"/>
              </w:rPr>
              <w:sym w:font="Wingdings" w:char="00FE"/>
            </w:r>
            <w:r>
              <w:rPr>
                <w:rFonts w:hint="eastAsia" w:ascii="宋体" w:hAnsi="宋体" w:eastAsia="宋体" w:cs="方正仿宋_GB2312"/>
                <w:sz w:val="24"/>
                <w:highlight w:val="none"/>
              </w:rPr>
              <w:t xml:space="preserve">国产 </w:t>
            </w:r>
          </w:p>
        </w:tc>
      </w:tr>
      <w:tr w14:paraId="6CE4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14:paraId="3CA188AA">
            <w:pPr>
              <w:spacing w:line="360" w:lineRule="auto"/>
              <w:rPr>
                <w:rFonts w:hint="eastAsia" w:ascii="宋体" w:hAnsi="宋体" w:eastAsia="宋体" w:cs="方正仿宋_GB2312"/>
                <w:sz w:val="24"/>
                <w:highlight w:val="none"/>
              </w:rPr>
            </w:pPr>
            <w:r>
              <w:rPr>
                <w:rFonts w:hint="eastAsia" w:ascii="宋体" w:hAnsi="宋体" w:eastAsia="宋体" w:cs="方正仿宋_GB2312"/>
                <w:sz w:val="24"/>
                <w:highlight w:val="none"/>
              </w:rPr>
              <w:t>预算单价（万元）</w:t>
            </w:r>
          </w:p>
        </w:tc>
        <w:tc>
          <w:tcPr>
            <w:tcW w:w="1560" w:type="dxa"/>
            <w:noWrap w:val="0"/>
            <w:vAlign w:val="top"/>
          </w:tcPr>
          <w:p w14:paraId="39388047">
            <w:pPr>
              <w:spacing w:line="360" w:lineRule="auto"/>
              <w:jc w:val="left"/>
              <w:rPr>
                <w:rFonts w:hint="default" w:ascii="宋体" w:hAnsi="宋体" w:eastAsia="宋体" w:cs="方正仿宋_GB2312"/>
                <w:sz w:val="24"/>
                <w:highlight w:val="none"/>
                <w:lang w:val="en-US" w:eastAsia="zh-CN"/>
              </w:rPr>
            </w:pPr>
            <w:r>
              <w:rPr>
                <w:rFonts w:hint="eastAsia" w:ascii="宋体" w:hAnsi="宋体" w:eastAsia="宋体" w:cs="方正仿宋_GB2312"/>
                <w:sz w:val="24"/>
                <w:highlight w:val="none"/>
                <w:lang w:val="en-US" w:eastAsia="zh-CN"/>
              </w:rPr>
              <w:t>1.5</w:t>
            </w:r>
          </w:p>
        </w:tc>
        <w:tc>
          <w:tcPr>
            <w:tcW w:w="2424" w:type="dxa"/>
            <w:noWrap w:val="0"/>
            <w:vAlign w:val="top"/>
          </w:tcPr>
          <w:p w14:paraId="4D71CC31">
            <w:pPr>
              <w:spacing w:line="360" w:lineRule="auto"/>
              <w:jc w:val="left"/>
              <w:rPr>
                <w:rFonts w:hint="eastAsia" w:ascii="宋体" w:hAnsi="宋体" w:eastAsia="宋体" w:cs="方正仿宋_GB2312"/>
                <w:sz w:val="24"/>
                <w:highlight w:val="none"/>
              </w:rPr>
            </w:pPr>
            <w:r>
              <w:rPr>
                <w:rFonts w:hint="eastAsia" w:ascii="宋体" w:hAnsi="宋体" w:eastAsia="宋体" w:cs="方正仿宋_GB2312"/>
                <w:sz w:val="24"/>
                <w:highlight w:val="none"/>
              </w:rPr>
              <w:t>预算总价（万元）</w:t>
            </w:r>
          </w:p>
        </w:tc>
        <w:tc>
          <w:tcPr>
            <w:tcW w:w="2276" w:type="dxa"/>
            <w:noWrap w:val="0"/>
            <w:vAlign w:val="top"/>
          </w:tcPr>
          <w:p w14:paraId="29E33B23">
            <w:pPr>
              <w:spacing w:line="360" w:lineRule="auto"/>
              <w:jc w:val="left"/>
              <w:rPr>
                <w:rFonts w:hint="default" w:ascii="宋体" w:hAnsi="宋体" w:eastAsia="宋体" w:cs="方正仿宋_GB2312"/>
                <w:sz w:val="24"/>
                <w:highlight w:val="none"/>
                <w:lang w:val="en-US" w:eastAsia="zh-CN"/>
              </w:rPr>
            </w:pPr>
            <w:r>
              <w:rPr>
                <w:rFonts w:hint="eastAsia" w:ascii="宋体" w:hAnsi="宋体" w:eastAsia="宋体" w:cs="方正仿宋_GB2312"/>
                <w:sz w:val="24"/>
                <w:highlight w:val="none"/>
                <w:lang w:val="en-US" w:eastAsia="zh-CN"/>
              </w:rPr>
              <w:t>3</w:t>
            </w:r>
          </w:p>
        </w:tc>
      </w:tr>
      <w:tr w14:paraId="3442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14:paraId="607A13DC">
            <w:pPr>
              <w:spacing w:line="360" w:lineRule="auto"/>
              <w:rPr>
                <w:rFonts w:hint="eastAsia" w:ascii="宋体" w:hAnsi="宋体" w:eastAsia="宋体" w:cs="方正仿宋_GB2312"/>
                <w:sz w:val="24"/>
                <w:highlight w:val="none"/>
              </w:rPr>
            </w:pPr>
            <w:r>
              <w:rPr>
                <w:rFonts w:hint="eastAsia" w:ascii="宋体" w:hAnsi="宋体" w:eastAsia="宋体" w:cs="方正仿宋_GB2312"/>
                <w:sz w:val="24"/>
                <w:highlight w:val="none"/>
              </w:rPr>
              <w:t>设备类别</w:t>
            </w:r>
          </w:p>
        </w:tc>
        <w:tc>
          <w:tcPr>
            <w:tcW w:w="6260" w:type="dxa"/>
            <w:gridSpan w:val="3"/>
            <w:noWrap w:val="0"/>
            <w:vAlign w:val="top"/>
          </w:tcPr>
          <w:p w14:paraId="642E5314">
            <w:pPr>
              <w:spacing w:line="360" w:lineRule="auto"/>
              <w:jc w:val="left"/>
              <w:rPr>
                <w:rFonts w:hint="eastAsia" w:ascii="宋体" w:hAnsi="宋体" w:eastAsia="宋体" w:cs="方正仿宋_GB2312"/>
                <w:sz w:val="24"/>
                <w:highlight w:val="none"/>
              </w:rPr>
            </w:pPr>
            <w:r>
              <w:rPr>
                <w:rFonts w:hint="eastAsia" w:ascii="宋体" w:hAnsi="宋体" w:eastAsia="宋体" w:cs="方正仿宋_GB2312"/>
                <w:sz w:val="24"/>
                <w:highlight w:val="none"/>
              </w:rPr>
              <w:sym w:font="Wingdings" w:char="00A8"/>
            </w:r>
            <w:r>
              <w:rPr>
                <w:rFonts w:hint="eastAsia" w:ascii="宋体" w:hAnsi="宋体" w:eastAsia="宋体" w:cs="方正仿宋_GB2312"/>
                <w:sz w:val="24"/>
                <w:highlight w:val="none"/>
              </w:rPr>
              <w:t xml:space="preserve">诊断设备类  </w:t>
            </w:r>
            <w:r>
              <w:rPr>
                <w:rFonts w:hint="eastAsia" w:ascii="宋体" w:hAnsi="宋体" w:eastAsia="宋体" w:cs="方正仿宋_GB2312"/>
                <w:sz w:val="24"/>
                <w:highlight w:val="none"/>
              </w:rPr>
              <w:sym w:font="Wingdings" w:char="00A8"/>
            </w:r>
            <w:r>
              <w:rPr>
                <w:rFonts w:hint="eastAsia" w:ascii="宋体" w:hAnsi="宋体" w:eastAsia="宋体" w:cs="方正仿宋_GB2312"/>
                <w:sz w:val="24"/>
                <w:highlight w:val="none"/>
              </w:rPr>
              <w:t xml:space="preserve">治疗设备类  </w:t>
            </w:r>
            <w:r>
              <w:rPr>
                <w:rFonts w:hint="eastAsia" w:ascii="宋体" w:hAnsi="宋体" w:eastAsia="宋体" w:cs="方正仿宋_GB2312"/>
                <w:sz w:val="24"/>
                <w:highlight w:val="none"/>
              </w:rPr>
              <w:sym w:font="Wingdings" w:char="00FE"/>
            </w:r>
            <w:r>
              <w:rPr>
                <w:rFonts w:hint="eastAsia" w:ascii="宋体" w:hAnsi="宋体" w:eastAsia="宋体" w:cs="方正仿宋_GB2312"/>
                <w:sz w:val="24"/>
                <w:highlight w:val="none"/>
              </w:rPr>
              <w:t>辅助设备类</w:t>
            </w:r>
          </w:p>
          <w:p w14:paraId="7818A676">
            <w:pPr>
              <w:spacing w:line="360" w:lineRule="auto"/>
              <w:jc w:val="left"/>
              <w:rPr>
                <w:rFonts w:hint="eastAsia" w:ascii="宋体" w:hAnsi="宋体" w:eastAsia="宋体" w:cs="方正仿宋_GB2312"/>
                <w:sz w:val="24"/>
                <w:highlight w:val="none"/>
              </w:rPr>
            </w:pPr>
            <w:r>
              <w:rPr>
                <w:rFonts w:hint="eastAsia" w:ascii="宋体" w:hAnsi="宋体" w:eastAsia="宋体" w:cs="方正仿宋_GB2312"/>
                <w:sz w:val="24"/>
                <w:highlight w:val="none"/>
              </w:rPr>
              <w:sym w:font="Wingdings" w:char="00A8"/>
            </w:r>
            <w:r>
              <w:rPr>
                <w:rFonts w:hint="eastAsia" w:ascii="宋体" w:hAnsi="宋体" w:eastAsia="宋体" w:cs="方正仿宋_GB2312"/>
                <w:sz w:val="24"/>
                <w:highlight w:val="none"/>
              </w:rPr>
              <w:t>非医疗设备</w:t>
            </w:r>
          </w:p>
        </w:tc>
      </w:tr>
    </w:tbl>
    <w:p w14:paraId="303C1659">
      <w:pPr>
        <w:spacing w:line="360" w:lineRule="auto"/>
        <w:rPr>
          <w:rFonts w:hint="eastAsia" w:ascii="宋体" w:hAnsi="宋体" w:cs="方正仿宋_GB2312"/>
          <w:sz w:val="24"/>
          <w:highlight w:val="none"/>
        </w:rPr>
      </w:pPr>
      <w:r>
        <w:rPr>
          <w:rFonts w:hint="eastAsia" w:ascii="宋体" w:hAnsi="宋体" w:cs="方正仿宋_GB2312"/>
          <w:sz w:val="24"/>
          <w:highlight w:val="none"/>
          <w:lang w:eastAsia="zh-CN"/>
        </w:rPr>
        <w:t>二</w:t>
      </w:r>
      <w:r>
        <w:rPr>
          <w:rFonts w:hint="eastAsia" w:ascii="宋体" w:hAnsi="宋体" w:cs="方正仿宋_GB2312"/>
          <w:sz w:val="24"/>
          <w:highlight w:val="none"/>
        </w:rPr>
        <w:t>、供应商资格要求：</w:t>
      </w:r>
    </w:p>
    <w:p w14:paraId="119EAFA0">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参加本项目磋商的供应商应在响应文件中提供以下证明材料：</w:t>
      </w:r>
    </w:p>
    <w:p w14:paraId="3F6F70F0">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4A0C8859">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（二）供应商须具备《中华人民共和国政府采购法》第二十二条第一款规定的条件，提供以下材料：</w:t>
      </w:r>
    </w:p>
    <w:p w14:paraId="2864FD70">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1、营业执照副本或事业单位法人证书或民办非企业单位登记证书或社会团体法人登记证书或基金会法人登记证书扫描件或复印件并加盖公章。</w:t>
      </w:r>
    </w:p>
    <w:p w14:paraId="48E0B537">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2、财务状况报告等相关材料：提供2024年度经第三方会计师事务所审计的企业财务报告扫描件（应包括完整的审计报告和财务报表）或提交响应文件截止日期前近3个月内银行出具的资信证明复印件并加盖公章。</w:t>
      </w:r>
    </w:p>
    <w:p w14:paraId="4B475989">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3、2025年至少1个月的依法缴纳税收和社会保险费的相关证明材料扫描件或复印件并加盖公章。</w:t>
      </w:r>
    </w:p>
    <w:p w14:paraId="325FD598">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4、提交响应文件截止日前3年在经营活动中没有重大违法记录的书面声明（提交响应文件截止日前成立不足3年的供应商可提供自成立以来无重大违法记录的书面声明）并加盖公章。</w:t>
      </w:r>
    </w:p>
    <w:p w14:paraId="29D800FF">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w:t>
      </w:r>
      <w:r>
        <w:rPr>
          <w:rFonts w:hint="eastAsia" w:ascii="宋体" w:hAnsi="宋体" w:cs="方正仿宋_GB2312"/>
          <w:sz w:val="24"/>
          <w:highlight w:val="none"/>
          <w:lang w:eastAsia="zh-CN"/>
        </w:rPr>
        <w:t>三</w:t>
      </w:r>
      <w:r>
        <w:rPr>
          <w:rFonts w:hint="eastAsia" w:ascii="宋体" w:hAnsi="宋体" w:cs="方正仿宋_GB2312"/>
          <w:sz w:val="24"/>
          <w:highlight w:val="none"/>
        </w:rPr>
        <w:t>）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76EBB6D7">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w:t>
      </w:r>
      <w:r>
        <w:rPr>
          <w:rFonts w:hint="eastAsia" w:ascii="宋体" w:hAnsi="宋体" w:cs="方正仿宋_GB2312"/>
          <w:sz w:val="24"/>
          <w:highlight w:val="none"/>
          <w:lang w:eastAsia="zh-CN"/>
        </w:rPr>
        <w:t>四</w:t>
      </w:r>
      <w:r>
        <w:rPr>
          <w:rFonts w:hint="eastAsia" w:ascii="宋体" w:hAnsi="宋体" w:cs="方正仿宋_GB2312"/>
          <w:sz w:val="24"/>
          <w:highlight w:val="none"/>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0974D3F">
      <w:pPr>
        <w:spacing w:line="360" w:lineRule="auto"/>
        <w:ind w:firstLine="422" w:firstLineChars="176"/>
        <w:rPr>
          <w:rFonts w:hint="eastAsia" w:ascii="宋体" w:hAnsi="宋体" w:cs="方正仿宋_GB2312"/>
          <w:sz w:val="24"/>
          <w:highlight w:val="none"/>
        </w:rPr>
      </w:pPr>
      <w:r>
        <w:rPr>
          <w:rFonts w:hint="eastAsia" w:ascii="宋体" w:hAnsi="宋体" w:cs="方正仿宋_GB2312"/>
          <w:sz w:val="24"/>
          <w:highlight w:val="none"/>
        </w:rPr>
        <w:t>（</w:t>
      </w:r>
      <w:r>
        <w:rPr>
          <w:rFonts w:hint="eastAsia" w:ascii="宋体" w:hAnsi="宋体" w:cs="方正仿宋_GB2312"/>
          <w:sz w:val="24"/>
          <w:highlight w:val="none"/>
          <w:lang w:eastAsia="zh-CN"/>
        </w:rPr>
        <w:t>五</w:t>
      </w:r>
      <w:r>
        <w:rPr>
          <w:rFonts w:hint="eastAsia" w:ascii="宋体" w:hAnsi="宋体" w:cs="方正仿宋_GB2312"/>
          <w:sz w:val="24"/>
          <w:highlight w:val="none"/>
        </w:rPr>
        <w:t>）本项目不接受联合体参加磋商，供应商须提供《非联合体磋商声明函》并加盖公章。</w:t>
      </w:r>
    </w:p>
    <w:p w14:paraId="659BCD6F">
      <w:pPr>
        <w:spacing w:line="360" w:lineRule="auto"/>
        <w:rPr>
          <w:rFonts w:hint="default" w:ascii="宋体" w:hAnsi="宋体" w:cs="方正仿宋_GB2312"/>
          <w:sz w:val="24"/>
          <w:highlight w:val="none"/>
          <w:lang w:val="en-US" w:eastAsia="zh-CN"/>
        </w:rPr>
      </w:pPr>
      <w:r>
        <w:rPr>
          <w:rFonts w:hint="eastAsia" w:ascii="宋体" w:hAnsi="宋体" w:cs="方正仿宋_GB2312"/>
          <w:sz w:val="24"/>
          <w:highlight w:val="none"/>
          <w:lang w:eastAsia="zh-CN"/>
        </w:rPr>
        <w:t>三</w:t>
      </w:r>
      <w:r>
        <w:rPr>
          <w:rFonts w:hint="eastAsia" w:ascii="宋体" w:hAnsi="宋体" w:cs="方正仿宋_GB2312"/>
          <w:sz w:val="24"/>
          <w:highlight w:val="none"/>
        </w:rPr>
        <w:t>、</w:t>
      </w:r>
      <w:r>
        <w:rPr>
          <w:rFonts w:hint="eastAsia" w:ascii="宋体" w:hAnsi="宋体" w:cs="方正仿宋_GB2312"/>
          <w:sz w:val="24"/>
          <w:highlight w:val="none"/>
          <w:lang w:eastAsia="zh-CN"/>
        </w:rPr>
        <w:t>技术参数</w:t>
      </w:r>
      <w:r>
        <w:rPr>
          <w:rFonts w:hint="eastAsia" w:ascii="宋体" w:hAnsi="宋体" w:cs="方正仿宋_GB2312"/>
          <w:sz w:val="24"/>
          <w:highlight w:val="none"/>
          <w:lang w:val="en-US" w:eastAsia="zh-CN"/>
        </w:rPr>
        <w:tab/>
      </w:r>
    </w:p>
    <w:p w14:paraId="2362BC03">
      <w:pPr>
        <w:spacing w:line="360" w:lineRule="auto"/>
        <w:rPr>
          <w:rFonts w:hint="eastAsia" w:ascii="宋体" w:hAnsi="宋体" w:cs="方正仿宋_GB2312"/>
          <w:sz w:val="24"/>
          <w:highlight w:val="none"/>
          <w:lang w:eastAsia="zh-CN"/>
        </w:rPr>
      </w:pPr>
      <w:r>
        <w:rPr>
          <w:rFonts w:hint="eastAsia" w:ascii="宋体" w:hAnsi="宋体" w:cs="方正仿宋_GB2312"/>
          <w:sz w:val="24"/>
          <w:highlight w:val="none"/>
          <w:lang w:eastAsia="zh-CN"/>
        </w:rPr>
        <w:t>（一）医用射线防护服参数要求</w:t>
      </w:r>
    </w:p>
    <w:p w14:paraId="407EA0D4">
      <w:pPr>
        <w:pStyle w:val="4"/>
        <w:adjustRightInd w:val="0"/>
        <w:snapToGrid w:val="0"/>
        <w:spacing w:after="0"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防护核心材料:超柔软无铅橡胶，不断层</w:t>
      </w:r>
    </w:p>
    <w:p w14:paraId="3FCDEC12">
      <w:pPr>
        <w:pStyle w:val="4"/>
        <w:adjustRightInd w:val="0"/>
        <w:snapToGrid w:val="0"/>
        <w:spacing w:after="0"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2.铅当量:正面左右襟100%重叠</w:t>
      </w:r>
      <w:r>
        <w:rPr>
          <w:rFonts w:hint="eastAsia" w:ascii="宋体" w:hAnsi="宋体" w:cs="宋体"/>
          <w:sz w:val="24"/>
          <w:szCs w:val="24"/>
          <w:highlight w:val="none"/>
          <w:lang w:eastAsia="zh-CN"/>
        </w:rPr>
        <w:t>≥</w:t>
      </w:r>
      <w:r>
        <w:rPr>
          <w:rFonts w:hint="eastAsia" w:ascii="宋体" w:hAnsi="宋体" w:cs="宋体"/>
          <w:sz w:val="24"/>
          <w:szCs w:val="24"/>
          <w:highlight w:val="none"/>
        </w:rPr>
        <w:t>0.5mmpb，背面</w:t>
      </w:r>
      <w:r>
        <w:rPr>
          <w:rFonts w:hint="eastAsia" w:ascii="宋体" w:hAnsi="宋体" w:cs="宋体"/>
          <w:sz w:val="24"/>
          <w:szCs w:val="24"/>
          <w:highlight w:val="none"/>
          <w:lang w:eastAsia="zh-CN"/>
        </w:rPr>
        <w:t>≥</w:t>
      </w:r>
      <w:r>
        <w:rPr>
          <w:rFonts w:hint="eastAsia" w:ascii="宋体" w:hAnsi="宋体" w:cs="宋体"/>
          <w:sz w:val="24"/>
          <w:szCs w:val="24"/>
          <w:highlight w:val="none"/>
        </w:rPr>
        <w:t>0.25mmpb，袖子</w:t>
      </w:r>
      <w:r>
        <w:rPr>
          <w:rFonts w:hint="eastAsia" w:ascii="宋体" w:hAnsi="宋体" w:cs="宋体"/>
          <w:sz w:val="24"/>
          <w:szCs w:val="24"/>
          <w:highlight w:val="none"/>
          <w:lang w:eastAsia="zh-CN"/>
        </w:rPr>
        <w:t>≥</w:t>
      </w:r>
      <w:r>
        <w:rPr>
          <w:rFonts w:hint="eastAsia" w:ascii="宋体" w:hAnsi="宋体" w:cs="宋体"/>
          <w:sz w:val="24"/>
          <w:szCs w:val="24"/>
          <w:highlight w:val="none"/>
        </w:rPr>
        <w:t>0.25mmpb(提供检测报告)</w:t>
      </w:r>
    </w:p>
    <w:p w14:paraId="14F17815">
      <w:pPr>
        <w:pStyle w:val="4"/>
        <w:adjustRightInd w:val="0"/>
        <w:snapToGrid w:val="0"/>
        <w:spacing w:after="0"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3.核心材料为超柔软无铅橡胶，单层防护铅当量</w:t>
      </w:r>
      <w:r>
        <w:rPr>
          <w:rFonts w:hint="eastAsia" w:ascii="宋体" w:hAnsi="宋体" w:cs="宋体"/>
          <w:sz w:val="24"/>
          <w:szCs w:val="24"/>
          <w:highlight w:val="none"/>
          <w:lang w:eastAsia="zh-CN"/>
        </w:rPr>
        <w:t>≥</w:t>
      </w:r>
      <w:r>
        <w:rPr>
          <w:rFonts w:hint="eastAsia" w:ascii="宋体" w:hAnsi="宋体" w:cs="宋体"/>
          <w:sz w:val="24"/>
          <w:szCs w:val="24"/>
          <w:highlight w:val="none"/>
        </w:rPr>
        <w:t>0.125mmpb，重叠4层制成≥0.5mmpb</w:t>
      </w:r>
    </w:p>
    <w:p w14:paraId="39B50DE6">
      <w:pPr>
        <w:pStyle w:val="4"/>
        <w:adjustRightInd w:val="0"/>
        <w:snapToGrid w:val="0"/>
        <w:spacing w:after="0"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4.无铅材料应进行无铅无毒检测，无铅材料为:锑、铋与橡胶混合制作</w:t>
      </w:r>
      <w:r>
        <w:rPr>
          <w:rFonts w:hint="eastAsia" w:ascii="宋体" w:hAnsi="宋体" w:cs="宋体"/>
          <w:sz w:val="24"/>
          <w:szCs w:val="24"/>
          <w:highlight w:val="none"/>
          <w:lang w:eastAsia="zh-CN"/>
        </w:rPr>
        <w:t>（</w:t>
      </w:r>
      <w:r>
        <w:rPr>
          <w:rFonts w:hint="eastAsia" w:ascii="宋体" w:hAnsi="宋体" w:cs="宋体"/>
          <w:sz w:val="24"/>
          <w:szCs w:val="24"/>
          <w:highlight w:val="none"/>
        </w:rPr>
        <w:t>提供元素分析检测报告)</w:t>
      </w:r>
    </w:p>
    <w:p w14:paraId="602B0AC2">
      <w:pPr>
        <w:pStyle w:val="4"/>
        <w:adjustRightInd w:val="0"/>
        <w:snapToGrid w:val="0"/>
        <w:spacing w:after="0"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5.外部面料:表面防水处理,耐水色牢度</w:t>
      </w:r>
      <w:r>
        <w:rPr>
          <w:rFonts w:hint="eastAsia" w:ascii="宋体" w:hAnsi="宋体" w:cs="宋体"/>
          <w:sz w:val="24"/>
          <w:szCs w:val="24"/>
          <w:highlight w:val="none"/>
          <w:lang w:eastAsia="zh-CN"/>
        </w:rPr>
        <w:t>≥</w:t>
      </w:r>
      <w:r>
        <w:rPr>
          <w:rFonts w:hint="eastAsia" w:ascii="宋体" w:hAnsi="宋体" w:cs="宋体"/>
          <w:sz w:val="24"/>
          <w:szCs w:val="24"/>
          <w:highlight w:val="none"/>
        </w:rPr>
        <w:t>4级、耐摩擦色牢度</w:t>
      </w:r>
      <w:r>
        <w:rPr>
          <w:rFonts w:hint="eastAsia" w:ascii="宋体" w:hAnsi="宋体" w:cs="宋体"/>
          <w:sz w:val="24"/>
          <w:szCs w:val="24"/>
          <w:highlight w:val="none"/>
          <w:lang w:eastAsia="zh-CN"/>
        </w:rPr>
        <w:t>≥</w:t>
      </w:r>
      <w:r>
        <w:rPr>
          <w:rFonts w:hint="eastAsia" w:ascii="宋体" w:hAnsi="宋体" w:cs="宋体"/>
          <w:sz w:val="24"/>
          <w:szCs w:val="24"/>
          <w:highlight w:val="none"/>
        </w:rPr>
        <w:t>4级</w:t>
      </w:r>
      <w:r>
        <w:rPr>
          <w:rFonts w:hint="eastAsia" w:ascii="宋体" w:hAnsi="宋体" w:cs="宋体"/>
          <w:sz w:val="24"/>
          <w:szCs w:val="24"/>
          <w:highlight w:val="none"/>
          <w:lang w:eastAsia="zh-CN"/>
        </w:rPr>
        <w:t>、</w:t>
      </w:r>
      <w:r>
        <w:rPr>
          <w:rFonts w:hint="eastAsia" w:ascii="宋体" w:hAnsi="宋体" w:cs="宋体"/>
          <w:sz w:val="24"/>
          <w:szCs w:val="24"/>
          <w:highlight w:val="none"/>
        </w:rPr>
        <w:t>耐静水压性能(kPa)</w:t>
      </w:r>
      <w:r>
        <w:rPr>
          <w:rFonts w:hint="eastAsia" w:ascii="宋体" w:hAnsi="宋体" w:cs="宋体"/>
          <w:sz w:val="24"/>
          <w:szCs w:val="24"/>
          <w:highlight w:val="none"/>
          <w:lang w:eastAsia="zh-CN"/>
        </w:rPr>
        <w:t>≥</w:t>
      </w:r>
      <w:r>
        <w:rPr>
          <w:rFonts w:hint="eastAsia" w:ascii="宋体" w:hAnsi="宋体" w:cs="宋体"/>
          <w:sz w:val="24"/>
          <w:szCs w:val="24"/>
          <w:highlight w:val="none"/>
        </w:rPr>
        <w:t>50(提供检测报告)</w:t>
      </w:r>
    </w:p>
    <w:p w14:paraId="6C5A178C">
      <w:pPr>
        <w:pStyle w:val="4"/>
        <w:adjustRightInd w:val="0"/>
        <w:snapToGrid w:val="0"/>
        <w:spacing w:after="0" w:line="360" w:lineRule="auto"/>
        <w:ind w:left="0" w:leftChars="0" w:firstLine="0" w:firstLineChars="0"/>
        <w:rPr>
          <w:rFonts w:hint="eastAsia" w:ascii="宋体" w:hAnsi="宋体" w:cs="宋体"/>
          <w:sz w:val="24"/>
          <w:szCs w:val="24"/>
          <w:highlight w:val="none"/>
          <w:lang w:eastAsia="zh-CN"/>
        </w:rPr>
      </w:pPr>
      <w:r>
        <w:rPr>
          <w:rFonts w:hint="eastAsia" w:ascii="宋体" w:hAnsi="宋体" w:cs="宋体"/>
          <w:sz w:val="24"/>
          <w:szCs w:val="24"/>
          <w:highlight w:val="none"/>
        </w:rPr>
        <w:t>6.内部面料:可防止防护材料内部的金属粉末与人体直接接触，耐水色牢度</w:t>
      </w:r>
      <w:r>
        <w:rPr>
          <w:rFonts w:hint="eastAsia" w:ascii="宋体" w:hAnsi="宋体" w:cs="宋体"/>
          <w:sz w:val="24"/>
          <w:szCs w:val="24"/>
          <w:highlight w:val="none"/>
          <w:lang w:eastAsia="zh-CN"/>
        </w:rPr>
        <w:t>≥</w:t>
      </w:r>
      <w:r>
        <w:rPr>
          <w:rFonts w:hint="eastAsia" w:ascii="宋体" w:hAnsi="宋体" w:cs="宋体"/>
          <w:sz w:val="24"/>
          <w:szCs w:val="24"/>
          <w:highlight w:val="none"/>
        </w:rPr>
        <w:t>4级、耐摩擦色牢度</w:t>
      </w:r>
      <w:r>
        <w:rPr>
          <w:rFonts w:hint="eastAsia" w:ascii="宋体" w:hAnsi="宋体" w:cs="宋体"/>
          <w:sz w:val="24"/>
          <w:szCs w:val="24"/>
          <w:highlight w:val="none"/>
          <w:lang w:eastAsia="zh-CN"/>
        </w:rPr>
        <w:t>≥</w:t>
      </w:r>
      <w:r>
        <w:rPr>
          <w:rFonts w:hint="eastAsia" w:ascii="宋体" w:hAnsi="宋体" w:cs="宋体"/>
          <w:sz w:val="24"/>
          <w:szCs w:val="24"/>
          <w:highlight w:val="none"/>
        </w:rPr>
        <w:t>4级、耐磨性能(次)</w:t>
      </w:r>
      <w:r>
        <w:rPr>
          <w:rFonts w:hint="eastAsia" w:ascii="宋体" w:hAnsi="宋体" w:cs="宋体"/>
          <w:sz w:val="24"/>
          <w:szCs w:val="24"/>
          <w:highlight w:val="none"/>
          <w:lang w:eastAsia="zh-CN"/>
        </w:rPr>
        <w:t>≥</w:t>
      </w:r>
      <w:r>
        <w:rPr>
          <w:rFonts w:hint="eastAsia" w:ascii="宋体" w:hAnsi="宋体" w:cs="宋体"/>
          <w:sz w:val="24"/>
          <w:szCs w:val="24"/>
          <w:highlight w:val="none"/>
        </w:rPr>
        <w:t>20000、拒油性能</w:t>
      </w:r>
      <w:r>
        <w:rPr>
          <w:rFonts w:hint="eastAsia" w:ascii="宋体" w:hAnsi="宋体" w:cs="宋体"/>
          <w:sz w:val="24"/>
          <w:szCs w:val="24"/>
          <w:highlight w:val="none"/>
          <w:lang w:eastAsia="zh-CN"/>
        </w:rPr>
        <w:t>≥</w:t>
      </w:r>
      <w:r>
        <w:rPr>
          <w:rFonts w:hint="eastAsia" w:ascii="宋体" w:hAnsi="宋体" w:cs="宋体"/>
          <w:sz w:val="24"/>
          <w:szCs w:val="24"/>
          <w:highlight w:val="none"/>
        </w:rPr>
        <w:t>3.0</w:t>
      </w:r>
      <w:r>
        <w:rPr>
          <w:rFonts w:hint="eastAsia" w:ascii="宋体" w:hAnsi="宋体" w:cs="宋体"/>
          <w:sz w:val="24"/>
          <w:szCs w:val="24"/>
          <w:highlight w:val="none"/>
          <w:lang w:eastAsia="zh-CN"/>
        </w:rPr>
        <w:t>级（提供检测报告）</w:t>
      </w:r>
    </w:p>
    <w:p w14:paraId="06CA0CDE">
      <w:pPr>
        <w:spacing w:line="360" w:lineRule="auto"/>
        <w:rPr>
          <w:rFonts w:hint="eastAsia"/>
          <w:sz w:val="24"/>
          <w:szCs w:val="32"/>
          <w:highlight w:val="none"/>
          <w:lang w:eastAsia="zh-CN"/>
        </w:rPr>
      </w:pPr>
      <w:r>
        <w:rPr>
          <w:rFonts w:hint="eastAsia"/>
          <w:sz w:val="24"/>
          <w:szCs w:val="32"/>
          <w:highlight w:val="none"/>
          <w:lang w:val="en-US" w:eastAsia="zh-CN"/>
        </w:rPr>
        <w:t>7</w:t>
      </w:r>
      <w:r>
        <w:rPr>
          <w:rFonts w:hint="eastAsia" w:ascii="宋体" w:hAnsi="宋体" w:cs="宋体"/>
          <w:sz w:val="24"/>
          <w:szCs w:val="24"/>
          <w:highlight w:val="none"/>
        </w:rPr>
        <w:t>.</w:t>
      </w:r>
      <w:r>
        <w:rPr>
          <w:rFonts w:hint="eastAsia"/>
          <w:sz w:val="24"/>
          <w:szCs w:val="32"/>
          <w:highlight w:val="none"/>
          <w:lang w:val="en-US" w:eastAsia="zh-CN"/>
        </w:rPr>
        <w:t>上衣采用固定式半袖，下裙配有宽版松紧腰带分散重量保护腰椎，应</w:t>
      </w:r>
      <w:r>
        <w:rPr>
          <w:rFonts w:hint="eastAsia"/>
          <w:sz w:val="24"/>
          <w:szCs w:val="32"/>
          <w:highlight w:val="none"/>
          <w:lang w:eastAsia="zh-CN"/>
        </w:rPr>
        <w:t>避免术中铅裙下滑</w:t>
      </w:r>
    </w:p>
    <w:p w14:paraId="510E6B07">
      <w:pPr>
        <w:spacing w:line="360" w:lineRule="auto"/>
        <w:rPr>
          <w:rFonts w:hint="eastAsia"/>
          <w:sz w:val="24"/>
          <w:szCs w:val="32"/>
          <w:highlight w:val="none"/>
          <w:lang w:eastAsia="zh-CN"/>
        </w:rPr>
      </w:pPr>
      <w:r>
        <w:rPr>
          <w:rFonts w:hint="eastAsia"/>
          <w:sz w:val="24"/>
          <w:szCs w:val="32"/>
          <w:highlight w:val="none"/>
          <w:lang w:eastAsia="zh-CN"/>
        </w:rPr>
        <w:t>8</w:t>
      </w:r>
      <w:r>
        <w:rPr>
          <w:rFonts w:hint="eastAsia" w:ascii="宋体" w:hAnsi="宋体" w:cs="宋体"/>
          <w:sz w:val="24"/>
          <w:szCs w:val="24"/>
          <w:highlight w:val="none"/>
        </w:rPr>
        <w:t>.</w:t>
      </w:r>
      <w:r>
        <w:rPr>
          <w:rFonts w:hint="eastAsia"/>
          <w:sz w:val="24"/>
          <w:szCs w:val="32"/>
          <w:highlight w:val="none"/>
          <w:lang w:eastAsia="zh-CN"/>
        </w:rPr>
        <w:t>两侧肩部配备减压肩垫，无毒、无味、可清洗、易折叠、可悬挂</w:t>
      </w:r>
    </w:p>
    <w:p w14:paraId="31070967">
      <w:pPr>
        <w:spacing w:line="360" w:lineRule="auto"/>
        <w:rPr>
          <w:rFonts w:hint="eastAsia"/>
          <w:sz w:val="24"/>
          <w:szCs w:val="32"/>
          <w:highlight w:val="none"/>
          <w:lang w:eastAsia="zh-CN"/>
        </w:rPr>
      </w:pPr>
      <w:r>
        <w:rPr>
          <w:rFonts w:hint="eastAsia"/>
          <w:sz w:val="24"/>
          <w:szCs w:val="32"/>
          <w:highlight w:val="none"/>
          <w:lang w:eastAsia="zh-CN"/>
        </w:rPr>
        <w:t>9</w:t>
      </w:r>
      <w:r>
        <w:rPr>
          <w:rFonts w:hint="eastAsia" w:ascii="宋体" w:hAnsi="宋体" w:cs="宋体"/>
          <w:sz w:val="24"/>
          <w:szCs w:val="24"/>
          <w:highlight w:val="none"/>
        </w:rPr>
        <w:t>.</w:t>
      </w:r>
      <w:r>
        <w:rPr>
          <w:rFonts w:hint="eastAsia"/>
          <w:sz w:val="24"/>
          <w:szCs w:val="32"/>
          <w:highlight w:val="none"/>
          <w:lang w:eastAsia="zh-CN"/>
        </w:rPr>
        <w:t>射线防护用品在50-150KV曝光下，X射线衰减率</w:t>
      </w:r>
      <w:r>
        <w:rPr>
          <w:rFonts w:hint="eastAsia" w:ascii="宋体" w:hAnsi="宋体" w:cs="宋体"/>
          <w:sz w:val="24"/>
          <w:szCs w:val="24"/>
          <w:highlight w:val="none"/>
          <w:lang w:eastAsia="zh-CN"/>
        </w:rPr>
        <w:t>≥</w:t>
      </w:r>
      <w:r>
        <w:rPr>
          <w:rFonts w:hint="eastAsia"/>
          <w:sz w:val="24"/>
          <w:szCs w:val="32"/>
          <w:highlight w:val="none"/>
          <w:lang w:eastAsia="zh-CN"/>
        </w:rPr>
        <w:t>97%，应符合GBZ/T147-2002</w:t>
      </w:r>
      <w:r>
        <w:rPr>
          <w:rFonts w:hint="eastAsia"/>
          <w:sz w:val="24"/>
          <w:szCs w:val="32"/>
          <w:highlight w:val="none"/>
          <w:lang w:val="en-US" w:eastAsia="zh-CN"/>
        </w:rPr>
        <w:t xml:space="preserve"> </w:t>
      </w:r>
      <w:r>
        <w:rPr>
          <w:rFonts w:hint="eastAsia"/>
          <w:sz w:val="24"/>
          <w:szCs w:val="32"/>
          <w:highlight w:val="none"/>
          <w:lang w:eastAsia="zh-CN"/>
        </w:rPr>
        <w:t>X射线防护材料衰减性能的测定(提供检测报告)</w:t>
      </w:r>
    </w:p>
    <w:p w14:paraId="4E537AF1">
      <w:pPr>
        <w:spacing w:line="360" w:lineRule="auto"/>
        <w:rPr>
          <w:rFonts w:hint="eastAsia"/>
          <w:sz w:val="24"/>
          <w:szCs w:val="32"/>
          <w:highlight w:val="none"/>
          <w:lang w:eastAsia="zh-CN"/>
        </w:rPr>
      </w:pPr>
      <w:r>
        <w:rPr>
          <w:rFonts w:hint="eastAsia"/>
          <w:sz w:val="24"/>
          <w:szCs w:val="32"/>
          <w:highlight w:val="none"/>
          <w:lang w:eastAsia="zh-CN"/>
        </w:rPr>
        <w:t>10</w:t>
      </w:r>
      <w:r>
        <w:rPr>
          <w:rFonts w:hint="eastAsia" w:ascii="宋体" w:hAnsi="宋体" w:cs="宋体"/>
          <w:sz w:val="24"/>
          <w:szCs w:val="24"/>
          <w:highlight w:val="none"/>
        </w:rPr>
        <w:t>.</w:t>
      </w:r>
      <w:r>
        <w:rPr>
          <w:rFonts w:hint="eastAsia"/>
          <w:sz w:val="24"/>
          <w:szCs w:val="32"/>
          <w:highlight w:val="none"/>
          <w:lang w:eastAsia="zh-CN"/>
        </w:rPr>
        <w:t>性能标准：提供国家认可的检测报告；符合CFDA产品备案标准</w:t>
      </w:r>
    </w:p>
    <w:p w14:paraId="18A82EED">
      <w:pPr>
        <w:spacing w:line="360" w:lineRule="auto"/>
        <w:rPr>
          <w:rFonts w:hint="eastAsia"/>
          <w:sz w:val="24"/>
          <w:szCs w:val="32"/>
          <w:highlight w:val="none"/>
          <w:lang w:eastAsia="zh-CN"/>
        </w:rPr>
      </w:pPr>
      <w:r>
        <w:rPr>
          <w:rFonts w:hint="eastAsia"/>
          <w:sz w:val="24"/>
          <w:szCs w:val="32"/>
          <w:highlight w:val="none"/>
          <w:lang w:eastAsia="zh-CN"/>
        </w:rPr>
        <w:t>11</w:t>
      </w:r>
      <w:r>
        <w:rPr>
          <w:rFonts w:hint="eastAsia" w:ascii="宋体" w:hAnsi="宋体" w:cs="宋体"/>
          <w:sz w:val="24"/>
          <w:szCs w:val="24"/>
          <w:highlight w:val="none"/>
        </w:rPr>
        <w:t>.</w:t>
      </w:r>
      <w:r>
        <w:rPr>
          <w:rFonts w:hint="eastAsia"/>
          <w:sz w:val="24"/>
          <w:szCs w:val="32"/>
          <w:highlight w:val="none"/>
          <w:lang w:eastAsia="zh-CN"/>
        </w:rPr>
        <w:t>尺码可根据使用者身高、体重定制</w:t>
      </w:r>
    </w:p>
    <w:p w14:paraId="122520D0">
      <w:pPr>
        <w:spacing w:line="360" w:lineRule="auto"/>
        <w:rPr>
          <w:rFonts w:hint="eastAsia"/>
          <w:sz w:val="24"/>
          <w:szCs w:val="32"/>
          <w:highlight w:val="none"/>
          <w:lang w:eastAsia="zh-CN"/>
        </w:rPr>
      </w:pPr>
      <w:r>
        <w:rPr>
          <w:rFonts w:hint="eastAsia"/>
          <w:sz w:val="24"/>
          <w:szCs w:val="32"/>
          <w:highlight w:val="none"/>
          <w:lang w:eastAsia="zh-CN"/>
        </w:rPr>
        <w:t>12</w:t>
      </w:r>
      <w:r>
        <w:rPr>
          <w:rFonts w:hint="eastAsia" w:ascii="宋体" w:hAnsi="宋体" w:cs="宋体"/>
          <w:sz w:val="24"/>
          <w:szCs w:val="24"/>
          <w:highlight w:val="none"/>
        </w:rPr>
        <w:t>.</w:t>
      </w:r>
      <w:r>
        <w:rPr>
          <w:rFonts w:hint="eastAsia"/>
          <w:sz w:val="24"/>
          <w:szCs w:val="32"/>
          <w:highlight w:val="none"/>
          <w:lang w:eastAsia="zh-CN"/>
        </w:rPr>
        <w:t>配置：无铅上衣半袖款1件；无铅下裙1件</w:t>
      </w:r>
    </w:p>
    <w:p w14:paraId="4F0EA2C4">
      <w:pPr>
        <w:spacing w:line="360" w:lineRule="auto"/>
        <w:rPr>
          <w:rFonts w:hint="eastAsia"/>
          <w:sz w:val="24"/>
          <w:szCs w:val="32"/>
          <w:highlight w:val="none"/>
          <w:lang w:eastAsia="zh-CN"/>
        </w:rPr>
      </w:pPr>
      <w:r>
        <w:rPr>
          <w:rFonts w:hint="eastAsia"/>
          <w:sz w:val="24"/>
          <w:szCs w:val="32"/>
          <w:highlight w:val="none"/>
          <w:lang w:eastAsia="zh-CN"/>
        </w:rPr>
        <w:t>(二)医用射线防护眼镜参数要求：</w:t>
      </w:r>
    </w:p>
    <w:p w14:paraId="7772026C">
      <w:pPr>
        <w:spacing w:line="360" w:lineRule="auto"/>
        <w:rPr>
          <w:rFonts w:hint="eastAsia"/>
          <w:sz w:val="24"/>
          <w:szCs w:val="32"/>
          <w:highlight w:val="none"/>
          <w:lang w:eastAsia="zh-CN"/>
        </w:rPr>
      </w:pPr>
      <w:r>
        <w:rPr>
          <w:rFonts w:hint="eastAsia"/>
          <w:sz w:val="24"/>
          <w:szCs w:val="32"/>
          <w:highlight w:val="none"/>
          <w:lang w:eastAsia="zh-CN"/>
        </w:rPr>
        <w:t>1</w:t>
      </w:r>
      <w:r>
        <w:rPr>
          <w:rFonts w:hint="eastAsia" w:ascii="宋体" w:hAnsi="宋体" w:cs="宋体"/>
          <w:sz w:val="24"/>
          <w:szCs w:val="24"/>
          <w:highlight w:val="none"/>
        </w:rPr>
        <w:t>.</w:t>
      </w:r>
      <w:r>
        <w:rPr>
          <w:rFonts w:hint="eastAsia"/>
          <w:sz w:val="24"/>
          <w:szCs w:val="32"/>
          <w:highlight w:val="none"/>
          <w:lang w:eastAsia="zh-CN"/>
        </w:rPr>
        <w:t>镜架尺寸： 镜腿尾部间距</w:t>
      </w:r>
      <w:r>
        <w:rPr>
          <w:rFonts w:hint="eastAsia" w:ascii="宋体" w:hAnsi="宋体" w:cs="宋体"/>
          <w:sz w:val="24"/>
          <w:szCs w:val="24"/>
          <w:highlight w:val="none"/>
          <w:lang w:eastAsia="zh-CN"/>
        </w:rPr>
        <w:t>≥</w:t>
      </w:r>
      <w:r>
        <w:rPr>
          <w:rFonts w:hint="eastAsia"/>
          <w:sz w:val="24"/>
          <w:szCs w:val="32"/>
          <w:highlight w:val="none"/>
          <w:lang w:eastAsia="zh-CN"/>
        </w:rPr>
        <w:t>110mm，镜框间距</w:t>
      </w:r>
      <w:r>
        <w:rPr>
          <w:rFonts w:hint="eastAsia" w:ascii="宋体" w:hAnsi="宋体" w:cs="宋体"/>
          <w:sz w:val="24"/>
          <w:szCs w:val="24"/>
          <w:highlight w:val="none"/>
          <w:lang w:eastAsia="zh-CN"/>
        </w:rPr>
        <w:t>≥</w:t>
      </w:r>
      <w:r>
        <w:rPr>
          <w:rFonts w:hint="eastAsia"/>
          <w:sz w:val="24"/>
          <w:szCs w:val="32"/>
          <w:highlight w:val="none"/>
          <w:lang w:eastAsia="zh-CN"/>
        </w:rPr>
        <w:t>163mm，鼻梁间距</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13mm,</w:t>
      </w:r>
      <w:r>
        <w:rPr>
          <w:rFonts w:hint="eastAsia"/>
          <w:sz w:val="24"/>
          <w:szCs w:val="32"/>
          <w:highlight w:val="none"/>
          <w:lang w:eastAsia="zh-CN"/>
        </w:rPr>
        <w:t>镜腿长</w:t>
      </w:r>
      <w:r>
        <w:rPr>
          <w:rFonts w:hint="eastAsia" w:ascii="宋体" w:hAnsi="宋体" w:cs="宋体"/>
          <w:sz w:val="24"/>
          <w:szCs w:val="24"/>
          <w:highlight w:val="none"/>
          <w:lang w:eastAsia="zh-CN"/>
        </w:rPr>
        <w:t>≥</w:t>
      </w:r>
      <w:r>
        <w:rPr>
          <w:rFonts w:hint="eastAsia"/>
          <w:sz w:val="24"/>
          <w:szCs w:val="32"/>
          <w:highlight w:val="none"/>
          <w:lang w:eastAsia="zh-CN"/>
        </w:rPr>
        <w:t>110mm，正面单片长</w:t>
      </w:r>
      <w:r>
        <w:rPr>
          <w:rFonts w:hint="eastAsia" w:ascii="宋体" w:hAnsi="宋体" w:cs="宋体"/>
          <w:sz w:val="24"/>
          <w:szCs w:val="24"/>
          <w:highlight w:val="none"/>
          <w:lang w:eastAsia="zh-CN"/>
        </w:rPr>
        <w:t>≥</w:t>
      </w:r>
      <w:r>
        <w:rPr>
          <w:rFonts w:hint="eastAsia"/>
          <w:sz w:val="24"/>
          <w:szCs w:val="32"/>
          <w:highlight w:val="none"/>
          <w:lang w:eastAsia="zh-CN"/>
        </w:rPr>
        <w:t>60mm，侧面长</w:t>
      </w:r>
      <w:r>
        <w:rPr>
          <w:rFonts w:hint="eastAsia" w:ascii="宋体" w:hAnsi="宋体" w:cs="宋体"/>
          <w:sz w:val="24"/>
          <w:szCs w:val="24"/>
          <w:highlight w:val="none"/>
          <w:lang w:eastAsia="zh-CN"/>
        </w:rPr>
        <w:t>≥</w:t>
      </w:r>
      <w:r>
        <w:rPr>
          <w:rFonts w:hint="eastAsia"/>
          <w:sz w:val="24"/>
          <w:szCs w:val="32"/>
          <w:highlight w:val="none"/>
          <w:lang w:eastAsia="zh-CN"/>
        </w:rPr>
        <w:t>30mm</w:t>
      </w:r>
    </w:p>
    <w:p w14:paraId="5A998E5A">
      <w:pPr>
        <w:spacing w:line="360" w:lineRule="auto"/>
        <w:rPr>
          <w:rFonts w:hint="eastAsia"/>
          <w:sz w:val="24"/>
          <w:szCs w:val="32"/>
          <w:highlight w:val="none"/>
          <w:lang w:eastAsia="zh-CN"/>
        </w:rPr>
      </w:pPr>
      <w:r>
        <w:rPr>
          <w:rFonts w:hint="eastAsia"/>
          <w:sz w:val="24"/>
          <w:szCs w:val="32"/>
          <w:highlight w:val="none"/>
          <w:lang w:eastAsia="zh-CN"/>
        </w:rPr>
        <w:t>2</w:t>
      </w:r>
      <w:r>
        <w:rPr>
          <w:rFonts w:hint="eastAsia" w:ascii="宋体" w:hAnsi="宋体" w:cs="宋体"/>
          <w:sz w:val="24"/>
          <w:szCs w:val="24"/>
          <w:highlight w:val="none"/>
        </w:rPr>
        <w:t>.</w:t>
      </w:r>
      <w:r>
        <w:rPr>
          <w:rFonts w:hint="eastAsia"/>
          <w:sz w:val="24"/>
          <w:szCs w:val="32"/>
          <w:highlight w:val="none"/>
          <w:lang w:eastAsia="zh-CN"/>
        </w:rPr>
        <w:t>铅当量≥0.12mmpb</w:t>
      </w:r>
      <w:r>
        <w:rPr>
          <w:rFonts w:hint="eastAsia"/>
          <w:sz w:val="24"/>
          <w:szCs w:val="32"/>
          <w:highlight w:val="none"/>
          <w:lang w:val="en-US" w:eastAsia="zh-CN"/>
        </w:rPr>
        <w:t>；</w:t>
      </w:r>
      <w:r>
        <w:rPr>
          <w:rFonts w:hint="eastAsia"/>
          <w:sz w:val="24"/>
          <w:szCs w:val="32"/>
          <w:highlight w:val="none"/>
          <w:lang w:eastAsia="zh-CN"/>
        </w:rPr>
        <w:t>可把介入医生的近视镜罩在里边佩戴，重量：≤52g；提供多种款式及颜色</w:t>
      </w:r>
    </w:p>
    <w:p w14:paraId="01FA3034">
      <w:pPr>
        <w:spacing w:line="360" w:lineRule="auto"/>
        <w:rPr>
          <w:rFonts w:hint="eastAsia"/>
          <w:sz w:val="24"/>
          <w:szCs w:val="32"/>
          <w:highlight w:val="none"/>
          <w:lang w:eastAsia="zh-CN"/>
        </w:rPr>
      </w:pPr>
      <w:r>
        <w:rPr>
          <w:rFonts w:hint="eastAsia"/>
          <w:sz w:val="24"/>
          <w:szCs w:val="32"/>
          <w:highlight w:val="none"/>
          <w:lang w:eastAsia="zh-CN"/>
        </w:rPr>
        <w:t>(三)防护围领参数要求：</w:t>
      </w:r>
    </w:p>
    <w:p w14:paraId="337EEC19">
      <w:pPr>
        <w:spacing w:line="360" w:lineRule="auto"/>
        <w:rPr>
          <w:rFonts w:hint="eastAsia"/>
          <w:sz w:val="24"/>
          <w:szCs w:val="32"/>
          <w:highlight w:val="none"/>
          <w:lang w:eastAsia="zh-CN"/>
        </w:rPr>
      </w:pPr>
      <w:r>
        <w:rPr>
          <w:rFonts w:hint="eastAsia"/>
          <w:sz w:val="24"/>
          <w:szCs w:val="32"/>
          <w:highlight w:val="none"/>
          <w:lang w:eastAsia="zh-CN"/>
        </w:rPr>
        <w:t>1</w:t>
      </w:r>
      <w:r>
        <w:rPr>
          <w:rFonts w:hint="eastAsia" w:ascii="宋体" w:hAnsi="宋体" w:cs="宋体"/>
          <w:sz w:val="24"/>
          <w:szCs w:val="24"/>
          <w:highlight w:val="none"/>
        </w:rPr>
        <w:t>.</w:t>
      </w:r>
      <w:r>
        <w:rPr>
          <w:rFonts w:hint="eastAsia"/>
          <w:sz w:val="24"/>
          <w:szCs w:val="32"/>
          <w:highlight w:val="none"/>
          <w:lang w:eastAsia="zh-CN"/>
        </w:rPr>
        <w:t>防护核心材料：超柔软无铅橡胶，不断层</w:t>
      </w:r>
    </w:p>
    <w:p w14:paraId="764C7A15">
      <w:pPr>
        <w:spacing w:line="360" w:lineRule="auto"/>
        <w:rPr>
          <w:rFonts w:hint="eastAsia"/>
          <w:sz w:val="24"/>
          <w:szCs w:val="32"/>
          <w:highlight w:val="none"/>
          <w:lang w:eastAsia="zh-CN"/>
        </w:rPr>
      </w:pPr>
      <w:r>
        <w:rPr>
          <w:rFonts w:hint="eastAsia"/>
          <w:sz w:val="24"/>
          <w:szCs w:val="32"/>
          <w:highlight w:val="none"/>
          <w:lang w:eastAsia="zh-CN"/>
        </w:rPr>
        <w:t>2</w:t>
      </w:r>
      <w:r>
        <w:rPr>
          <w:rFonts w:hint="eastAsia" w:ascii="宋体" w:hAnsi="宋体" w:cs="宋体"/>
          <w:sz w:val="24"/>
          <w:szCs w:val="24"/>
          <w:highlight w:val="none"/>
        </w:rPr>
        <w:t>.</w:t>
      </w:r>
      <w:r>
        <w:rPr>
          <w:rFonts w:hint="eastAsia"/>
          <w:sz w:val="24"/>
          <w:szCs w:val="32"/>
          <w:highlight w:val="none"/>
          <w:lang w:eastAsia="zh-CN"/>
        </w:rPr>
        <w:t>铅当量：正面左右襟100%重叠≥0.5mmpb，背面≥0.25mmpb，袖子≥0.25mmpb(提供检测报告)</w:t>
      </w:r>
    </w:p>
    <w:p w14:paraId="30380566">
      <w:pPr>
        <w:spacing w:line="360" w:lineRule="auto"/>
        <w:rPr>
          <w:rFonts w:hint="eastAsia"/>
          <w:sz w:val="24"/>
          <w:szCs w:val="32"/>
          <w:highlight w:val="none"/>
          <w:lang w:eastAsia="zh-CN"/>
        </w:rPr>
      </w:pPr>
      <w:r>
        <w:rPr>
          <w:rFonts w:hint="eastAsia"/>
          <w:sz w:val="24"/>
          <w:szCs w:val="32"/>
          <w:highlight w:val="none"/>
          <w:lang w:eastAsia="zh-CN"/>
        </w:rPr>
        <w:t>3</w:t>
      </w:r>
      <w:r>
        <w:rPr>
          <w:rFonts w:hint="eastAsia" w:ascii="宋体" w:hAnsi="宋体" w:cs="宋体"/>
          <w:sz w:val="24"/>
          <w:szCs w:val="24"/>
          <w:highlight w:val="none"/>
        </w:rPr>
        <w:t>.</w:t>
      </w:r>
      <w:r>
        <w:rPr>
          <w:rFonts w:hint="eastAsia"/>
          <w:sz w:val="24"/>
          <w:szCs w:val="32"/>
          <w:highlight w:val="none"/>
          <w:lang w:eastAsia="zh-CN"/>
        </w:rPr>
        <w:t>核心材料为超柔软无铅橡胶，单层防护铅当量≥0.125mmpb，重叠4层制成≥0.5mmpb</w:t>
      </w:r>
    </w:p>
    <w:p w14:paraId="21CBF64C">
      <w:pPr>
        <w:spacing w:line="360" w:lineRule="auto"/>
        <w:rPr>
          <w:rFonts w:hint="eastAsia"/>
          <w:sz w:val="24"/>
          <w:szCs w:val="32"/>
          <w:highlight w:val="none"/>
          <w:lang w:eastAsia="zh-CN"/>
        </w:rPr>
      </w:pPr>
      <w:r>
        <w:rPr>
          <w:rFonts w:hint="eastAsia"/>
          <w:sz w:val="24"/>
          <w:szCs w:val="32"/>
          <w:highlight w:val="none"/>
          <w:lang w:eastAsia="zh-CN"/>
        </w:rPr>
        <w:t>4</w:t>
      </w:r>
      <w:r>
        <w:rPr>
          <w:rFonts w:hint="eastAsia" w:ascii="宋体" w:hAnsi="宋体" w:cs="宋体"/>
          <w:sz w:val="24"/>
          <w:szCs w:val="24"/>
          <w:highlight w:val="none"/>
        </w:rPr>
        <w:t>.</w:t>
      </w:r>
      <w:r>
        <w:rPr>
          <w:rFonts w:hint="eastAsia"/>
          <w:sz w:val="24"/>
          <w:szCs w:val="32"/>
          <w:highlight w:val="none"/>
          <w:lang w:eastAsia="zh-CN"/>
        </w:rPr>
        <w:t>无铅材料应进行无铅无毒检测，无铅材料为：锑、铋与橡胶混合制作(提供元素分析检测报告)</w:t>
      </w:r>
    </w:p>
    <w:p w14:paraId="79CF6E1E">
      <w:pPr>
        <w:spacing w:line="360" w:lineRule="auto"/>
        <w:rPr>
          <w:rFonts w:hint="eastAsia"/>
          <w:sz w:val="24"/>
          <w:szCs w:val="32"/>
          <w:highlight w:val="none"/>
          <w:lang w:eastAsia="zh-CN"/>
        </w:rPr>
      </w:pPr>
      <w:r>
        <w:rPr>
          <w:rFonts w:hint="eastAsia"/>
          <w:sz w:val="24"/>
          <w:szCs w:val="32"/>
          <w:highlight w:val="none"/>
          <w:lang w:eastAsia="zh-CN"/>
        </w:rPr>
        <w:t>5</w:t>
      </w:r>
      <w:r>
        <w:rPr>
          <w:rFonts w:hint="eastAsia" w:ascii="宋体" w:hAnsi="宋体" w:cs="宋体"/>
          <w:sz w:val="24"/>
          <w:szCs w:val="24"/>
          <w:highlight w:val="none"/>
        </w:rPr>
        <w:t>.</w:t>
      </w:r>
      <w:r>
        <w:rPr>
          <w:rFonts w:hint="eastAsia"/>
          <w:sz w:val="24"/>
          <w:szCs w:val="32"/>
          <w:highlight w:val="none"/>
          <w:lang w:eastAsia="zh-CN"/>
        </w:rPr>
        <w:t>外部面料：表面防水处理，耐水色牢度≥4级、耐摩擦色牢度≥4级、耐静水压性能(kPa)≥50(提供检测报告)</w:t>
      </w:r>
    </w:p>
    <w:p w14:paraId="166237E7">
      <w:pPr>
        <w:spacing w:line="360" w:lineRule="auto"/>
        <w:rPr>
          <w:rFonts w:hint="eastAsia"/>
          <w:sz w:val="24"/>
          <w:szCs w:val="32"/>
          <w:highlight w:val="none"/>
          <w:lang w:eastAsia="zh-CN"/>
        </w:rPr>
      </w:pPr>
      <w:r>
        <w:rPr>
          <w:rFonts w:hint="eastAsia"/>
          <w:sz w:val="24"/>
          <w:szCs w:val="32"/>
          <w:highlight w:val="none"/>
          <w:lang w:eastAsia="zh-CN"/>
        </w:rPr>
        <w:t>6</w:t>
      </w:r>
      <w:r>
        <w:rPr>
          <w:rFonts w:hint="eastAsia" w:ascii="宋体" w:hAnsi="宋体" w:cs="宋体"/>
          <w:sz w:val="24"/>
          <w:szCs w:val="24"/>
          <w:highlight w:val="none"/>
        </w:rPr>
        <w:t>.</w:t>
      </w:r>
      <w:r>
        <w:rPr>
          <w:rFonts w:hint="eastAsia"/>
          <w:sz w:val="24"/>
          <w:szCs w:val="32"/>
          <w:highlight w:val="none"/>
          <w:lang w:eastAsia="zh-CN"/>
        </w:rPr>
        <w:t>内部面料：可防止防护材料内部的金属粉末与人体直接接触，耐水色牢度≥4级、耐摩擦色牢度≥4级、耐磨性能(次)≥20000、拒油性能≥3.0级。(提供检测报告)</w:t>
      </w:r>
    </w:p>
    <w:p w14:paraId="54257435">
      <w:pPr>
        <w:spacing w:line="360" w:lineRule="auto"/>
        <w:rPr>
          <w:rFonts w:hint="eastAsia"/>
          <w:sz w:val="24"/>
          <w:szCs w:val="32"/>
          <w:highlight w:val="none"/>
          <w:lang w:eastAsia="zh-CN"/>
        </w:rPr>
      </w:pPr>
      <w:r>
        <w:rPr>
          <w:rFonts w:hint="eastAsia"/>
          <w:sz w:val="24"/>
          <w:szCs w:val="32"/>
          <w:highlight w:val="none"/>
          <w:lang w:eastAsia="zh-CN"/>
        </w:rPr>
        <w:t>7</w:t>
      </w:r>
      <w:r>
        <w:rPr>
          <w:rFonts w:hint="eastAsia" w:ascii="宋体" w:hAnsi="宋体" w:cs="宋体"/>
          <w:sz w:val="24"/>
          <w:szCs w:val="24"/>
          <w:highlight w:val="none"/>
        </w:rPr>
        <w:t>.</w:t>
      </w:r>
      <w:r>
        <w:rPr>
          <w:rFonts w:hint="eastAsia"/>
          <w:sz w:val="24"/>
          <w:szCs w:val="32"/>
          <w:highlight w:val="none"/>
          <w:lang w:eastAsia="zh-CN"/>
        </w:rPr>
        <w:t>围领设计应为甲状腺前侧升高加大款，后面开口，特别设计有针眼覆盖层，不漏射线，多种颜色可供挑选</w:t>
      </w:r>
    </w:p>
    <w:p w14:paraId="3F9439E2">
      <w:pPr>
        <w:spacing w:line="360" w:lineRule="auto"/>
        <w:rPr>
          <w:rFonts w:hint="eastAsia" w:ascii="宋体" w:hAnsi="宋体" w:eastAsia="宋体" w:cs="方正仿宋_GB2312"/>
          <w:sz w:val="24"/>
          <w:highlight w:val="none"/>
          <w:lang w:eastAsia="zh-CN"/>
        </w:rPr>
      </w:pPr>
      <w:r>
        <w:rPr>
          <w:rFonts w:hint="eastAsia" w:ascii="宋体" w:hAnsi="宋体" w:cs="方正仿宋_GB2312"/>
          <w:sz w:val="24"/>
          <w:highlight w:val="none"/>
          <w:lang w:eastAsia="zh-CN"/>
        </w:rPr>
        <w:t>四</w:t>
      </w:r>
      <w:r>
        <w:rPr>
          <w:rFonts w:hint="eastAsia" w:ascii="宋体" w:hAnsi="宋体" w:cs="方正仿宋_GB2312"/>
          <w:sz w:val="24"/>
          <w:highlight w:val="none"/>
        </w:rPr>
        <w:t>、</w:t>
      </w:r>
      <w:r>
        <w:rPr>
          <w:rFonts w:hint="eastAsia" w:ascii="宋体" w:hAnsi="宋体" w:cs="方正仿宋_GB2312"/>
          <w:sz w:val="24"/>
          <w:highlight w:val="none"/>
          <w:lang w:eastAsia="zh-CN"/>
        </w:rPr>
        <w:t>交货要求</w:t>
      </w:r>
    </w:p>
    <w:p w14:paraId="3B46616D">
      <w:pPr>
        <w:spacing w:line="360" w:lineRule="auto"/>
        <w:ind w:firstLine="424" w:firstLineChars="177"/>
        <w:rPr>
          <w:rFonts w:hint="eastAsia" w:ascii="宋体" w:hAnsi="宋体" w:cs="方正仿宋_GB2312"/>
          <w:sz w:val="24"/>
          <w:highlight w:val="none"/>
        </w:rPr>
      </w:pPr>
      <w:r>
        <w:rPr>
          <w:rFonts w:hint="eastAsia" w:ascii="宋体" w:hAnsi="宋体" w:cs="方正仿宋_GB2312"/>
          <w:sz w:val="24"/>
          <w:highlight w:val="none"/>
        </w:rPr>
        <w:t>1.交货时间：合同签订之日起十个工作日内安装调试完毕（具体情况以合同为准）</w:t>
      </w:r>
    </w:p>
    <w:p w14:paraId="56838573">
      <w:pPr>
        <w:spacing w:line="360" w:lineRule="auto"/>
        <w:ind w:firstLine="424" w:firstLineChars="177"/>
        <w:rPr>
          <w:rFonts w:hint="eastAsia" w:ascii="宋体" w:hAnsi="宋体" w:eastAsia="宋体" w:cs="方正仿宋_GB2312"/>
          <w:sz w:val="24"/>
          <w:highlight w:val="none"/>
          <w:lang w:eastAsia="zh-CN"/>
        </w:rPr>
      </w:pPr>
      <w:r>
        <w:rPr>
          <w:rFonts w:hint="eastAsia" w:ascii="宋体" w:hAnsi="宋体" w:cs="方正仿宋_GB2312"/>
          <w:sz w:val="24"/>
          <w:highlight w:val="none"/>
        </w:rPr>
        <w:t>2.交货地点：天津市滨海新区中医</w:t>
      </w:r>
      <w:r>
        <w:rPr>
          <w:rFonts w:hint="eastAsia" w:ascii="宋体" w:hAnsi="宋体" w:cs="方正仿宋_GB2312"/>
          <w:sz w:val="24"/>
          <w:highlight w:val="none"/>
          <w:lang w:eastAsia="zh-CN"/>
        </w:rPr>
        <w:t>医院</w:t>
      </w:r>
    </w:p>
    <w:p w14:paraId="0E1C32AB">
      <w:pPr>
        <w:spacing w:line="360" w:lineRule="auto"/>
        <w:ind w:firstLine="424" w:firstLineChars="177"/>
        <w:rPr>
          <w:rFonts w:hint="eastAsia" w:ascii="宋体" w:hAnsi="宋体" w:cs="方正仿宋_GB2312"/>
          <w:sz w:val="24"/>
          <w:highlight w:val="none"/>
        </w:rPr>
      </w:pPr>
      <w:r>
        <w:rPr>
          <w:rFonts w:hint="eastAsia" w:ascii="宋体" w:hAnsi="宋体" w:cs="方正仿宋_GB2312"/>
          <w:sz w:val="24"/>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2FE049AC">
      <w:pPr>
        <w:pStyle w:val="7"/>
        <w:ind w:left="0" w:leftChars="0" w:firstLine="0" w:firstLineChars="0"/>
        <w:rPr>
          <w:rFonts w:ascii="宋体" w:hAnsi="宋体" w:cs="方正仿宋_GB2312"/>
          <w:szCs w:val="24"/>
          <w:highlight w:val="none"/>
          <w:lang w:val="en-US"/>
        </w:rPr>
      </w:pPr>
      <w:r>
        <w:rPr>
          <w:rFonts w:hint="eastAsia" w:ascii="宋体" w:hAnsi="宋体" w:cs="方正仿宋_GB2312"/>
          <w:szCs w:val="24"/>
          <w:highlight w:val="none"/>
          <w:lang w:val="en-US" w:eastAsia="zh-CN"/>
        </w:rPr>
        <w:t>五</w:t>
      </w:r>
      <w:r>
        <w:rPr>
          <w:rFonts w:hint="eastAsia" w:ascii="宋体" w:hAnsi="宋体" w:cs="方正仿宋_GB2312"/>
          <w:szCs w:val="24"/>
          <w:highlight w:val="none"/>
          <w:lang w:val="en-US"/>
        </w:rPr>
        <w:t>、服务要求</w:t>
      </w:r>
    </w:p>
    <w:p w14:paraId="775DF88C">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1.保修期：整机保修</w:t>
      </w:r>
      <w:r>
        <w:rPr>
          <w:rFonts w:hint="eastAsia" w:ascii="宋体" w:hAnsi="宋体" w:cs="方正仿宋_GB2312"/>
          <w:szCs w:val="24"/>
          <w:highlight w:val="none"/>
          <w:lang w:val="en-US" w:eastAsia="zh-CN"/>
        </w:rPr>
        <w:t>叁年</w:t>
      </w:r>
      <w:r>
        <w:rPr>
          <w:rFonts w:hint="eastAsia" w:ascii="宋体" w:hAnsi="宋体" w:cs="方正仿宋_GB2312"/>
          <w:szCs w:val="24"/>
          <w:highlight w:val="none"/>
          <w:lang w:val="en-US"/>
        </w:rPr>
        <w:t>(自货物经采购方验收合格之日起计算保修期),保修期内出现质量问题由供应商免费上门保修，且免费更换全部零配件，并承担修理、调换或退货以及由此给采购方造成损失的实际费用。</w:t>
      </w:r>
    </w:p>
    <w:p w14:paraId="1B299F45">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2.依据产品说明书，保修期内供应商对所供货物提供免费维护与保养。</w:t>
      </w:r>
    </w:p>
    <w:p w14:paraId="5BECFFFF">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3.货物在保修期内更换整机的，从双方确认更换完成日期开始，保修期重新计算。</w:t>
      </w:r>
    </w:p>
    <w:p w14:paraId="52891B47">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4.在产品说明书或标签中标明的使用期限内，供应商免费对货物的软件进行更新、维护、升级。</w:t>
      </w:r>
    </w:p>
    <w:p w14:paraId="0E74A34B">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269C5D05">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6.在产品说明书或标签中标明的产品使用期限内，货物因制造粗糙、设计缺陷或原材料缺陷但在上述保修期届满之前的合理检测中未能发现的潜在缺陷，供应商负责免费更换、修复。</w:t>
      </w:r>
    </w:p>
    <w:p w14:paraId="5E76F2AD">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32E7A9C1">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8.供应商所提供的货物必须具有合法手续及相关文件。如涉及知识产权，则必须是自己拥有或合法使用，不得侵害任何第三方的合法权益。</w:t>
      </w:r>
    </w:p>
    <w:p w14:paraId="4D36D042">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9.供应商应随货物向采购方交付货物的使用说明书及货物相关的资料。如果所提交文件是外文的，供应商有义务为采购方提供中文或译成中文文件。</w:t>
      </w:r>
    </w:p>
    <w:p w14:paraId="164FEA6A">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5BE95165">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11.未经采购人同意，成交供应商不得转让合同、转包或分包。</w:t>
      </w:r>
    </w:p>
    <w:p w14:paraId="62AAF143">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12.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15244FA8">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 xml:space="preserve">13.供应商须整包进行磋商，不得拆包分项响应。 </w:t>
      </w:r>
    </w:p>
    <w:p w14:paraId="5F9F34F3">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14.供应商如为代理商须提供所投产品生产厂家或代理机构出具的产品授权书复印件（如为代理机构授权，供应商还须同时提供代理机构与生产厂家之间的销售授权证明），将授权书复印件并加盖供应商公章。</w:t>
      </w:r>
    </w:p>
    <w:p w14:paraId="15546A89">
      <w:pPr>
        <w:pStyle w:val="7"/>
        <w:ind w:firstLine="424" w:firstLineChars="177"/>
        <w:rPr>
          <w:rFonts w:hint="eastAsia" w:ascii="宋体" w:hAnsi="宋体" w:cs="方正仿宋_GB2312"/>
          <w:szCs w:val="24"/>
          <w:highlight w:val="none"/>
          <w:lang w:val="en-US"/>
        </w:rPr>
      </w:pPr>
      <w:r>
        <w:rPr>
          <w:rFonts w:hint="eastAsia" w:ascii="宋体" w:hAnsi="宋体" w:cs="方正仿宋_GB2312"/>
          <w:szCs w:val="24"/>
          <w:highlight w:val="none"/>
          <w:lang w:val="en-US"/>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14:paraId="434AE217">
      <w:pPr>
        <w:spacing w:line="360" w:lineRule="auto"/>
        <w:ind w:firstLine="424" w:firstLineChars="177"/>
        <w:rPr>
          <w:rFonts w:hint="eastAsia" w:ascii="宋体" w:hAnsi="宋体" w:cs="方正仿宋_GB2312"/>
          <w:sz w:val="24"/>
          <w:highlight w:val="none"/>
        </w:rPr>
      </w:pPr>
      <w:r>
        <w:rPr>
          <w:rFonts w:hint="eastAsia" w:ascii="宋体" w:hAnsi="宋体" w:cs="方正仿宋_GB2312"/>
          <w:sz w:val="24"/>
          <w:highlight w:val="none"/>
          <w:lang w:eastAsia="zh-CN"/>
        </w:rPr>
        <w:t>六</w:t>
      </w:r>
      <w:r>
        <w:rPr>
          <w:rFonts w:hint="eastAsia" w:ascii="宋体" w:hAnsi="宋体" w:cs="方正仿宋_GB2312"/>
          <w:sz w:val="24"/>
          <w:highlight w:val="none"/>
        </w:rPr>
        <w:t>、付款方式</w:t>
      </w:r>
    </w:p>
    <w:p w14:paraId="568FB55D">
      <w:pPr>
        <w:spacing w:line="360" w:lineRule="auto"/>
        <w:ind w:firstLine="424" w:firstLineChars="177"/>
        <w:rPr>
          <w:rFonts w:hint="eastAsia" w:ascii="宋体" w:hAnsi="宋体" w:cs="方正仿宋_GB2312"/>
          <w:sz w:val="24"/>
          <w:highlight w:val="none"/>
        </w:rPr>
      </w:pPr>
      <w:r>
        <w:rPr>
          <w:rFonts w:hint="eastAsia" w:ascii="宋体" w:hAnsi="宋体" w:cs="方正仿宋_GB2312"/>
          <w:sz w:val="24"/>
          <w:highlight w:val="none"/>
        </w:rPr>
        <w:t>1.供应商在合同签订三日内向采购方缴纳合同标的额的10%作为履约保证金，待保修期届满后，由采购方在保修期届满30日内全额(无息)退还给供应商，但历次因违约扣除的履约保证金不予退还。在保修期内，供应商一旦发生需扣除履约保证金的情形，供应商应在收到采购方扣除履约保证金通知之日起30日内向采购方补足履约保证金。</w:t>
      </w:r>
    </w:p>
    <w:p w14:paraId="0DF1FCFF">
      <w:pPr>
        <w:spacing w:line="360" w:lineRule="auto"/>
        <w:ind w:firstLine="424" w:firstLineChars="177"/>
        <w:rPr>
          <w:rFonts w:hint="eastAsia" w:ascii="宋体" w:hAnsi="宋体" w:cs="方正仿宋_GB2312"/>
          <w:sz w:val="24"/>
          <w:highlight w:val="none"/>
        </w:rPr>
      </w:pPr>
      <w:r>
        <w:rPr>
          <w:rFonts w:hint="eastAsia" w:ascii="宋体" w:hAnsi="宋体" w:cs="方正仿宋_GB2312"/>
          <w:sz w:val="24"/>
          <w:highlight w:val="none"/>
        </w:rPr>
        <w:t>2.货物送到指定地点、完成安装调试、经院方验收合格，院方已收到足额履约保证金，且院方收到</w:t>
      </w:r>
      <w:r>
        <w:rPr>
          <w:rFonts w:hint="eastAsia" w:ascii="宋体" w:hAnsi="宋体" w:cs="方正仿宋_GB2312"/>
          <w:sz w:val="24"/>
          <w:highlight w:val="none"/>
          <w:lang w:eastAsia="zh-CN"/>
        </w:rPr>
        <w:t>成交供应商</w:t>
      </w:r>
      <w:r>
        <w:rPr>
          <w:rFonts w:hint="eastAsia" w:ascii="宋体" w:hAnsi="宋体" w:cs="方正仿宋_GB2312"/>
          <w:sz w:val="24"/>
          <w:highlight w:val="none"/>
        </w:rPr>
        <w:t>提供的等额合规发票后全额付款。</w:t>
      </w:r>
    </w:p>
    <w:p w14:paraId="42F9F6EF">
      <w:pPr>
        <w:spacing w:line="360" w:lineRule="auto"/>
        <w:ind w:firstLine="424" w:firstLineChars="177"/>
        <w:rPr>
          <w:rFonts w:hint="eastAsia" w:ascii="宋体" w:hAnsi="宋体" w:cs="方正仿宋_GB2312"/>
          <w:sz w:val="24"/>
          <w:highlight w:val="none"/>
          <w:lang w:eastAsia="zh-CN"/>
        </w:rPr>
      </w:pPr>
      <w:r>
        <w:rPr>
          <w:rFonts w:hint="eastAsia" w:ascii="宋体" w:hAnsi="宋体" w:cs="方正仿宋_GB2312"/>
          <w:sz w:val="24"/>
          <w:highlight w:val="none"/>
          <w:lang w:eastAsia="zh-CN"/>
        </w:rPr>
        <w:t>七、其他要求</w:t>
      </w:r>
    </w:p>
    <w:p w14:paraId="46952DC6">
      <w:pPr>
        <w:spacing w:line="360" w:lineRule="auto"/>
        <w:ind w:firstLine="424" w:firstLineChars="177"/>
        <w:rPr>
          <w:rFonts w:hint="eastAsia" w:ascii="宋体" w:hAnsi="宋体" w:cs="方正仿宋_GB2312"/>
          <w:sz w:val="24"/>
          <w:highlight w:val="none"/>
          <w:lang w:eastAsia="zh-CN"/>
        </w:rPr>
      </w:pPr>
      <w:r>
        <w:rPr>
          <w:rFonts w:hint="eastAsia" w:ascii="宋体" w:hAnsi="宋体" w:cs="方正仿宋_GB2312"/>
          <w:sz w:val="24"/>
          <w:highlight w:val="none"/>
          <w:lang w:eastAsia="zh-CN"/>
        </w:rPr>
        <w:t>是否有配套耗材：</w:t>
      </w:r>
      <w:r>
        <w:rPr>
          <w:rFonts w:hint="eastAsia" w:ascii="宋体" w:hAnsi="宋体" w:eastAsia="宋体" w:cs="方正仿宋_GB2312"/>
          <w:sz w:val="24"/>
          <w:highlight w:val="none"/>
        </w:rPr>
        <w:sym w:font="Wingdings" w:char="00A8"/>
      </w:r>
      <w:r>
        <w:rPr>
          <w:rFonts w:hint="eastAsia" w:ascii="宋体" w:hAnsi="宋体" w:eastAsia="宋体" w:cs="方正仿宋_GB2312"/>
          <w:sz w:val="24"/>
          <w:highlight w:val="none"/>
        </w:rPr>
        <w:t xml:space="preserve">有 </w:t>
      </w:r>
      <w:r>
        <w:rPr>
          <w:rFonts w:hint="eastAsia" w:ascii="宋体" w:hAnsi="宋体" w:eastAsia="宋体" w:cs="方正仿宋_GB2312"/>
          <w:sz w:val="24"/>
          <w:highlight w:val="none"/>
        </w:rPr>
        <w:sym w:font="Wingdings" w:char="00FE"/>
      </w:r>
      <w:r>
        <w:rPr>
          <w:rFonts w:hint="eastAsia" w:ascii="宋体" w:hAnsi="宋体" w:eastAsia="宋体" w:cs="方正仿宋_GB2312"/>
          <w:sz w:val="24"/>
          <w:highlight w:val="none"/>
        </w:rPr>
        <w:t>无</w:t>
      </w:r>
    </w:p>
    <w:p w14:paraId="17BDDF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A68A1B4-78E6-4970-A370-4D0CF48716C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059E733-9800-47A3-84B4-07F3B8B8F247}"/>
  </w:font>
  <w:font w:name="方正仿宋_GB2312">
    <w:panose1 w:val="02000000000000000000"/>
    <w:charset w:val="86"/>
    <w:family w:val="auto"/>
    <w:pitch w:val="default"/>
    <w:sig w:usb0="A00002BF" w:usb1="184F6CFA" w:usb2="00000012" w:usb3="00000000" w:csb0="00040001" w:csb1="00000000"/>
    <w:embedRegular r:id="rId3" w:fontKey="{DA230B4D-3FBE-4F00-BB03-A01DA96673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13FE0"/>
    <w:rsid w:val="3A21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Body Text Indent"/>
    <w:basedOn w:val="1"/>
    <w:next w:val="2"/>
    <w:qFormat/>
    <w:uiPriority w:val="0"/>
    <w:pPr>
      <w:spacing w:after="120"/>
      <w:ind w:left="420" w:leftChars="200"/>
    </w:pPr>
  </w:style>
  <w:style w:type="paragraph" w:styleId="4">
    <w:name w:val="Body Text First Indent 2"/>
    <w:basedOn w:val="3"/>
    <w:next w:val="1"/>
    <w:unhideWhenUsed/>
    <w:qFormat/>
    <w:uiPriority w:val="99"/>
    <w:pPr>
      <w:tabs>
        <w:tab w:val="left" w:pos="480"/>
      </w:tabs>
      <w:ind w:firstLine="420" w:firstLineChars="200"/>
    </w:pPr>
    <w:rPr>
      <w:rFonts w:ascii="Calibri" w:hAnsi="Calibri"/>
      <w:sz w:val="21"/>
      <w:szCs w:val="22"/>
      <w:lang w:val="en-US" w:eastAsia="zh-CN" w:bidi="ar-SA"/>
    </w:rPr>
  </w:style>
  <w:style w:type="paragraph" w:customStyle="1" w:styleId="7">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2025-09-05T02:13:00Z</dcterms:created>
  <dc:creator>柳絮飞</dc:creator>
  <cp:lastModifiedBy>柳絮飞</cp:lastModifiedBy>
  <dcterms:modified xsi:type="dcterms:W3CDTF">2025-09-05T02:14:27Z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326EEA15D3984A6994841CF42DC23169_11</vt:lpwstr>
  </property>
  <property fmtid="{D5CDD505-2E9C-101B-9397-08002B2CF9AE}" pid="4" name="KSOTemplateDocerSaveRecord">
    <vt:lpwstr>eyJoZGlkIjoiOWE1NmUwMmVjNjU2YzcwMDFmMzY3NzA5Mjc3MGE3YTQiLCJ1c2VySWQiOiIzMTIwNTAyMzUifQ==</vt:lpwstr>
  </property>
</Properties>
</file>