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2B153">
      <w:pPr>
        <w:pStyle w:val="2"/>
        <w:bidi w:val="0"/>
        <w:jc w:val="both"/>
        <w:rPr>
          <w:rFonts w:hint="eastAsia" w:ascii="宋体" w:hAnsi="宋体" w:cs="宋体"/>
          <w:b w:val="0"/>
          <w:snapToGrid w:val="0"/>
          <w:sz w:val="32"/>
          <w:szCs w:val="32"/>
          <w:lang w:val="en-US"/>
        </w:rPr>
      </w:pPr>
      <w:bookmarkStart w:id="0" w:name="_Toc5175"/>
      <w:r>
        <w:rPr>
          <w:rFonts w:hint="eastAsia" w:ascii="Cambria" w:hAnsi="Cambria" w:eastAsia="宋体" w:cs="Times New Roman"/>
          <w:b/>
          <w:bCs/>
          <w:sz w:val="36"/>
          <w:szCs w:val="32"/>
          <w:lang w:val="en-US" w:eastAsia="zh-CN" w:bidi="ar-SA"/>
        </w:rPr>
        <w:t>项目需求书</w:t>
      </w:r>
      <w:bookmarkEnd w:id="0"/>
    </w:p>
    <w:p w14:paraId="409FC47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rPr>
      </w:pPr>
      <w:bookmarkStart w:id="1" w:name="_GoBack"/>
      <w:bookmarkEnd w:id="1"/>
      <w:r>
        <w:rPr>
          <w:rFonts w:hint="eastAsia" w:ascii="宋体" w:hAnsi="宋体" w:eastAsia="宋体" w:cs="宋体"/>
          <w:b/>
          <w:bCs/>
          <w:color w:val="000000"/>
          <w:sz w:val="24"/>
          <w:szCs w:val="24"/>
          <w:lang w:eastAsia="zh-CN"/>
        </w:rPr>
        <w:t>一</w:t>
      </w:r>
      <w:r>
        <w:rPr>
          <w:rFonts w:hint="eastAsia" w:ascii="宋体" w:hAnsi="宋体" w:eastAsia="宋体" w:cs="宋体"/>
          <w:b/>
          <w:bCs/>
          <w:sz w:val="24"/>
          <w:szCs w:val="24"/>
        </w:rPr>
        <w:t>、服务范围</w:t>
      </w:r>
    </w:p>
    <w:p w14:paraId="592BA3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负责双院区（北塘院区：天津市滨海新区柳州东道292号；杭州道院区：天津市滨海新区杭州道90号）的布草类的洗涤（含发热门诊）被套、床罩、枕头（拆洗）、白衣白裤、手术衣裤、病号服、隔离服、棉被（拆洗及清洗）、棉衣、窗帘等各类衣物布草的上门收取、分捡、洗涤、消毒、烘干、平熨、缝补、钉扣、拆洗、分类折叠、及时送达医院。</w:t>
      </w:r>
    </w:p>
    <w:p w14:paraId="2A073EF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、技术要求</w:t>
      </w:r>
    </w:p>
    <w:p w14:paraId="00E205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1、供应商严格执行中华人民共和国卫生行业标准WS/T508-2016《医用织物洗涤消毒技术规范》。从脏到净，单项流程，采取完全隔离式洗涤流程，洗涤工作区域分区设置合理并有完全隔离屏障，各区有专用通道。</w:t>
      </w:r>
      <w:r>
        <w:rPr>
          <w:rFonts w:hint="eastAsia" w:ascii="宋体" w:hAnsi="宋体" w:eastAsia="宋体" w:cs="宋体"/>
          <w:spacing w:val="-2"/>
          <w:sz w:val="24"/>
          <w:szCs w:val="24"/>
        </w:rPr>
        <w:t xml:space="preserve"> </w:t>
      </w:r>
    </w:p>
    <w:p w14:paraId="7FD3EA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硬件须采用完全隔离式的医疗专用被服洗衣机或洗衣龙，卫生隔离式洗涤设备，确保织物洗涤的洁净度，杜绝因洗涤造成的二次交叉感染。隔离式洗衣龙须达到医疗器械二级标准，可洗涤医疗织物。洗涤设备均应采用304不锈钢材质。</w:t>
      </w:r>
    </w:p>
    <w:p w14:paraId="49F539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3、具备智能软水系统、并承诺软水洗涤率100%，具备污水处理设备并提供实景照片及具有污水排入排水网管许可证。</w:t>
      </w:r>
    </w:p>
    <w:p w14:paraId="61B28D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4、洗涤剂符合国家有关卫生及环保标准，有符合国家标准的检测报告。需提供</w:t>
      </w:r>
      <w:r>
        <w:rPr>
          <w:rFonts w:hint="eastAsia" w:ascii="宋体" w:hAnsi="宋体" w:eastAsia="宋体" w:cs="宋体"/>
          <w:color w:val="000000"/>
          <w:spacing w:val="-2"/>
          <w:sz w:val="24"/>
          <w:szCs w:val="24"/>
        </w:rPr>
        <w:t xml:space="preserve">洗涤剂生产企业ISO9001认证，ISO14001认证和OHSAS18001认证，洗涤剂生产企业如果提供消毒剂产品，则要提供危险化学品生产企业许可证，医院不定时进行抽查。                                                                                                 </w:t>
      </w:r>
    </w:p>
    <w:p w14:paraId="462A1260">
      <w:pPr>
        <w:keepNext w:val="0"/>
        <w:keepLines w:val="0"/>
        <w:pageBreakBefore w:val="0"/>
        <w:widowControl w:val="0"/>
        <w:kinsoku/>
        <w:wordWrap/>
        <w:overflowPunct/>
        <w:topLinePunct w:val="0"/>
        <w:autoSpaceDE/>
        <w:autoSpaceDN/>
        <w:bidi w:val="0"/>
        <w:adjustRightInd/>
        <w:snapToGrid w:val="0"/>
        <w:spacing w:line="360" w:lineRule="auto"/>
        <w:ind w:firstLine="472" w:firstLineChars="200"/>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5、供应商须具备运输车辆</w:t>
      </w:r>
      <w:r>
        <w:rPr>
          <w:rFonts w:hint="eastAsia" w:ascii="宋体" w:hAnsi="宋体" w:eastAsia="宋体" w:cs="宋体"/>
          <w:color w:val="000000"/>
          <w:sz w:val="24"/>
          <w:szCs w:val="24"/>
        </w:rPr>
        <w:t>应在洗涤棉织品运输过程中，应做到洁、污衣物独立运输，如使用同一车辆，污衣运输后进行终末消毒以保证洁净被服不再污染。专用运输工具应定期清洗消毒：运输工具运送感染性织物后应一用一清洗消毒，消毒方法参照WS/T367执行。</w:t>
      </w:r>
    </w:p>
    <w:p w14:paraId="69663B35">
      <w:pPr>
        <w:keepNext w:val="0"/>
        <w:keepLines w:val="0"/>
        <w:pageBreakBefore w:val="0"/>
        <w:widowControl w:val="0"/>
        <w:kinsoku/>
        <w:wordWrap/>
        <w:overflowPunct/>
        <w:topLinePunct w:val="0"/>
        <w:autoSpaceDE/>
        <w:autoSpaceDN/>
        <w:bidi w:val="0"/>
        <w:adjustRightInd/>
        <w:snapToGrid w:val="0"/>
        <w:spacing w:line="360" w:lineRule="auto"/>
        <w:ind w:firstLine="472" w:firstLineChars="200"/>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6、清洁后的织物外观应整洁、干燥，无异味、异物、破损，各项检测指标合格。</w:t>
      </w:r>
    </w:p>
    <w:p w14:paraId="75302E86">
      <w:pPr>
        <w:keepNext w:val="0"/>
        <w:keepLines w:val="0"/>
        <w:pageBreakBefore w:val="0"/>
        <w:widowControl w:val="0"/>
        <w:kinsoku/>
        <w:wordWrap/>
        <w:overflowPunct/>
        <w:topLinePunct w:val="0"/>
        <w:autoSpaceDE/>
        <w:autoSpaceDN/>
        <w:bidi w:val="0"/>
        <w:adjustRightInd/>
        <w:snapToGrid w:val="0"/>
        <w:spacing w:line="360" w:lineRule="auto"/>
        <w:ind w:firstLine="472" w:firstLineChars="200"/>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7、根据工作需要或怀疑感染暴发与织物有关时应积极配合进行相关指标的检测。</w:t>
      </w:r>
    </w:p>
    <w:p w14:paraId="19EA3C06">
      <w:pPr>
        <w:keepNext w:val="0"/>
        <w:keepLines w:val="0"/>
        <w:pageBreakBefore w:val="0"/>
        <w:widowControl w:val="0"/>
        <w:kinsoku/>
        <w:wordWrap/>
        <w:overflowPunct/>
        <w:topLinePunct w:val="0"/>
        <w:autoSpaceDE/>
        <w:autoSpaceDN/>
        <w:bidi w:val="0"/>
        <w:adjustRightInd/>
        <w:snapToGrid w:val="0"/>
        <w:spacing w:line="360" w:lineRule="auto"/>
        <w:ind w:firstLine="472" w:firstLineChars="200"/>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8、供应商保留洗涤检测记录，</w:t>
      </w:r>
      <w:r>
        <w:rPr>
          <w:rFonts w:hint="eastAsia" w:ascii="宋体" w:hAnsi="宋体" w:eastAsia="宋体" w:cs="宋体"/>
          <w:color w:val="000000"/>
          <w:spacing w:val="-2"/>
          <w:sz w:val="24"/>
          <w:szCs w:val="24"/>
          <w:lang w:val="en-US" w:eastAsia="zh-CN"/>
        </w:rPr>
        <w:t>可共</w:t>
      </w:r>
      <w:r>
        <w:rPr>
          <w:rFonts w:hint="eastAsia" w:ascii="宋体" w:hAnsi="宋体" w:eastAsia="宋体" w:cs="宋体"/>
          <w:color w:val="000000"/>
          <w:spacing w:val="-2"/>
          <w:sz w:val="24"/>
          <w:szCs w:val="24"/>
        </w:rPr>
        <w:t>采购方审查。</w:t>
      </w:r>
    </w:p>
    <w:p w14:paraId="7C8556F1">
      <w:pPr>
        <w:keepNext w:val="0"/>
        <w:keepLines w:val="0"/>
        <w:pageBreakBefore w:val="0"/>
        <w:widowControl w:val="0"/>
        <w:kinsoku/>
        <w:wordWrap/>
        <w:overflowPunct/>
        <w:topLinePunct w:val="0"/>
        <w:autoSpaceDE/>
        <w:autoSpaceDN/>
        <w:bidi w:val="0"/>
        <w:adjustRightInd/>
        <w:snapToGrid w:val="0"/>
        <w:spacing w:line="360" w:lineRule="auto"/>
        <w:ind w:firstLine="472" w:firstLineChars="200"/>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9、经核实确认为供应商的因素造成的织物丢失、织物不洁引发的感染由供应商承担相应责任和经济赔偿，如后果严重且造成不良影响，采购方有权解除合同并追究法律责任。</w:t>
      </w:r>
    </w:p>
    <w:p w14:paraId="4ED4A472">
      <w:pPr>
        <w:keepNext w:val="0"/>
        <w:keepLines w:val="0"/>
        <w:pageBreakBefore w:val="0"/>
        <w:widowControl w:val="0"/>
        <w:kinsoku/>
        <w:wordWrap/>
        <w:overflowPunct/>
        <w:topLinePunct w:val="0"/>
        <w:autoSpaceDE/>
        <w:autoSpaceDN/>
        <w:bidi w:val="0"/>
        <w:adjustRightInd/>
        <w:snapToGrid w:val="0"/>
        <w:spacing w:line="360" w:lineRule="auto"/>
        <w:ind w:firstLine="472" w:firstLineChars="200"/>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10</w:t>
      </w:r>
      <w:r>
        <w:rPr>
          <w:rFonts w:hint="eastAsia" w:ascii="宋体" w:hAnsi="宋体" w:eastAsia="宋体" w:cs="宋体"/>
          <w:color w:val="000000"/>
          <w:spacing w:val="-2"/>
          <w:sz w:val="24"/>
          <w:szCs w:val="24"/>
          <w:lang w:eastAsia="zh-CN"/>
        </w:rPr>
        <w:t>、</w:t>
      </w:r>
      <w:r>
        <w:rPr>
          <w:rFonts w:hint="eastAsia" w:ascii="宋体" w:hAnsi="宋体" w:eastAsia="宋体" w:cs="宋体"/>
          <w:color w:val="000000"/>
          <w:spacing w:val="-2"/>
          <w:sz w:val="24"/>
          <w:szCs w:val="24"/>
        </w:rPr>
        <w:t>供应商须具有独立的缝补间及专职修补人员。</w:t>
      </w:r>
    </w:p>
    <w:p w14:paraId="009637E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三</w:t>
      </w:r>
      <w:r>
        <w:rPr>
          <w:rFonts w:hint="eastAsia" w:ascii="宋体" w:hAnsi="宋体" w:eastAsia="宋体" w:cs="宋体"/>
          <w:b/>
          <w:bCs/>
          <w:color w:val="000000"/>
          <w:sz w:val="24"/>
          <w:szCs w:val="24"/>
        </w:rPr>
        <w:t>、洗涤要求</w:t>
      </w:r>
    </w:p>
    <w:p w14:paraId="2B62FA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供应商须严格执行国家卫计委关于医疗织物洗涤的最新标准（WS/T508—2016），采取完全隔离式洗涤流程，洗涤工作区域分区设置合理并有完全隔离屏障，各区有专用通道，有洗涤场所分区平面图并提供分区隔离屏障和专用通道照片。</w:t>
      </w:r>
    </w:p>
    <w:p w14:paraId="5035D1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供应商须</w:t>
      </w:r>
      <w:r>
        <w:rPr>
          <w:rFonts w:hint="eastAsia" w:ascii="宋体" w:hAnsi="宋体" w:eastAsia="宋体" w:cs="宋体"/>
          <w:bCs/>
          <w:color w:val="000000"/>
          <w:sz w:val="24"/>
          <w:szCs w:val="24"/>
          <w:highlight w:val="none"/>
        </w:rPr>
        <w:t>具有履行合同所必须的</w:t>
      </w:r>
      <w:r>
        <w:rPr>
          <w:rFonts w:hint="eastAsia" w:ascii="宋体" w:hAnsi="宋体" w:eastAsia="宋体" w:cs="宋体"/>
          <w:bCs/>
          <w:color w:val="000000"/>
          <w:sz w:val="24"/>
          <w:szCs w:val="24"/>
          <w:highlight w:val="none"/>
          <w:lang w:val="en-US" w:eastAsia="zh-CN"/>
        </w:rPr>
        <w:t>医疗专用</w:t>
      </w:r>
      <w:r>
        <w:rPr>
          <w:rFonts w:hint="eastAsia" w:ascii="宋体" w:hAnsi="宋体" w:eastAsia="宋体" w:cs="宋体"/>
          <w:bCs/>
          <w:color w:val="000000"/>
          <w:sz w:val="24"/>
          <w:szCs w:val="24"/>
          <w:highlight w:val="none"/>
        </w:rPr>
        <w:t>设备和专业技术能力（隔离式的被服洗涤设备、洗衣龙（大量布草的处理能力）和运输车辆，智能软水系统、软水洗涤率100%，自有污水处理设备并提供实景照片和202</w:t>
      </w:r>
      <w:r>
        <w:rPr>
          <w:rFonts w:hint="eastAsia" w:ascii="宋体" w:hAnsi="宋体" w:eastAsia="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年度第三方污水处理检测报告，洗涤剂符合国家有关卫生及环保标准认证，有国家质检检测报告）。</w:t>
      </w:r>
    </w:p>
    <w:p w14:paraId="0C4427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3、供应商须进行分拣（特脏或带有血渍、体液、分泌物、排泄物的织物要单独处理），</w:t>
      </w:r>
      <w:r>
        <w:rPr>
          <w:rFonts w:hint="eastAsia" w:ascii="宋体" w:hAnsi="宋体" w:eastAsia="宋体" w:cs="宋体"/>
          <w:color w:val="000000"/>
          <w:sz w:val="24"/>
          <w:szCs w:val="24"/>
          <w:lang w:eastAsia="zh-CN"/>
        </w:rPr>
        <w:t>之</w:t>
      </w:r>
      <w:r>
        <w:rPr>
          <w:rFonts w:hint="eastAsia" w:ascii="宋体" w:hAnsi="宋体" w:eastAsia="宋体" w:cs="宋体"/>
          <w:color w:val="000000"/>
          <w:sz w:val="24"/>
          <w:szCs w:val="24"/>
        </w:rPr>
        <w:t>后分机洗涤、消毒、熨烫整理。所有工作服根据院方要求熨烫，病员服根据褶皱情况适度熨烫。</w:t>
      </w:r>
    </w:p>
    <w:p w14:paraId="41F3FFF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4、供应商须将病人和工作人员的污衣物分开打包，并针对不同人员衣物使用专用洗衣机专机专洗，病人和工作人员衣物分开洗涤，同时不和其他医院混洗，混放。</w:t>
      </w:r>
    </w:p>
    <w:p w14:paraId="68F903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5、感染性织物与脏织物要分开洗涤，严禁在院内造成交叉感染。</w:t>
      </w:r>
    </w:p>
    <w:p w14:paraId="695DAF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6、供应商根据我院</w:t>
      </w:r>
      <w:r>
        <w:rPr>
          <w:rFonts w:hint="eastAsia" w:ascii="宋体" w:hAnsi="宋体" w:eastAsia="宋体" w:cs="宋体"/>
          <w:color w:val="000000"/>
          <w:sz w:val="24"/>
          <w:szCs w:val="24"/>
          <w:lang w:val="en-US" w:eastAsia="zh-CN"/>
        </w:rPr>
        <w:t>周一到周六时间</w:t>
      </w:r>
      <w:r>
        <w:rPr>
          <w:rFonts w:hint="eastAsia" w:ascii="宋体" w:hAnsi="宋体" w:eastAsia="宋体" w:cs="宋体"/>
          <w:color w:val="000000"/>
          <w:sz w:val="24"/>
          <w:szCs w:val="24"/>
        </w:rPr>
        <w:t>安排到指定的交接处收污衣，送洁衣。按时、按质、按量完成医院交给的洗涤和配送任务，对于洗涤质量不满意的织物，洗涤公司应负责免费回洗，并于次日送洁衣时一并送回。</w:t>
      </w:r>
    </w:p>
    <w:p w14:paraId="72F156C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7、供应商除洗干净、叠好、熨平外，还要对有破损或无钮扣等衣物给予及时缝补及补钉钮扣。需缝补的破损衣物，应在交接时，向我院提交补衣单，标明名称及数量，缝补时间不超过2天。</w:t>
      </w:r>
    </w:p>
    <w:p w14:paraId="1A972C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、必须使用有国家卫生部门检测报告的原料，医院不定时进行抽查。如果使用没有检测报告的原料或使用含碱性过高的原料，将在当月产生费用中进行扣罚。</w:t>
      </w:r>
    </w:p>
    <w:p w14:paraId="034480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、洗涤消毒温度大于80摄氏度，保持10分钟以上。使用规范允许的消毒剂。医用纺织品在洗涤消毒后的生物指标：细菌菌落总数/(CFU/100cm)²≤200</w:t>
      </w:r>
      <w:r>
        <w:rPr>
          <w:rFonts w:hint="eastAsia" w:ascii="宋体" w:hAnsi="宋体" w:eastAsia="宋体" w:cs="宋体"/>
          <w:color w:val="000000"/>
          <w:sz w:val="24"/>
          <w:szCs w:val="24"/>
          <w:lang w:eastAsia="zh-CN"/>
        </w:rPr>
        <w:t>，大</w:t>
      </w:r>
      <w:r>
        <w:rPr>
          <w:rFonts w:hint="eastAsia" w:ascii="宋体" w:hAnsi="宋体" w:eastAsia="宋体" w:cs="宋体"/>
          <w:color w:val="000000"/>
          <w:sz w:val="24"/>
          <w:szCs w:val="24"/>
        </w:rPr>
        <w:t>肠杆菌：不得检出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金黄色葡萄球菌：不得检出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白色织物的洗涤外包服务过程中不能使用含氯漂白剂。与人体直接接触的医用纺织品在洗涤外包服务后，医用纺织品的pH值应该在5.5~6.5之间。医用纺织品洗涤外包服务后不能有任何残留氯或残留碱的存在。</w:t>
      </w:r>
    </w:p>
    <w:p w14:paraId="443AA92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四</w:t>
      </w:r>
      <w:r>
        <w:rPr>
          <w:rFonts w:hint="eastAsia" w:ascii="宋体" w:hAnsi="宋体" w:eastAsia="宋体" w:cs="宋体"/>
          <w:b/>
          <w:bCs/>
          <w:color w:val="000000"/>
          <w:sz w:val="24"/>
          <w:szCs w:val="24"/>
        </w:rPr>
        <w:t>、运送要求</w:t>
      </w:r>
    </w:p>
    <w:p w14:paraId="0B9F39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1、收送时间要求：按照采购人要求进行收送，具体时间以采购人要求为准。</w:t>
      </w:r>
    </w:p>
    <w:p w14:paraId="6AFC72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2、运送要求：</w:t>
      </w:r>
    </w:p>
    <w:p w14:paraId="1632C91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（1）接触清洁织物的人员，应注意手的卫生及清洁，并定期体检。免费提供隔离布草洗涤专用水溶袋</w:t>
      </w:r>
      <w:r>
        <w:rPr>
          <w:rFonts w:hint="eastAsia" w:ascii="宋体" w:hAnsi="宋体" w:eastAsia="宋体" w:cs="宋体"/>
          <w:color w:val="000000"/>
          <w:sz w:val="24"/>
          <w:szCs w:val="24"/>
          <w:lang w:eastAsia="zh-CN"/>
        </w:rPr>
        <w:t>。</w:t>
      </w:r>
    </w:p>
    <w:p w14:paraId="68FB5B1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供应商应分别配置运送使用后医用织物和清洁织物的专用运输工具，不能交叉使用。专用运输工具应定期清洗消毒：运输工具运送感染性织物后应一用一清洗消毒，消毒方法参照WS/T367执行，并提供车辆消毒实物图片。</w:t>
      </w:r>
    </w:p>
    <w:p w14:paraId="128EFE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（3）遇到重大突发事件，供应商需自觉服从采购人安排，根据任务需要安排收送任务。</w:t>
      </w:r>
    </w:p>
    <w:p w14:paraId="162C7A4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、洗衣企业具有的硬件条件：</w:t>
      </w:r>
    </w:p>
    <w:p w14:paraId="4DE242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洗衣机洗涤处理量应满足</w:t>
      </w:r>
      <w:r>
        <w:rPr>
          <w:rFonts w:hint="eastAsia" w:ascii="宋体" w:hAnsi="宋体" w:eastAsia="宋体" w:cs="宋体"/>
          <w:sz w:val="24"/>
          <w:szCs w:val="24"/>
          <w:lang w:val="en-US" w:eastAsia="zh-CN"/>
        </w:rPr>
        <w:t>1</w:t>
      </w:r>
      <w:r>
        <w:rPr>
          <w:rFonts w:hint="eastAsia" w:ascii="宋体" w:hAnsi="宋体" w:eastAsia="宋体" w:cs="宋体"/>
          <w:sz w:val="24"/>
          <w:szCs w:val="24"/>
        </w:rPr>
        <w:t>吨/小时洗涤布草能力；应有单机</w:t>
      </w:r>
      <w:r>
        <w:rPr>
          <w:rFonts w:hint="eastAsia" w:ascii="宋体" w:hAnsi="宋体" w:eastAsia="宋体" w:cs="宋体"/>
          <w:sz w:val="24"/>
          <w:szCs w:val="24"/>
          <w:lang w:val="en-US" w:eastAsia="zh-CN"/>
        </w:rPr>
        <w:t>100KG</w:t>
      </w:r>
      <w:r>
        <w:rPr>
          <w:rFonts w:hint="eastAsia" w:ascii="宋体" w:hAnsi="宋体" w:eastAsia="宋体" w:cs="宋体"/>
          <w:sz w:val="24"/>
          <w:szCs w:val="24"/>
        </w:rPr>
        <w:t>机型≥4台、</w:t>
      </w:r>
      <w:r>
        <w:rPr>
          <w:rFonts w:hint="eastAsia" w:ascii="宋体" w:hAnsi="宋体" w:eastAsia="宋体" w:cs="宋体"/>
          <w:sz w:val="24"/>
          <w:szCs w:val="24"/>
          <w:lang w:val="en-US" w:eastAsia="zh-CN"/>
        </w:rPr>
        <w:t>50KG</w:t>
      </w:r>
      <w:r>
        <w:rPr>
          <w:rFonts w:hint="eastAsia" w:ascii="宋体" w:hAnsi="宋体" w:eastAsia="宋体" w:cs="宋体"/>
          <w:sz w:val="24"/>
          <w:szCs w:val="24"/>
        </w:rPr>
        <w:t>机型≥2台（或满足</w:t>
      </w:r>
      <w:r>
        <w:rPr>
          <w:rFonts w:hint="eastAsia" w:ascii="宋体" w:hAnsi="宋体" w:eastAsia="宋体" w:cs="宋体"/>
          <w:sz w:val="24"/>
          <w:szCs w:val="24"/>
          <w:lang w:val="en-US" w:eastAsia="zh-CN"/>
        </w:rPr>
        <w:t>1</w:t>
      </w:r>
      <w:r>
        <w:rPr>
          <w:rFonts w:hint="eastAsia" w:ascii="宋体" w:hAnsi="宋体" w:eastAsia="宋体" w:cs="宋体"/>
          <w:sz w:val="24"/>
          <w:szCs w:val="24"/>
        </w:rPr>
        <w:t>吨/小时洗涤布草能力）；烘干机≥4台；折叠机≥1台；烫平机≥2台；</w:t>
      </w:r>
    </w:p>
    <w:p w14:paraId="4AF782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如企业自制蒸汽应具有</w:t>
      </w:r>
      <w:r>
        <w:rPr>
          <w:rFonts w:hint="eastAsia" w:ascii="宋体" w:hAnsi="宋体" w:eastAsia="宋体" w:cs="宋体"/>
          <w:sz w:val="24"/>
          <w:szCs w:val="24"/>
          <w:lang w:val="en-US" w:eastAsia="zh-CN"/>
        </w:rPr>
        <w:t>2</w:t>
      </w:r>
      <w:r>
        <w:rPr>
          <w:rFonts w:hint="eastAsia" w:ascii="宋体" w:hAnsi="宋体" w:eastAsia="宋体" w:cs="宋体"/>
          <w:sz w:val="24"/>
          <w:szCs w:val="24"/>
        </w:rPr>
        <w:t>吨（含以上）燃气锅炉</w:t>
      </w:r>
      <w:r>
        <w:rPr>
          <w:rFonts w:hint="eastAsia" w:ascii="宋体" w:hAnsi="宋体" w:eastAsia="宋体" w:cs="宋体"/>
          <w:sz w:val="24"/>
          <w:szCs w:val="24"/>
          <w:lang w:val="en-US" w:eastAsia="zh-CN"/>
        </w:rPr>
        <w:t>2</w:t>
      </w:r>
      <w:r>
        <w:rPr>
          <w:rFonts w:hint="eastAsia" w:ascii="宋体" w:hAnsi="宋体" w:eastAsia="宋体" w:cs="宋体"/>
          <w:sz w:val="24"/>
          <w:szCs w:val="24"/>
        </w:rPr>
        <w:t>台；（购买发电厂或其它管路蒸汽不受此条款限制）</w:t>
      </w:r>
      <w:r>
        <w:rPr>
          <w:rFonts w:hint="eastAsia" w:ascii="宋体" w:hAnsi="宋体" w:eastAsia="宋体" w:cs="宋体"/>
          <w:sz w:val="24"/>
          <w:szCs w:val="24"/>
          <w:lang w:eastAsia="zh-CN"/>
        </w:rPr>
        <w:t>。</w:t>
      </w:r>
    </w:p>
    <w:p w14:paraId="402855F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w:t>
      </w:r>
      <w:r>
        <w:rPr>
          <w:rFonts w:hint="eastAsia" w:ascii="宋体" w:hAnsi="宋体" w:eastAsia="宋体" w:cs="宋体"/>
          <w:sz w:val="24"/>
          <w:szCs w:val="24"/>
        </w:rPr>
        <w:t>应具有独立的成品洁净存放库区</w:t>
      </w:r>
      <w:r>
        <w:rPr>
          <w:rFonts w:hint="eastAsia" w:ascii="宋体" w:hAnsi="宋体" w:eastAsia="宋体" w:cs="宋体"/>
          <w:sz w:val="24"/>
          <w:szCs w:val="24"/>
          <w:lang w:eastAsia="zh-CN"/>
        </w:rPr>
        <w:t>。</w:t>
      </w:r>
    </w:p>
    <w:p w14:paraId="2FA40F3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w:t>
      </w:r>
      <w:r>
        <w:rPr>
          <w:rFonts w:hint="eastAsia" w:ascii="宋体" w:hAnsi="宋体" w:eastAsia="宋体" w:cs="宋体"/>
          <w:sz w:val="24"/>
          <w:szCs w:val="24"/>
        </w:rPr>
        <w:t>须提供租赁合同</w:t>
      </w:r>
      <w:r>
        <w:rPr>
          <w:rFonts w:hint="eastAsia" w:ascii="宋体" w:hAnsi="宋体" w:eastAsia="宋体" w:cs="宋体"/>
          <w:sz w:val="24"/>
          <w:szCs w:val="24"/>
          <w:lang w:eastAsia="zh-CN"/>
        </w:rPr>
        <w:t>或房产证明</w:t>
      </w:r>
      <w:r>
        <w:rPr>
          <w:rFonts w:hint="eastAsia" w:ascii="宋体" w:hAnsi="宋体" w:eastAsia="宋体" w:cs="宋体"/>
          <w:sz w:val="24"/>
          <w:szCs w:val="24"/>
        </w:rPr>
        <w:t>，以保证工厂车间面积。</w:t>
      </w:r>
    </w:p>
    <w:p w14:paraId="34FBECC3">
      <w:pPr>
        <w:rPr>
          <w:rFonts w:hint="eastAsia" w:ascii="宋体" w:hAnsi="宋体" w:eastAsia="宋体" w:cs="宋体"/>
          <w:sz w:val="24"/>
          <w:szCs w:val="24"/>
        </w:rPr>
      </w:pPr>
      <w:r>
        <w:rPr>
          <w:rFonts w:hint="eastAsia" w:ascii="宋体" w:hAnsi="宋体" w:eastAsia="宋体" w:cs="宋体"/>
          <w:sz w:val="24"/>
          <w:szCs w:val="24"/>
        </w:rPr>
        <w:t>附件：</w:t>
      </w:r>
    </w:p>
    <w:tbl>
      <w:tblPr>
        <w:tblStyle w:val="3"/>
        <w:tblW w:w="8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60"/>
        <w:gridCol w:w="2052"/>
        <w:gridCol w:w="2429"/>
        <w:gridCol w:w="2198"/>
      </w:tblGrid>
      <w:tr w14:paraId="09CC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3F12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布草名称</w:t>
            </w:r>
          </w:p>
        </w:tc>
        <w:tc>
          <w:tcPr>
            <w:tcW w:w="2052" w:type="dxa"/>
            <w:vMerge w:val="restart"/>
            <w:tcBorders>
              <w:top w:val="single" w:color="000000" w:sz="4" w:space="0"/>
              <w:left w:val="single" w:color="000000" w:sz="4" w:space="0"/>
              <w:right w:val="single" w:color="000000" w:sz="4" w:space="0"/>
            </w:tcBorders>
            <w:noWrap w:val="0"/>
            <w:vAlign w:val="center"/>
          </w:tcPr>
          <w:p w14:paraId="75258F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单件限高价</w:t>
            </w:r>
          </w:p>
          <w:p w14:paraId="2F9DE0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（元/件）</w:t>
            </w:r>
          </w:p>
        </w:tc>
        <w:tc>
          <w:tcPr>
            <w:tcW w:w="4627" w:type="dxa"/>
            <w:gridSpan w:val="2"/>
            <w:tcBorders>
              <w:top w:val="single" w:color="000000" w:sz="4" w:space="0"/>
              <w:left w:val="single" w:color="000000" w:sz="4" w:space="0"/>
              <w:bottom w:val="single" w:color="000000" w:sz="4" w:space="0"/>
              <w:right w:val="single" w:color="000000" w:sz="4" w:space="0"/>
            </w:tcBorders>
            <w:noWrap w:val="0"/>
            <w:vAlign w:val="center"/>
          </w:tcPr>
          <w:p w14:paraId="2EC9BB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预估洗涤量（仅供参考）</w:t>
            </w:r>
          </w:p>
        </w:tc>
      </w:tr>
      <w:tr w14:paraId="3AAC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4B6D4">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b/>
                <w:bCs/>
                <w:i w:val="0"/>
                <w:iCs w:val="0"/>
                <w:color w:val="000000"/>
                <w:sz w:val="24"/>
                <w:szCs w:val="24"/>
                <w:u w:val="none"/>
              </w:rPr>
            </w:pPr>
          </w:p>
        </w:tc>
        <w:tc>
          <w:tcPr>
            <w:tcW w:w="2052" w:type="dxa"/>
            <w:vMerge w:val="continue"/>
            <w:tcBorders>
              <w:left w:val="single" w:color="000000" w:sz="4" w:space="0"/>
              <w:bottom w:val="single" w:color="000000" w:sz="4" w:space="0"/>
              <w:right w:val="single" w:color="000000" w:sz="4" w:space="0"/>
            </w:tcBorders>
            <w:noWrap w:val="0"/>
            <w:vAlign w:val="center"/>
          </w:tcPr>
          <w:p w14:paraId="7B3EC0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4"/>
                <w:szCs w:val="24"/>
                <w:u w:val="none"/>
              </w:rPr>
            </w:pP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036DF1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杭州道院区（件）</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1BBF1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北塘院区（件）</w:t>
            </w:r>
          </w:p>
        </w:tc>
      </w:tr>
      <w:tr w14:paraId="3773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D1D44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000000"/>
                <w:sz w:val="24"/>
                <w:szCs w:val="24"/>
                <w:u w:val="none"/>
              </w:rPr>
            </w:pPr>
            <w:r>
              <w:rPr>
                <w:rStyle w:val="5"/>
                <w:rFonts w:hint="eastAsia" w:ascii="宋体" w:hAnsi="宋体" w:eastAsia="宋体" w:cs="宋体"/>
                <w:b w:val="0"/>
                <w:bCs w:val="0"/>
                <w:sz w:val="24"/>
                <w:szCs w:val="24"/>
                <w:lang w:val="en-US" w:eastAsia="zh-CN" w:bidi="ar"/>
              </w:rPr>
              <w:t>白衣</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3B2E51B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1.79</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718F33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26886</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51445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386160</w:t>
            </w:r>
          </w:p>
        </w:tc>
      </w:tr>
      <w:tr w14:paraId="74CC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3D1B4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白绿杂单</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50B89F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1.79</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1E4D71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118144</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F3AB3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388614</w:t>
            </w:r>
          </w:p>
        </w:tc>
      </w:tr>
      <w:tr w14:paraId="3115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DA9B0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000000"/>
                <w:sz w:val="24"/>
                <w:szCs w:val="24"/>
                <w:u w:val="none"/>
              </w:rPr>
            </w:pPr>
            <w:r>
              <w:rPr>
                <w:rStyle w:val="5"/>
                <w:rFonts w:hint="eastAsia" w:ascii="宋体" w:hAnsi="宋体" w:eastAsia="宋体" w:cs="宋体"/>
                <w:b w:val="0"/>
                <w:bCs w:val="0"/>
                <w:sz w:val="24"/>
                <w:szCs w:val="24"/>
                <w:lang w:val="en-US" w:eastAsia="zh-CN" w:bidi="ar"/>
              </w:rPr>
              <w:t>帽子毛巾</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249EF5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41CA8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25538</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455BB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36734</w:t>
            </w:r>
          </w:p>
        </w:tc>
      </w:tr>
      <w:tr w14:paraId="62DC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69D5C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000000"/>
                <w:sz w:val="24"/>
                <w:szCs w:val="24"/>
                <w:u w:val="none"/>
              </w:rPr>
            </w:pPr>
            <w:r>
              <w:rPr>
                <w:rStyle w:val="5"/>
                <w:rFonts w:hint="eastAsia" w:ascii="宋体" w:hAnsi="宋体" w:eastAsia="宋体" w:cs="宋体"/>
                <w:b w:val="0"/>
                <w:bCs w:val="0"/>
                <w:sz w:val="24"/>
                <w:szCs w:val="24"/>
                <w:lang w:val="en-US" w:eastAsia="zh-CN" w:bidi="ar"/>
              </w:rPr>
              <w:t>窗帘</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49C561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78DFB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232</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25318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2290</w:t>
            </w:r>
          </w:p>
        </w:tc>
      </w:tr>
      <w:tr w14:paraId="556D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AAF13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000000"/>
                <w:sz w:val="24"/>
                <w:szCs w:val="24"/>
                <w:u w:val="none"/>
              </w:rPr>
            </w:pPr>
            <w:r>
              <w:rPr>
                <w:rStyle w:val="5"/>
                <w:rFonts w:hint="eastAsia" w:ascii="宋体" w:hAnsi="宋体" w:eastAsia="宋体" w:cs="宋体"/>
                <w:b w:val="0"/>
                <w:bCs w:val="0"/>
                <w:sz w:val="24"/>
                <w:szCs w:val="24"/>
                <w:lang w:val="en-US" w:eastAsia="zh-CN" w:bidi="ar"/>
              </w:rPr>
              <w:t>被褥（清洗）</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1B5427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026384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758</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C94AE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4608</w:t>
            </w:r>
          </w:p>
        </w:tc>
      </w:tr>
      <w:tr w14:paraId="1339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90A17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000000"/>
                <w:sz w:val="24"/>
                <w:szCs w:val="24"/>
                <w:u w:val="none"/>
              </w:rPr>
            </w:pPr>
            <w:r>
              <w:rPr>
                <w:rStyle w:val="5"/>
                <w:rFonts w:hint="eastAsia" w:ascii="宋体" w:hAnsi="宋体" w:eastAsia="宋体" w:cs="宋体"/>
                <w:b w:val="0"/>
                <w:bCs w:val="0"/>
                <w:sz w:val="24"/>
                <w:szCs w:val="24"/>
                <w:lang w:val="en-US" w:eastAsia="zh-CN" w:bidi="ar"/>
              </w:rPr>
              <w:t>被褥（拆洗）</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26E5AA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3048A5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200</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66FF20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200</w:t>
            </w:r>
          </w:p>
        </w:tc>
      </w:tr>
      <w:tr w14:paraId="74B1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DE320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000000"/>
                <w:sz w:val="24"/>
                <w:szCs w:val="24"/>
                <w:u w:val="none"/>
              </w:rPr>
            </w:pPr>
            <w:r>
              <w:rPr>
                <w:rStyle w:val="5"/>
                <w:rFonts w:hint="eastAsia" w:ascii="宋体" w:hAnsi="宋体" w:eastAsia="宋体" w:cs="宋体"/>
                <w:b w:val="0"/>
                <w:bCs w:val="0"/>
                <w:sz w:val="24"/>
                <w:szCs w:val="24"/>
                <w:lang w:val="en-US" w:eastAsia="zh-CN" w:bidi="ar"/>
              </w:rPr>
              <w:t>毛衣</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7245DCC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709BE2DF">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124</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86B9DD8">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436</w:t>
            </w:r>
          </w:p>
        </w:tc>
      </w:tr>
      <w:tr w14:paraId="79EE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F1E0D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000000"/>
                <w:sz w:val="24"/>
                <w:szCs w:val="24"/>
                <w:u w:val="none"/>
              </w:rPr>
            </w:pPr>
            <w:r>
              <w:rPr>
                <w:rStyle w:val="5"/>
                <w:rFonts w:hint="eastAsia" w:ascii="宋体" w:hAnsi="宋体" w:eastAsia="宋体" w:cs="宋体"/>
                <w:b w:val="0"/>
                <w:bCs w:val="0"/>
                <w:sz w:val="24"/>
                <w:szCs w:val="24"/>
                <w:lang w:val="en-US" w:eastAsia="zh-CN" w:bidi="ar"/>
              </w:rPr>
              <w:t>枕头</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2E728E2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6983C1C9">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350</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539BE9A">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3206</w:t>
            </w:r>
          </w:p>
        </w:tc>
      </w:tr>
      <w:tr w14:paraId="549A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B8954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000000"/>
                <w:sz w:val="24"/>
                <w:szCs w:val="24"/>
                <w:u w:val="none"/>
              </w:rPr>
            </w:pPr>
            <w:r>
              <w:rPr>
                <w:rStyle w:val="5"/>
                <w:rFonts w:hint="eastAsia" w:ascii="宋体" w:hAnsi="宋体" w:eastAsia="宋体" w:cs="宋体"/>
                <w:b w:val="0"/>
                <w:bCs w:val="0"/>
                <w:sz w:val="24"/>
                <w:szCs w:val="24"/>
                <w:lang w:val="en-US" w:eastAsia="zh-CN" w:bidi="ar"/>
              </w:rPr>
              <w:t>棉衣</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13D58D4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2F41B20C">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54</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00C2CF2">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46</w:t>
            </w:r>
          </w:p>
        </w:tc>
      </w:tr>
    </w:tbl>
    <w:p w14:paraId="20234C5A">
      <w:pPr>
        <w:rPr>
          <w:rFonts w:hint="eastAsia" w:ascii="宋体" w:hAnsi="宋体" w:eastAsia="宋体" w:cs="宋体"/>
          <w:sz w:val="24"/>
          <w:szCs w:val="24"/>
          <w:lang w:eastAsia="zh-CN"/>
        </w:rPr>
      </w:pPr>
      <w:r>
        <w:rPr>
          <w:rFonts w:hint="eastAsia" w:ascii="宋体" w:hAnsi="宋体" w:eastAsia="宋体" w:cs="宋体"/>
          <w:sz w:val="24"/>
          <w:szCs w:val="24"/>
          <w:lang w:eastAsia="zh-CN"/>
        </w:rPr>
        <w:t>注：附件中预估洗涤量为双院区（包括北塘二期）两年洗涤量，报价中的单价价格不得超过单件限高价。</w:t>
      </w:r>
    </w:p>
    <w:p w14:paraId="2B84FAD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77AC4"/>
    <w:rsid w:val="30377AC4"/>
    <w:rsid w:val="6893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GB"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360" w:after="180" w:line="400" w:lineRule="atLeast"/>
      <w:jc w:val="center"/>
      <w:outlineLvl w:val="0"/>
    </w:pPr>
    <w:rPr>
      <w:rFonts w:ascii="Cambria" w:hAnsi="Cambria" w:eastAsia="宋体"/>
      <w:b/>
      <w:bCs/>
      <w:sz w:val="36"/>
      <w:szCs w:val="32"/>
    </w:rPr>
  </w:style>
  <w:style w:type="character" w:customStyle="1" w:styleId="5">
    <w:name w:val="font2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2247</Words>
  <Characters>2409</Characters>
  <Lines>0</Lines>
  <Paragraphs>0</Paragraphs>
  <TotalTime>0</TotalTime>
  <ScaleCrop>false</ScaleCrop>
  <LinksUpToDate>false</LinksUpToDate>
  <CharactersWithSpaces>2511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2025-10-23T08:58:00Z</dcterms:created>
  <dc:creator>宋可口ya！</dc:creator>
  <cp:lastModifiedBy>荀子瑜</cp:lastModifiedBy>
  <dcterms:modified xsi:type="dcterms:W3CDTF">2025-10-23T10:33:20Z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D478D577147542E995C91194610DCAC8_11</vt:lpwstr>
  </property>
  <property fmtid="{D5CDD505-2E9C-101B-9397-08002B2CF9AE}" pid="4" name="KSOTemplateDocerSaveRecord">
    <vt:lpwstr>eyJoZGlkIjoiZTc2ZDVlNDM0MmVhZGVkMDZhODkzMzRhYzBkMTZiZDMiLCJ1c2VySWQiOiIzNTQyMjM5MDQifQ==</vt:lpwstr>
  </property>
</Properties>
</file>