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11325">
      <w:pPr>
        <w:jc w:val="center"/>
        <w:rPr>
          <w:rFonts w:hint="eastAsia" w:asciiTheme="majorEastAsia" w:hAnsiTheme="majorEastAsia" w:eastAsiaTheme="majorEastAsia" w:cstheme="majorEastAsia"/>
          <w:color w:val="000000"/>
          <w:sz w:val="32"/>
          <w:szCs w:val="32"/>
          <w:lang w:eastAsia="zh-CN"/>
        </w:rPr>
      </w:pPr>
      <w:r>
        <w:rPr>
          <w:rFonts w:hint="eastAsia" w:asciiTheme="majorEastAsia" w:hAnsiTheme="majorEastAsia" w:eastAsiaTheme="majorEastAsia" w:cstheme="majorEastAsia"/>
          <w:b/>
          <w:color w:val="000000"/>
          <w:kern w:val="0"/>
          <w:sz w:val="32"/>
          <w:szCs w:val="32"/>
          <w:shd w:val="clear" w:color="auto" w:fill="FFFFFF"/>
        </w:rPr>
        <w:t>天津市滨海新区中医医院</w:t>
      </w:r>
      <w:r>
        <w:rPr>
          <w:rFonts w:hint="eastAsia" w:ascii="宋体" w:hAnsi="宋体" w:eastAsia="宋体" w:cs="宋体"/>
          <w:b/>
          <w:bCs/>
          <w:sz w:val="32"/>
          <w:szCs w:val="32"/>
          <w:lang w:val="en-US" w:eastAsia="zh-CN"/>
        </w:rPr>
        <w:t>护士鞋、护士配饰采购</w:t>
      </w:r>
      <w:r>
        <w:rPr>
          <w:rFonts w:hint="eastAsia" w:asciiTheme="majorEastAsia" w:hAnsiTheme="majorEastAsia" w:eastAsiaTheme="majorEastAsia" w:cstheme="majorEastAsia"/>
          <w:b/>
          <w:color w:val="000000"/>
          <w:kern w:val="0"/>
          <w:sz w:val="32"/>
          <w:szCs w:val="32"/>
          <w:shd w:val="clear" w:color="auto" w:fill="FFFFFF"/>
        </w:rPr>
        <w:t>招标需求</w:t>
      </w:r>
      <w:r>
        <w:rPr>
          <w:rFonts w:hint="eastAsia" w:asciiTheme="majorEastAsia" w:hAnsiTheme="majorEastAsia" w:eastAsiaTheme="majorEastAsia" w:cstheme="majorEastAsia"/>
          <w:b/>
          <w:color w:val="000000"/>
          <w:kern w:val="0"/>
          <w:sz w:val="32"/>
          <w:szCs w:val="32"/>
          <w:shd w:val="clear" w:color="auto" w:fill="FFFFFF"/>
          <w:lang w:eastAsia="zh-CN"/>
        </w:rPr>
        <w:t>书</w:t>
      </w:r>
    </w:p>
    <w:p w14:paraId="6DBB8C42">
      <w:pPr>
        <w:widowControl/>
        <w:numPr>
          <w:ilvl w:val="0"/>
          <w:numId w:val="1"/>
        </w:numPr>
        <w:shd w:val="clear" w:color="auto" w:fill="FFFFFF"/>
        <w:spacing w:line="450" w:lineRule="atLeast"/>
        <w:ind w:left="420" w:firstLine="0" w:firstLineChars="0"/>
        <w:jc w:val="left"/>
        <w:rPr>
          <w:rFonts w:hint="eastAsia" w:ascii="仿宋" w:hAnsi="仿宋" w:eastAsia="仿宋" w:cs="仿宋_GB2312"/>
          <w:b/>
          <w:color w:val="000000"/>
          <w:kern w:val="0"/>
          <w:sz w:val="30"/>
          <w:szCs w:val="30"/>
          <w:shd w:val="clear" w:color="auto" w:fill="FFFFFF"/>
        </w:rPr>
      </w:pPr>
      <w:r>
        <w:rPr>
          <w:rFonts w:hint="eastAsia" w:ascii="仿宋" w:hAnsi="仿宋" w:eastAsia="仿宋" w:cs="仿宋_GB2312"/>
          <w:b/>
          <w:color w:val="000000"/>
          <w:kern w:val="0"/>
          <w:sz w:val="30"/>
          <w:szCs w:val="30"/>
          <w:shd w:val="clear" w:color="auto" w:fill="FFFFFF"/>
        </w:rPr>
        <w:t>项目概况</w:t>
      </w:r>
    </w:p>
    <w:p w14:paraId="1EE21C65">
      <w:pPr>
        <w:widowControl/>
        <w:shd w:val="clear" w:color="auto" w:fill="FFFFFF"/>
        <w:spacing w:line="450" w:lineRule="atLeast"/>
        <w:ind w:firstLine="600" w:firstLineChars="200"/>
        <w:jc w:val="left"/>
        <w:rPr>
          <w:rFonts w:hint="default" w:ascii="仿宋" w:hAnsi="仿宋" w:eastAsia="仿宋" w:cs="仿宋_GB2312"/>
          <w:color w:val="000000"/>
          <w:kern w:val="0"/>
          <w:sz w:val="30"/>
          <w:szCs w:val="30"/>
          <w:shd w:val="clear" w:color="auto" w:fill="FFFFFF"/>
          <w:lang w:val="en-US" w:eastAsia="zh-CN"/>
        </w:rPr>
      </w:pPr>
      <w:r>
        <w:rPr>
          <w:rFonts w:hint="eastAsia" w:ascii="仿宋" w:hAnsi="仿宋" w:eastAsia="仿宋" w:cs="仿宋_GB2312"/>
          <w:color w:val="000000"/>
          <w:kern w:val="0"/>
          <w:sz w:val="30"/>
          <w:szCs w:val="30"/>
          <w:shd w:val="clear" w:color="auto" w:fill="FFFFFF"/>
        </w:rPr>
        <w:t>1、本次招标为天津市滨海新区中医医院</w:t>
      </w:r>
      <w:r>
        <w:rPr>
          <w:rFonts w:hint="eastAsia" w:ascii="仿宋" w:hAnsi="仿宋" w:eastAsia="仿宋" w:cs="仿宋_GB2312"/>
          <w:color w:val="000000"/>
          <w:kern w:val="0"/>
          <w:sz w:val="30"/>
          <w:szCs w:val="30"/>
          <w:shd w:val="clear" w:color="auto" w:fill="FFFFFF"/>
          <w:lang w:val="en-US" w:eastAsia="zh-CN"/>
        </w:rPr>
        <w:t>采购夏款护士鞋307双、冬款护士鞋307双、护士头饰283个。</w:t>
      </w:r>
    </w:p>
    <w:p w14:paraId="0E30BC27">
      <w:pPr>
        <w:ind w:firstLine="600" w:firstLineChars="200"/>
        <w:rPr>
          <w:rFonts w:hint="eastAsia" w:ascii="仿宋" w:hAnsi="仿宋" w:eastAsia="仿宋" w:cs="仿宋_GB2312"/>
          <w:sz w:val="30"/>
          <w:szCs w:val="30"/>
          <w:lang w:val="en-US" w:eastAsia="zh-CN"/>
        </w:rPr>
      </w:pPr>
      <w:r>
        <w:rPr>
          <w:rFonts w:hint="eastAsia" w:ascii="仿宋" w:hAnsi="仿宋" w:eastAsia="仿宋" w:cs="仿宋_GB2312"/>
          <w:sz w:val="30"/>
          <w:szCs w:val="30"/>
          <w:lang w:val="en-US" w:eastAsia="zh-CN"/>
        </w:rPr>
        <w:t>2、交货事项</w:t>
      </w:r>
    </w:p>
    <w:p w14:paraId="4805380E">
      <w:pPr>
        <w:ind w:firstLine="312" w:firstLineChars="104"/>
        <w:rPr>
          <w:rFonts w:ascii="仿宋" w:hAnsi="仿宋" w:eastAsia="仿宋" w:cs="仿宋_GB2312"/>
          <w:sz w:val="30"/>
          <w:szCs w:val="30"/>
        </w:rPr>
      </w:pPr>
      <w:r>
        <w:rPr>
          <w:rFonts w:hint="eastAsia" w:ascii="仿宋" w:hAnsi="仿宋" w:eastAsia="仿宋" w:cs="仿宋_GB2312"/>
          <w:sz w:val="30"/>
          <w:szCs w:val="30"/>
        </w:rPr>
        <w:t>（1）交货地点：</w:t>
      </w:r>
      <w:r>
        <w:rPr>
          <w:rFonts w:hint="eastAsia" w:ascii="仿宋" w:hAnsi="仿宋" w:eastAsia="仿宋" w:cs="仿宋_GB2312"/>
          <w:sz w:val="30"/>
          <w:szCs w:val="30"/>
          <w:lang w:eastAsia="zh-CN"/>
        </w:rPr>
        <w:t>滨海新区柳州东道</w:t>
      </w:r>
      <w:r>
        <w:rPr>
          <w:rFonts w:hint="eastAsia" w:ascii="仿宋" w:hAnsi="仿宋" w:eastAsia="仿宋" w:cs="仿宋_GB2312"/>
          <w:sz w:val="30"/>
          <w:szCs w:val="30"/>
          <w:lang w:val="en-US" w:eastAsia="zh-CN"/>
        </w:rPr>
        <w:t>292号</w:t>
      </w:r>
      <w:r>
        <w:rPr>
          <w:rFonts w:hint="eastAsia" w:ascii="仿宋" w:hAnsi="仿宋" w:eastAsia="仿宋" w:cs="仿宋_GB2312"/>
          <w:sz w:val="30"/>
          <w:szCs w:val="30"/>
        </w:rPr>
        <w:t>。</w:t>
      </w:r>
    </w:p>
    <w:p w14:paraId="72BCCFA7">
      <w:pPr>
        <w:ind w:firstLine="312" w:firstLineChars="104"/>
        <w:rPr>
          <w:rFonts w:hint="eastAsia" w:ascii="仿宋" w:hAnsi="仿宋" w:eastAsia="仿宋" w:cs="仿宋_GB2312"/>
          <w:sz w:val="30"/>
          <w:szCs w:val="30"/>
          <w:lang w:val="en-US" w:eastAsia="zh-CN"/>
        </w:rPr>
      </w:pPr>
      <w:r>
        <w:rPr>
          <w:rFonts w:hint="eastAsia" w:ascii="仿宋" w:hAnsi="仿宋" w:eastAsia="仿宋" w:cs="仿宋_GB2312"/>
          <w:sz w:val="30"/>
          <w:szCs w:val="30"/>
        </w:rPr>
        <w:t>（2）交货时间：</w:t>
      </w:r>
      <w:r>
        <w:rPr>
          <w:rFonts w:hint="eastAsia" w:ascii="仿宋" w:hAnsi="仿宋" w:eastAsia="仿宋" w:cs="仿宋_GB2312"/>
          <w:sz w:val="30"/>
          <w:szCs w:val="30"/>
          <w:lang w:val="en-US" w:eastAsia="zh-CN"/>
        </w:rPr>
        <w:t>自双方签订合同后30日内</w:t>
      </w:r>
    </w:p>
    <w:p w14:paraId="1754702E">
      <w:pPr>
        <w:ind w:firstLine="312" w:firstLineChars="104"/>
        <w:rPr>
          <w:rFonts w:hint="eastAsia" w:ascii="仿宋" w:hAnsi="仿宋" w:eastAsia="仿宋" w:cs="仿宋_GB2312"/>
          <w:sz w:val="30"/>
          <w:szCs w:val="30"/>
          <w:lang w:val="en-US" w:eastAsia="zh-CN"/>
        </w:rPr>
      </w:pPr>
      <w:r>
        <w:rPr>
          <w:rFonts w:hint="eastAsia" w:ascii="仿宋" w:hAnsi="仿宋" w:eastAsia="仿宋" w:cs="仿宋_GB2312"/>
          <w:sz w:val="30"/>
          <w:szCs w:val="30"/>
          <w:lang w:val="en-US" w:eastAsia="zh-CN"/>
        </w:rPr>
        <w:t>（3）</w:t>
      </w:r>
      <w:r>
        <w:rPr>
          <w:rFonts w:hint="eastAsia" w:ascii="仿宋" w:hAnsi="仿宋" w:eastAsia="仿宋" w:cs="仿宋_GB2312"/>
          <w:sz w:val="30"/>
          <w:szCs w:val="30"/>
        </w:rPr>
        <w:t>交货</w:t>
      </w:r>
      <w:r>
        <w:rPr>
          <w:rFonts w:hint="eastAsia" w:ascii="仿宋" w:hAnsi="仿宋" w:eastAsia="仿宋" w:cs="仿宋_GB2312"/>
          <w:sz w:val="30"/>
          <w:szCs w:val="30"/>
          <w:lang w:val="en-US" w:eastAsia="zh-CN"/>
        </w:rPr>
        <w:t>方式：供应商送货上门到采购人指定场所，报价均含税费,货物运输费，保险费及发生的所有费用。</w:t>
      </w:r>
    </w:p>
    <w:p w14:paraId="72052C39">
      <w:pPr>
        <w:ind w:firstLine="300" w:firstLineChars="1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验收标准</w:t>
      </w:r>
      <w:r>
        <w:rPr>
          <w:rFonts w:hint="eastAsia" w:ascii="仿宋" w:hAnsi="仿宋" w:eastAsia="仿宋" w:cs="仿宋"/>
          <w:sz w:val="30"/>
          <w:szCs w:val="30"/>
          <w:u w:val="none"/>
          <w:lang w:eastAsia="zh-CN"/>
        </w:rPr>
        <w:t>及要求</w:t>
      </w:r>
      <w:r>
        <w:rPr>
          <w:rFonts w:hint="eastAsia" w:ascii="仿宋" w:hAnsi="仿宋" w:eastAsia="仿宋" w:cs="仿宋"/>
          <w:sz w:val="30"/>
          <w:szCs w:val="30"/>
        </w:rPr>
        <w:t>：</w:t>
      </w:r>
    </w:p>
    <w:p w14:paraId="3C1DB0B2">
      <w:pPr>
        <w:ind w:firstLine="608" w:firstLineChars="203"/>
        <w:rPr>
          <w:rFonts w:hint="eastAsia" w:ascii="仿宋" w:hAnsi="仿宋" w:eastAsia="仿宋" w:cs="仿宋"/>
          <w:sz w:val="30"/>
          <w:szCs w:val="30"/>
          <w:u w:val="none"/>
        </w:rPr>
      </w:pPr>
      <w:r>
        <w:rPr>
          <w:rFonts w:hint="eastAsia" w:ascii="仿宋" w:hAnsi="仿宋" w:eastAsia="仿宋" w:cs="仿宋_GB2312"/>
          <w:color w:val="000000"/>
          <w:kern w:val="0"/>
          <w:sz w:val="30"/>
          <w:szCs w:val="30"/>
          <w:u w:val="none"/>
          <w:shd w:val="clear" w:color="auto" w:fill="FFFFFF"/>
          <w:lang w:eastAsia="zh-CN"/>
        </w:rPr>
        <w:t>验收标准详见需求表，</w:t>
      </w:r>
      <w:r>
        <w:rPr>
          <w:rFonts w:hint="eastAsia" w:ascii="仿宋" w:hAnsi="仿宋" w:eastAsia="仿宋" w:cs="仿宋_GB2312"/>
          <w:color w:val="000000"/>
          <w:kern w:val="0"/>
          <w:sz w:val="30"/>
          <w:szCs w:val="30"/>
          <w:u w:val="none"/>
          <w:shd w:val="clear" w:color="auto" w:fill="FFFFFF"/>
        </w:rPr>
        <w:t>投标人须承诺所供全部产品</w:t>
      </w:r>
      <w:r>
        <w:rPr>
          <w:rFonts w:hint="eastAsia" w:ascii="仿宋" w:hAnsi="仿宋" w:eastAsia="仿宋" w:cs="仿宋_GB2312"/>
          <w:color w:val="000000"/>
          <w:kern w:val="0"/>
          <w:sz w:val="30"/>
          <w:szCs w:val="30"/>
          <w:u w:val="none"/>
          <w:shd w:val="clear" w:color="auto" w:fill="FFFFFF"/>
          <w:lang w:eastAsia="zh-CN"/>
        </w:rPr>
        <w:t>符合</w:t>
      </w:r>
      <w:r>
        <w:rPr>
          <w:rFonts w:hint="eastAsia" w:ascii="仿宋" w:hAnsi="仿宋" w:eastAsia="仿宋" w:cs="仿宋_GB2312"/>
          <w:color w:val="000000"/>
          <w:kern w:val="0"/>
          <w:sz w:val="30"/>
          <w:szCs w:val="30"/>
          <w:u w:val="none"/>
          <w:shd w:val="clear" w:color="auto" w:fill="FFFFFF"/>
        </w:rPr>
        <w:t>或优于国家和行业的技术标准和规范。否则，投标人将承担一切经济损失的赔偿及法律责任。</w:t>
      </w:r>
      <w:r>
        <w:rPr>
          <w:rFonts w:hint="eastAsia" w:ascii="仿宋" w:hAnsi="仿宋" w:eastAsia="仿宋" w:cs="仿宋_GB2312"/>
          <w:sz w:val="30"/>
          <w:szCs w:val="30"/>
          <w:u w:val="none"/>
          <w:lang w:val="en-US" w:eastAsia="zh-CN"/>
        </w:rPr>
        <w:t>不符合质量要求的产品，退货并重新制作。</w:t>
      </w:r>
    </w:p>
    <w:p w14:paraId="580A2067">
      <w:pPr>
        <w:numPr>
          <w:ilvl w:val="0"/>
          <w:numId w:val="0"/>
        </w:numPr>
        <w:ind w:firstLine="600" w:firstLineChars="200"/>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shd w:val="clear" w:fill="FFFFFF"/>
          <w:lang w:val="en-US" w:eastAsia="zh-CN" w:bidi="ar-SA"/>
        </w:rPr>
        <w:t>3、</w:t>
      </w:r>
      <w:r>
        <w:rPr>
          <w:rFonts w:hint="eastAsia" w:ascii="仿宋" w:hAnsi="仿宋" w:eastAsia="仿宋" w:cs="仿宋_GB2312"/>
          <w:color w:val="000000"/>
          <w:kern w:val="0"/>
          <w:sz w:val="30"/>
          <w:szCs w:val="30"/>
          <w:highlight w:val="none"/>
          <w:shd w:val="clear" w:color="auto" w:fill="FFFFFF"/>
          <w:lang w:val="en-US" w:eastAsia="zh-CN"/>
        </w:rPr>
        <w:t>售后服务</w:t>
      </w:r>
    </w:p>
    <w:p w14:paraId="73C27FB1">
      <w:pPr>
        <w:numPr>
          <w:ilvl w:val="-1"/>
          <w:numId w:val="0"/>
        </w:numPr>
        <w:ind w:firstLine="600" w:firstLineChars="200"/>
        <w:rPr>
          <w:rFonts w:hint="eastAsia" w:ascii="仿宋" w:hAnsi="仿宋" w:eastAsia="仿宋" w:cs="仿宋"/>
          <w:sz w:val="30"/>
          <w:szCs w:val="30"/>
        </w:rPr>
      </w:pPr>
      <w:r>
        <w:rPr>
          <w:rFonts w:hint="eastAsia" w:ascii="仿宋" w:hAnsi="仿宋" w:eastAsia="仿宋" w:cs="仿宋_GB2312"/>
          <w:color w:val="000000"/>
          <w:kern w:val="0"/>
          <w:sz w:val="30"/>
          <w:szCs w:val="30"/>
          <w:highlight w:val="none"/>
          <w:shd w:val="clear" w:color="auto" w:fill="FFFFFF"/>
          <w:lang w:val="en-US" w:eastAsia="zh-CN"/>
        </w:rPr>
        <w:t>质保期壹年，一年内出现质量问题无条件进行更换，售后响应时间在12小时内。</w:t>
      </w:r>
    </w:p>
    <w:p w14:paraId="5458B8F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二、项目预算</w:t>
      </w:r>
    </w:p>
    <w:p w14:paraId="3FB5CC6D">
      <w:pPr>
        <w:widowControl/>
        <w:shd w:val="clear" w:color="auto" w:fill="FFFFFF"/>
        <w:spacing w:line="450" w:lineRule="atLeast"/>
        <w:ind w:firstLine="600" w:firstLineChars="200"/>
        <w:jc w:val="left"/>
        <w:rPr>
          <w:rFonts w:hint="eastAsia" w:ascii="仿宋" w:hAnsi="仿宋" w:eastAsia="仿宋" w:cs="仿宋_GB2312"/>
          <w:color w:val="000000"/>
          <w:kern w:val="0"/>
          <w:sz w:val="30"/>
          <w:szCs w:val="30"/>
          <w:shd w:val="clear" w:color="auto" w:fill="FFFFFF"/>
          <w:lang w:val="en-US" w:eastAsia="zh-CN"/>
        </w:rPr>
      </w:pPr>
      <w:r>
        <w:rPr>
          <w:rFonts w:hint="eastAsia" w:ascii="仿宋" w:hAnsi="仿宋" w:eastAsia="仿宋" w:cs="仿宋_GB2312"/>
          <w:color w:val="000000"/>
          <w:kern w:val="0"/>
          <w:sz w:val="30"/>
          <w:szCs w:val="30"/>
          <w:shd w:val="clear" w:color="auto" w:fill="FFFFFF"/>
          <w:lang w:val="en-US" w:eastAsia="zh-CN"/>
        </w:rPr>
        <w:t>1.预算金额：67060元</w:t>
      </w:r>
    </w:p>
    <w:p w14:paraId="63022C12">
      <w:pPr>
        <w:widowControl/>
        <w:shd w:val="clear" w:color="auto" w:fill="FFFFFF"/>
        <w:spacing w:line="450" w:lineRule="atLeast"/>
        <w:ind w:firstLine="602" w:firstLineChars="200"/>
        <w:jc w:val="left"/>
        <w:rPr>
          <w:rFonts w:hint="eastAsia" w:ascii="仿宋" w:hAnsi="仿宋" w:eastAsia="仿宋" w:cs="仿宋_GB2312"/>
          <w:b/>
          <w:bCs/>
          <w:color w:val="000000"/>
          <w:kern w:val="0"/>
          <w:sz w:val="30"/>
          <w:szCs w:val="30"/>
          <w:highlight w:val="none"/>
          <w:shd w:val="clear" w:color="auto" w:fill="FFFFFF"/>
          <w:lang w:val="en-US" w:eastAsia="zh-CN"/>
        </w:rPr>
      </w:pPr>
      <w:r>
        <w:rPr>
          <w:rFonts w:hint="eastAsia" w:ascii="仿宋" w:hAnsi="仿宋" w:eastAsia="仿宋" w:cs="仿宋_GB2312"/>
          <w:b/>
          <w:bCs/>
          <w:color w:val="000000"/>
          <w:kern w:val="0"/>
          <w:sz w:val="30"/>
          <w:szCs w:val="30"/>
          <w:highlight w:val="none"/>
          <w:shd w:val="clear" w:color="auto" w:fill="FFFFFF"/>
          <w:lang w:val="en-US" w:eastAsia="zh-CN"/>
        </w:rPr>
        <w:t>三、付款方式</w:t>
      </w:r>
    </w:p>
    <w:p w14:paraId="14356300">
      <w:pPr>
        <w:widowControl/>
        <w:shd w:val="clear" w:color="auto" w:fill="FFFFFF"/>
        <w:spacing w:line="450" w:lineRule="atLeast"/>
        <w:ind w:firstLine="600" w:firstLineChars="200"/>
        <w:jc w:val="left"/>
        <w:rPr>
          <w:rFonts w:hint="default"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交货并验收合格后一个月后凭正式全款发票支付全款的90%，</w:t>
      </w:r>
      <w:r>
        <w:rPr>
          <w:rFonts w:hint="eastAsia" w:ascii="仿宋" w:hAnsi="仿宋" w:eastAsia="仿宋" w:cs="仿宋"/>
          <w:sz w:val="30"/>
          <w:szCs w:val="30"/>
          <w:lang w:val="en-US" w:eastAsia="zh-CN"/>
        </w:rPr>
        <w:t>质保期满且无任何质量问题后支付全款的10%</w:t>
      </w:r>
      <w:r>
        <w:rPr>
          <w:rFonts w:hint="eastAsia" w:ascii="仿宋" w:hAnsi="仿宋" w:eastAsia="仿宋" w:cs="仿宋_GB2312"/>
          <w:color w:val="000000"/>
          <w:kern w:val="0"/>
          <w:sz w:val="30"/>
          <w:szCs w:val="30"/>
          <w:highlight w:val="none"/>
          <w:shd w:val="clear" w:color="auto" w:fill="FFFFFF"/>
          <w:lang w:val="en-US" w:eastAsia="zh-CN"/>
        </w:rPr>
        <w:t>。</w:t>
      </w:r>
    </w:p>
    <w:p w14:paraId="25CE1940">
      <w:pPr>
        <w:ind w:firstLine="602" w:firstLineChars="200"/>
        <w:rPr>
          <w:rFonts w:ascii="仿宋" w:hAnsi="仿宋" w:eastAsia="仿宋" w:cs="仿宋_GB2312"/>
          <w:b/>
          <w:bCs/>
          <w:sz w:val="30"/>
          <w:szCs w:val="30"/>
        </w:rPr>
      </w:pPr>
      <w:r>
        <w:rPr>
          <w:rFonts w:hint="eastAsia" w:ascii="仿宋" w:hAnsi="仿宋" w:eastAsia="仿宋" w:cs="仿宋_GB2312"/>
          <w:b/>
          <w:bCs/>
          <w:sz w:val="30"/>
          <w:szCs w:val="30"/>
          <w:lang w:eastAsia="zh-CN"/>
        </w:rPr>
        <w:t>四、要求</w:t>
      </w:r>
    </w:p>
    <w:p w14:paraId="3E6DC4D2">
      <w:pPr>
        <w:numPr>
          <w:ilvl w:val="0"/>
          <w:numId w:val="0"/>
        </w:numPr>
        <w:spacing w:line="360" w:lineRule="auto"/>
        <w:ind w:firstLine="600" w:firstLineChars="200"/>
        <w:rPr>
          <w:rFonts w:hint="eastAsia"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（一）资质要求：</w:t>
      </w:r>
    </w:p>
    <w:p w14:paraId="68EA07D2">
      <w:pPr>
        <w:numPr>
          <w:ilvl w:val="0"/>
          <w:numId w:val="0"/>
        </w:numPr>
        <w:spacing w:line="360" w:lineRule="auto"/>
        <w:ind w:firstLine="600" w:firstLineChars="200"/>
        <w:rPr>
          <w:rFonts w:hint="eastAsia"/>
          <w:sz w:val="24"/>
          <w:lang w:val="en-US" w:eastAsia="zh-CN"/>
        </w:rPr>
      </w:pPr>
      <w:r>
        <w:rPr>
          <w:rFonts w:hint="eastAsia" w:ascii="仿宋" w:hAnsi="仿宋" w:eastAsia="仿宋" w:cs="仿宋_GB2312"/>
          <w:sz w:val="30"/>
          <w:szCs w:val="30"/>
          <w:highlight w:val="none"/>
          <w:lang w:val="en-US" w:eastAsia="zh-CN"/>
        </w:rPr>
        <w:t>1</w:t>
      </w:r>
      <w:r>
        <w:rPr>
          <w:rFonts w:hint="eastAsia" w:ascii="仿宋" w:hAnsi="仿宋" w:eastAsia="仿宋" w:cs="仿宋_GB2312"/>
          <w:sz w:val="30"/>
          <w:szCs w:val="30"/>
          <w:highlight w:val="none"/>
        </w:rPr>
        <w:t>.投标人具有合法</w:t>
      </w:r>
      <w:r>
        <w:rPr>
          <w:rFonts w:hint="eastAsia" w:ascii="仿宋" w:hAnsi="仿宋" w:eastAsia="仿宋" w:cs="仿宋"/>
          <w:sz w:val="30"/>
          <w:szCs w:val="30"/>
          <w:highlight w:val="none"/>
          <w:lang w:val="en-US" w:eastAsia="zh-CN"/>
        </w:rPr>
        <w:t>有效期内的</w:t>
      </w:r>
      <w:r>
        <w:rPr>
          <w:rFonts w:hint="eastAsia" w:ascii="仿宋" w:hAnsi="仿宋" w:eastAsia="仿宋" w:cs="仿宋_GB2312"/>
          <w:sz w:val="30"/>
          <w:szCs w:val="30"/>
          <w:highlight w:val="none"/>
        </w:rPr>
        <w:t>营业执照</w:t>
      </w:r>
      <w:r>
        <w:rPr>
          <w:rFonts w:hint="eastAsia" w:ascii="仿宋" w:hAnsi="仿宋" w:eastAsia="仿宋" w:cs="仿宋_GB2312"/>
          <w:sz w:val="30"/>
          <w:szCs w:val="30"/>
          <w:highlight w:val="none"/>
          <w:lang w:eastAsia="zh-CN"/>
        </w:rPr>
        <w:t>，</w:t>
      </w:r>
      <w:r>
        <w:rPr>
          <w:rFonts w:hint="eastAsia" w:ascii="仿宋" w:hAnsi="仿宋" w:eastAsia="仿宋" w:cs="仿宋"/>
          <w:sz w:val="30"/>
          <w:szCs w:val="30"/>
          <w:lang w:val="en-US" w:eastAsia="zh-CN"/>
        </w:rPr>
        <w:t>营业执照副本或事业单位法人证书或民办非企业单位登记证书或社会团体法人登记证书或基金会法人登记证书扫描件或复印件并加盖公章。</w:t>
      </w:r>
    </w:p>
    <w:p w14:paraId="490519EA">
      <w:pPr>
        <w:spacing w:line="360" w:lineRule="auto"/>
        <w:ind w:firstLine="600" w:firstLineChars="200"/>
        <w:rPr>
          <w:rFonts w:hint="eastAsia" w:ascii="仿宋" w:hAnsi="仿宋" w:eastAsia="仿宋" w:cs="仿宋_GB2312"/>
          <w:sz w:val="30"/>
          <w:szCs w:val="30"/>
          <w:lang w:val="en-US" w:eastAsia="zh-CN"/>
        </w:rPr>
      </w:pPr>
      <w:r>
        <w:rPr>
          <w:rFonts w:hint="eastAsia" w:ascii="仿宋" w:hAnsi="仿宋" w:eastAsia="仿宋" w:cs="仿宋"/>
          <w:sz w:val="30"/>
          <w:szCs w:val="30"/>
          <w:lang w:val="en-US" w:eastAsia="zh-CN"/>
        </w:rPr>
        <w:t>2.财务状况报告等相关材料：提供2024年（经第三方会计师事务所审计的企业财务报告扫描件（应包括完整的审计报告和财务报表）或提交响应文件截止日期前近3个月内银行出具的资信证明复印件并加盖公章，</w:t>
      </w:r>
      <w:r>
        <w:rPr>
          <w:rFonts w:hint="eastAsia" w:ascii="仿宋" w:hAnsi="仿宋" w:eastAsia="仿宋" w:cs="仿宋_GB2312"/>
          <w:sz w:val="30"/>
          <w:szCs w:val="30"/>
        </w:rPr>
        <w:t>投标人</w:t>
      </w:r>
      <w:r>
        <w:rPr>
          <w:rFonts w:hint="eastAsia" w:ascii="仿宋" w:hAnsi="仿宋" w:eastAsia="仿宋" w:cs="仿宋_GB2312"/>
          <w:sz w:val="30"/>
          <w:szCs w:val="30"/>
          <w:lang w:val="en-US" w:eastAsia="zh-CN"/>
        </w:rPr>
        <w:t>需提供所投产品的国家机构检测的合格检测报告，复印件加盖公章。</w:t>
      </w:r>
    </w:p>
    <w:p w14:paraId="3BFA83EC">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3.2025年至少1个月的依法缴纳税收和社会保险费的相关证明材料扫描件或复印件并加盖公章。</w:t>
      </w:r>
    </w:p>
    <w:p w14:paraId="0514FBB2">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209D263D">
      <w:pPr>
        <w:pStyle w:val="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600" w:firstLineChars="200"/>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kern w:val="2"/>
          <w:sz w:val="30"/>
          <w:szCs w:val="30"/>
          <w:lang w:val="en-US" w:eastAsia="zh-CN" w:bidi="ar-SA"/>
        </w:rPr>
        <w:t>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702335C0">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w:t>
      </w:r>
      <w:r>
        <w:rPr>
          <w:rFonts w:hint="eastAsia" w:ascii="仿宋" w:hAnsi="仿宋" w:eastAsia="仿宋" w:cs="仿宋"/>
          <w:color w:val="000000" w:themeColor="text1"/>
          <w:sz w:val="30"/>
          <w:szCs w:val="30"/>
          <w14:textFill>
            <w14:solidFill>
              <w14:schemeClr w14:val="tx1"/>
            </w14:solidFill>
          </w14:textFill>
        </w:rPr>
        <w:t>目不接受联合体</w:t>
      </w:r>
      <w:r>
        <w:rPr>
          <w:rFonts w:hint="eastAsia" w:ascii="仿宋" w:hAnsi="仿宋" w:eastAsia="仿宋" w:cs="仿宋"/>
          <w:color w:val="000000" w:themeColor="text1"/>
          <w:sz w:val="30"/>
          <w:szCs w:val="30"/>
          <w:lang w:eastAsia="zh-CN"/>
          <w14:textFill>
            <w14:solidFill>
              <w14:schemeClr w14:val="tx1"/>
            </w14:solidFill>
          </w14:textFill>
        </w:rPr>
        <w:t>，不允许</w:t>
      </w:r>
      <w:r>
        <w:rPr>
          <w:rFonts w:hint="eastAsia" w:ascii="仿宋" w:hAnsi="仿宋" w:eastAsia="仿宋" w:cs="仿宋"/>
          <w:sz w:val="30"/>
          <w:szCs w:val="30"/>
          <w:lang w:val="en-US" w:eastAsia="zh-CN"/>
        </w:rPr>
        <w:t>分包、转包，需提供《非联合体磋商声明函》及《不分包、转包承诺函》</w:t>
      </w:r>
    </w:p>
    <w:p w14:paraId="7AAFCA4E">
      <w:pPr>
        <w:pStyle w:val="6"/>
        <w:ind w:left="0" w:leftChars="0" w:firstLine="600" w:firstLineChars="200"/>
        <w:rPr>
          <w:rFonts w:hint="eastAsia" w:ascii="仿宋" w:hAnsi="仿宋" w:eastAsia="仿宋" w:cs="仿宋_GB2312"/>
          <w:sz w:val="30"/>
          <w:szCs w:val="30"/>
          <w:u w:val="none"/>
          <w:lang w:val="en-US" w:eastAsia="zh-CN"/>
        </w:rPr>
      </w:pPr>
      <w:r>
        <w:rPr>
          <w:rFonts w:hint="eastAsia" w:ascii="仿宋" w:hAnsi="仿宋" w:eastAsia="仿宋" w:cs="仿宋_GB2312"/>
          <w:sz w:val="30"/>
          <w:szCs w:val="30"/>
          <w:u w:val="none"/>
          <w:lang w:val="en-US" w:eastAsia="zh-CN"/>
        </w:rPr>
        <w:t>（二）其他要求</w:t>
      </w:r>
    </w:p>
    <w:p w14:paraId="445152A9">
      <w:pPr>
        <w:pStyle w:val="6"/>
        <w:ind w:left="0" w:leftChars="0" w:firstLine="600" w:firstLineChars="200"/>
        <w:rPr>
          <w:rFonts w:hint="eastAsia" w:ascii="仿宋" w:hAnsi="仿宋" w:eastAsia="仿宋" w:cs="仿宋_GB2312"/>
          <w:sz w:val="30"/>
          <w:szCs w:val="30"/>
          <w:u w:val="none"/>
          <w:lang w:val="en-US" w:eastAsia="zh-CN"/>
        </w:rPr>
      </w:pPr>
      <w:r>
        <w:rPr>
          <w:rFonts w:hint="eastAsia" w:ascii="仿宋" w:hAnsi="仿宋" w:eastAsia="仿宋" w:cs="仿宋_GB2312"/>
          <w:sz w:val="30"/>
          <w:szCs w:val="30"/>
          <w:u w:val="none"/>
        </w:rPr>
        <w:t>投标人</w:t>
      </w:r>
      <w:r>
        <w:rPr>
          <w:rFonts w:hint="eastAsia" w:ascii="仿宋" w:hAnsi="仿宋" w:eastAsia="仿宋" w:cs="仿宋_GB2312"/>
          <w:sz w:val="30"/>
          <w:szCs w:val="30"/>
          <w:u w:val="none"/>
          <w:lang w:val="en-US" w:eastAsia="zh-CN"/>
        </w:rPr>
        <w:t>需提供所投产品的国家机构检测的合格检测报告，复印件加盖公章，检测报告项目包含但不局限于以下内容：</w:t>
      </w:r>
    </w:p>
    <w:p w14:paraId="77F259AA">
      <w:pPr>
        <w:pStyle w:val="6"/>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trike w:val="0"/>
          <w:color w:val="auto"/>
          <w:sz w:val="30"/>
          <w:szCs w:val="30"/>
          <w:u w:val="none"/>
          <w:lang w:val="en-US" w:eastAsia="zh-CN"/>
        </w:rPr>
      </w:pPr>
      <w:bookmarkStart w:id="0" w:name="_GoBack"/>
      <w:bookmarkEnd w:id="0"/>
      <w:r>
        <w:rPr>
          <w:rFonts w:hint="eastAsia" w:ascii="仿宋" w:hAnsi="仿宋" w:eastAsia="仿宋" w:cs="仿宋"/>
          <w:b/>
          <w:bCs/>
          <w:strike w:val="0"/>
          <w:color w:val="auto"/>
          <w:sz w:val="30"/>
          <w:szCs w:val="30"/>
          <w:u w:val="none"/>
          <w:lang w:val="en-US" w:eastAsia="zh-CN"/>
        </w:rPr>
        <w:t>检测要求：</w:t>
      </w:r>
    </w:p>
    <w:p w14:paraId="68B6389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trike w:val="0"/>
          <w:color w:val="auto"/>
          <w:sz w:val="30"/>
          <w:szCs w:val="30"/>
          <w:u w:val="none"/>
        </w:rPr>
      </w:pPr>
      <w:r>
        <w:rPr>
          <w:rFonts w:hint="eastAsia" w:ascii="仿宋" w:hAnsi="仿宋" w:eastAsia="仿宋" w:cs="仿宋"/>
          <w:strike w:val="0"/>
          <w:color w:val="auto"/>
          <w:sz w:val="30"/>
          <w:szCs w:val="30"/>
          <w:u w:val="none"/>
        </w:rPr>
        <w:t>护士鞋：物理性能（如鞋底耐磨、防滑、耐折、拉伸强度）、化学安全（甲醛、重金属、偶氮染料）、抗菌性能（符合CIAA标准，可测试细菌、真菌抑制率）。例如，其整鞋防滑测试可模拟湿滑地面环境，评估鞋底摩擦系数是否符合医疗场所安全要求。</w:t>
      </w:r>
    </w:p>
    <w:p w14:paraId="3A26E2E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trike w:val="0"/>
          <w:color w:val="auto"/>
          <w:sz w:val="30"/>
          <w:szCs w:val="30"/>
          <w:u w:val="none"/>
        </w:rPr>
      </w:pPr>
      <w:r>
        <w:rPr>
          <w:rFonts w:hint="eastAsia" w:ascii="仿宋" w:hAnsi="仿宋" w:eastAsia="仿宋" w:cs="仿宋"/>
          <w:strike w:val="0"/>
          <w:color w:val="auto"/>
          <w:sz w:val="30"/>
          <w:szCs w:val="30"/>
          <w:u w:val="none"/>
        </w:rPr>
        <w:t>护士头饰：微生物指标（菌落总数、大肠杆菌、金黄色葡萄球菌）、色牢度（耐洗、耐摩擦）、pH值及禁用染料检测。此外，针对医疗场景，还可提供防螨、防霉等特殊功能测试。</w:t>
      </w:r>
    </w:p>
    <w:p w14:paraId="3D4EA3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84419"/>
    <w:multiLevelType w:val="singleLevel"/>
    <w:tmpl w:val="0D084419"/>
    <w:lvl w:ilvl="0" w:tentative="0">
      <w:start w:val="1"/>
      <w:numFmt w:val="chineseCounting"/>
      <w:suff w:val="nothing"/>
      <w:lvlText w:val="%1、"/>
      <w:lvlJc w:val="left"/>
      <w:pPr>
        <w:ind w:left="4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D4E34"/>
    <w:rsid w:val="229D4255"/>
    <w:rsid w:val="29587EC9"/>
    <w:rsid w:val="442917FC"/>
    <w:rsid w:val="6CF4302F"/>
    <w:rsid w:val="79E3547C"/>
    <w:rsid w:val="7D5135A2"/>
    <w:rsid w:val="FEFEA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jc w:val="left"/>
    </w:pPr>
    <w:rPr>
      <w:rFonts w:cs="Times New Roman"/>
      <w:kern w:val="0"/>
      <w:sz w:val="24"/>
    </w:rPr>
  </w:style>
  <w:style w:type="paragraph" w:customStyle="1" w:styleId="6">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1120</Words>
  <Characters>1156</Characters>
  <Lines>0</Lines>
  <Paragraphs>0</Paragraphs>
  <TotalTime>6</TotalTime>
  <ScaleCrop>false</ScaleCrop>
  <LinksUpToDate>false</LinksUpToDate>
  <CharactersWithSpaces>1156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2025-11-10T15:33:00Z</dcterms:created>
  <dc:creator>dell</dc:creator>
  <cp:lastModifiedBy>宋可口ya！</cp:lastModifiedBy>
  <dcterms:modified xsi:type="dcterms:W3CDTF">2025-11-14T01:24:26Z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eyJoZGlkIjoiYjdmMzk2OWMxMjhiYmMwNmMwOGVhZTU5MjQ3MzlmMmEiLCJ1c2VySWQiOiIyODg5MTc3NTMifQ==</vt:lpwstr>
  </property>
  <property fmtid="{D5CDD505-2E9C-101B-9397-08002B2CF9AE}" pid="4" name="ICV">
    <vt:lpwstr>CC2B903FEFAE4B049EA4826BED149255_13</vt:lpwstr>
  </property>
</Properties>
</file>