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4BC97">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项目名称</w:t>
      </w:r>
    </w:p>
    <w:p w14:paraId="5BA3F2AF">
      <w:pPr>
        <w:pStyle w:val="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天津市滨海新区中医医院杭州道院区更换门诊1号电梯项目。</w:t>
      </w:r>
    </w:p>
    <w:p w14:paraId="04DF97F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项目背景</w:t>
      </w:r>
    </w:p>
    <w:p w14:paraId="1F0DE6CB">
      <w:pPr>
        <w:pStyle w:val="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本项目位于天津市滨海新区中医医院杭州道院区门诊楼内，将一台旧电梯拆除，更换1台1600KG医用电梯。</w:t>
      </w:r>
    </w:p>
    <w:p w14:paraId="3BB6CBB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项目预算</w:t>
      </w:r>
    </w:p>
    <w:p w14:paraId="1059B27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237700</w:t>
      </w:r>
      <w:r>
        <w:rPr>
          <w:rFonts w:hint="eastAsia" w:ascii="宋体" w:hAnsi="宋体" w:eastAsia="宋体" w:cs="宋体"/>
          <w:sz w:val="24"/>
          <w:szCs w:val="24"/>
        </w:rPr>
        <w:t>元</w:t>
      </w:r>
    </w:p>
    <w:p w14:paraId="2869FA39">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服务期限</w:t>
      </w:r>
    </w:p>
    <w:p w14:paraId="0F3F83A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免费</w:t>
      </w:r>
      <w:r>
        <w:rPr>
          <w:rFonts w:hint="eastAsia" w:ascii="宋体" w:hAnsi="宋体" w:eastAsia="宋体" w:cs="宋体"/>
          <w:sz w:val="24"/>
          <w:szCs w:val="24"/>
        </w:rPr>
        <w:t>保养及设备质保服务期限2年</w:t>
      </w:r>
    </w:p>
    <w:p w14:paraId="0744604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lang w:val="en-US" w:eastAsia="zh-CN"/>
        </w:rPr>
        <w:t>供应商资格要求</w:t>
      </w:r>
    </w:p>
    <w:p w14:paraId="11F6DD9E">
      <w:pPr>
        <w:keepNext w:val="0"/>
        <w:keepLines w:val="0"/>
        <w:pageBreakBefore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具有独立承担民事责任能力的法人或其他组织。须提供证明供应商具有独立承担民事责任能力的相关证件原件或公证书原件（如：营业执照、事业单位法人证书、执业许可证）</w:t>
      </w:r>
    </w:p>
    <w:p w14:paraId="43E27EAB">
      <w:pPr>
        <w:keepNext w:val="0"/>
        <w:keepLines w:val="0"/>
        <w:pageBreakBefore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供应商须提供具备省级及以上质量监督部门核发的在有效期内的《中华人民共和国特种设备安装改造维修许可证》（电梯）（类型包括：乘客电梯：含安装，级别：</w:t>
      </w:r>
      <w:r>
        <w:rPr>
          <w:rFonts w:hint="eastAsia" w:ascii="宋体" w:hAnsi="宋体" w:eastAsia="宋体" w:cs="宋体"/>
          <w:sz w:val="24"/>
          <w:szCs w:val="24"/>
          <w:lang w:val="en-US" w:eastAsia="zh-CN"/>
        </w:rPr>
        <w:t>C</w:t>
      </w:r>
      <w:r>
        <w:rPr>
          <w:rFonts w:hint="eastAsia" w:ascii="宋体" w:hAnsi="宋体" w:eastAsia="宋体" w:cs="宋体"/>
          <w:sz w:val="24"/>
          <w:szCs w:val="24"/>
        </w:rPr>
        <w:t>级及以上）或在有效期内的《中华人民共和国特种设备生产许可证》（许可项目：含电梯安装，许可子项目：包含曳引驱动乘客电梯(含消防员电梯），许可参数须满足本项目要求）。</w:t>
      </w:r>
      <w:r>
        <w:rPr>
          <w:rFonts w:hint="eastAsia" w:ascii="宋体" w:hAnsi="宋体" w:eastAsia="宋体" w:cs="宋体"/>
          <w:color w:val="auto"/>
          <w:sz w:val="24"/>
          <w:szCs w:val="24"/>
          <w:highlight w:val="none"/>
        </w:rPr>
        <w:t>以上许可证复印件加盖公章。</w:t>
      </w:r>
    </w:p>
    <w:p w14:paraId="52C28E86">
      <w:pPr>
        <w:keepNext w:val="0"/>
        <w:keepLines w:val="0"/>
        <w:pageBreakBefore w:val="0"/>
        <w:widowControl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bidi="ar"/>
        </w:rPr>
        <w:t>3</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供应商须由法定代表人或其授权的委托代理人参加。供应商若为法定代表人参加，须提供法定代表人资格证明书及身份证明原件或加盖公章的复印件（如身份证、护照、驾驶证等）；供应商若为被授权的委托代理人参加，须提供法定代表人资格证明书、法人代表授权书（须由法定代表人签字或盖章）和被授权人身份证明原件或加盖公章的复印件（如身份证、护照、驾驶证等）提供法定代表人授权书（须由法定代表人签字或盖章）；</w:t>
      </w:r>
    </w:p>
    <w:p w14:paraId="6141A7C1">
      <w:pPr>
        <w:keepNext w:val="0"/>
        <w:keepLines w:val="0"/>
        <w:pageBreakBefore w:val="0"/>
        <w:widowControl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bidi="ar"/>
        </w:rPr>
        <w:t>4</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提供202</w:t>
      </w:r>
      <w:r>
        <w:rPr>
          <w:rFonts w:hint="eastAsia" w:ascii="宋体" w:hAnsi="宋体" w:eastAsia="宋体" w:cs="宋体"/>
          <w:kern w:val="2"/>
          <w:sz w:val="24"/>
          <w:szCs w:val="24"/>
          <w:lang w:val="en-US" w:eastAsia="zh-CN" w:bidi="ar"/>
        </w:rPr>
        <w:t>5</w:t>
      </w:r>
      <w:r>
        <w:rPr>
          <w:rFonts w:hint="eastAsia" w:ascii="宋体" w:hAnsi="宋体" w:eastAsia="宋体" w:cs="宋体"/>
          <w:kern w:val="2"/>
          <w:sz w:val="24"/>
          <w:szCs w:val="24"/>
          <w:lang w:bidi="ar"/>
        </w:rPr>
        <w:t>年至今（任意1个月即可）依法缴纳税收记录证明文件（依法免税的应提供相应文件说明）；</w:t>
      </w:r>
    </w:p>
    <w:p w14:paraId="6232A1B1">
      <w:pPr>
        <w:keepNext w:val="0"/>
        <w:keepLines w:val="0"/>
        <w:pageBreakBefore w:val="0"/>
        <w:widowControl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bidi="ar"/>
        </w:rPr>
        <w:t>5</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提供202</w:t>
      </w:r>
      <w:r>
        <w:rPr>
          <w:rFonts w:hint="eastAsia" w:ascii="宋体" w:hAnsi="宋体" w:eastAsia="宋体" w:cs="宋体"/>
          <w:kern w:val="2"/>
          <w:sz w:val="24"/>
          <w:szCs w:val="24"/>
          <w:lang w:val="en-US" w:eastAsia="zh-CN" w:bidi="ar"/>
        </w:rPr>
        <w:t>5</w:t>
      </w:r>
      <w:r>
        <w:rPr>
          <w:rFonts w:hint="eastAsia" w:ascii="宋体" w:hAnsi="宋体" w:eastAsia="宋体" w:cs="宋体"/>
          <w:kern w:val="2"/>
          <w:sz w:val="24"/>
          <w:szCs w:val="24"/>
          <w:lang w:bidi="ar"/>
        </w:rPr>
        <w:t>年至今（任意1个月即可）依法缴纳社会保障资金的证明材料，证明材料可以是缴费的银行单据或公司所在社保机构开具的证明等复印件（自行编写无效，依法不需要缴纳社会保障资金的应提供相应文件说明）；</w:t>
      </w:r>
    </w:p>
    <w:p w14:paraId="371E7511">
      <w:pPr>
        <w:keepNext w:val="0"/>
        <w:keepLines w:val="0"/>
        <w:pageBreakBefore w:val="0"/>
        <w:widowControl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kern w:val="2"/>
          <w:sz w:val="24"/>
          <w:szCs w:val="24"/>
          <w:lang w:bidi="ar"/>
        </w:rPr>
      </w:pPr>
      <w:r>
        <w:rPr>
          <w:rFonts w:hint="eastAsia" w:ascii="宋体" w:hAnsi="宋体" w:eastAsia="宋体" w:cs="宋体"/>
          <w:kern w:val="2"/>
          <w:sz w:val="24"/>
          <w:szCs w:val="24"/>
          <w:lang w:bidi="ar"/>
        </w:rPr>
        <w:t>6</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提供3年内（2023年1月至今）在经营活动中没有重大违法记录的书面声明函并加盖单位公章。重大违法记录是指供应商因违法经营受到刑事处罚或责令停产停业、吊销许可证或者执照、较大数额等行政处罚；</w:t>
      </w:r>
    </w:p>
    <w:p w14:paraId="01BE003F">
      <w:pPr>
        <w:keepNext w:val="0"/>
        <w:keepLines w:val="0"/>
        <w:pageBreakBefore w:val="0"/>
        <w:widowControl w:val="0"/>
        <w:kinsoku/>
        <w:wordWrap/>
        <w:overflowPunct/>
        <w:topLinePunct w:val="0"/>
        <w:bidi w:val="0"/>
        <w:snapToGrid w:val="0"/>
        <w:spacing w:after="0" w:line="360" w:lineRule="auto"/>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
        </w:rPr>
        <w:t>7</w:t>
      </w:r>
      <w:r>
        <w:rPr>
          <w:rFonts w:hint="eastAsia" w:ascii="宋体" w:hAnsi="宋体" w:eastAsia="宋体" w:cs="宋体"/>
          <w:kern w:val="2"/>
          <w:sz w:val="24"/>
          <w:szCs w:val="24"/>
          <w:lang w:eastAsia="zh-CN" w:bidi="ar"/>
        </w:rPr>
        <w:t>、</w:t>
      </w:r>
      <w:r>
        <w:rPr>
          <w:rFonts w:hint="eastAsia" w:ascii="宋体" w:hAnsi="宋体" w:eastAsia="宋体" w:cs="宋体"/>
          <w:kern w:val="2"/>
          <w:sz w:val="24"/>
          <w:szCs w:val="24"/>
          <w:lang w:bidi="ar"/>
        </w:rPr>
        <w:t xml:space="preserve">投标人须具有完成本项目的能力，具有至少三项同类项目业绩（需提供业绩合同复印件）； </w:t>
      </w:r>
    </w:p>
    <w:p w14:paraId="5D276519">
      <w:pPr>
        <w:pStyle w:val="6"/>
        <w:keepNext w:val="0"/>
        <w:keepLines w:val="0"/>
        <w:pageBreakBefore w:val="0"/>
        <w:kinsoku/>
        <w:wordWrap/>
        <w:overflowPunct/>
        <w:topLinePunct w:val="0"/>
        <w:bidi w:val="0"/>
        <w:snapToGrid w:val="0"/>
        <w:spacing w:line="360" w:lineRule="auto"/>
        <w:ind w:left="0" w:leftChars="0" w:firstLine="480" w:firstLineChars="200"/>
        <w:jc w:val="left"/>
        <w:textAlignment w:val="auto"/>
        <w:outlineLvl w:val="9"/>
        <w:rPr>
          <w:rFonts w:hint="eastAsia" w:ascii="宋体" w:hAnsi="宋体" w:eastAsia="宋体" w:cs="宋体"/>
          <w:color w:val="auto"/>
          <w:kern w:val="2"/>
          <w:sz w:val="24"/>
          <w:szCs w:val="24"/>
          <w:lang w:bidi="ar"/>
        </w:rPr>
      </w:pPr>
      <w:r>
        <w:rPr>
          <w:rFonts w:hint="eastAsia" w:ascii="宋体" w:hAnsi="宋体" w:eastAsia="宋体" w:cs="宋体"/>
          <w:color w:val="auto"/>
          <w:kern w:val="2"/>
          <w:sz w:val="24"/>
          <w:szCs w:val="24"/>
          <w:lang w:val="en-US" w:eastAsia="zh-CN" w:bidi="ar"/>
        </w:rPr>
        <w:t>8</w:t>
      </w:r>
      <w:r>
        <w:rPr>
          <w:rFonts w:hint="eastAsia" w:ascii="宋体" w:hAnsi="宋体" w:eastAsia="宋体" w:cs="宋体"/>
          <w:color w:val="auto"/>
          <w:kern w:val="2"/>
          <w:sz w:val="24"/>
          <w:szCs w:val="24"/>
          <w:lang w:eastAsia="zh-CN" w:bidi="ar"/>
        </w:rPr>
        <w:t>、</w:t>
      </w:r>
      <w:r>
        <w:rPr>
          <w:rFonts w:hint="eastAsia" w:ascii="宋体" w:hAnsi="宋体" w:eastAsia="宋体" w:cs="宋体"/>
          <w:color w:val="auto"/>
          <w:kern w:val="2"/>
          <w:sz w:val="24"/>
          <w:szCs w:val="24"/>
          <w:lang w:bidi="ar"/>
        </w:rPr>
        <w:t>本项目不接受联合体投标</w:t>
      </w:r>
      <w:r>
        <w:rPr>
          <w:rFonts w:hint="eastAsia" w:ascii="宋体" w:hAnsi="宋体" w:eastAsia="宋体" w:cs="宋体"/>
          <w:color w:val="auto"/>
          <w:kern w:val="2"/>
          <w:sz w:val="24"/>
          <w:szCs w:val="24"/>
          <w:lang w:eastAsia="zh-CN" w:bidi="ar"/>
        </w:rPr>
        <w:t>，</w:t>
      </w:r>
      <w:r>
        <w:rPr>
          <w:rFonts w:hint="eastAsia" w:ascii="宋体" w:hAnsi="宋体" w:eastAsia="宋体" w:cs="宋体"/>
          <w:color w:val="auto"/>
          <w:kern w:val="2"/>
          <w:sz w:val="24"/>
          <w:szCs w:val="24"/>
          <w:lang w:bidi="ar"/>
        </w:rPr>
        <w:t>供应商须提供《非联合体磋商声明函》并加盖公章。</w:t>
      </w:r>
    </w:p>
    <w:p w14:paraId="6A9BA0D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技术参数</w:t>
      </w:r>
    </w:p>
    <w:tbl>
      <w:tblPr>
        <w:tblStyle w:val="4"/>
        <w:tblW w:w="49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7"/>
        <w:gridCol w:w="670"/>
        <w:gridCol w:w="608"/>
        <w:gridCol w:w="3182"/>
        <w:gridCol w:w="2876"/>
      </w:tblGrid>
      <w:tr w14:paraId="714A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jc w:val="center"/>
        </w:trPr>
        <w:tc>
          <w:tcPr>
            <w:tcW w:w="645" w:type="pct"/>
            <w:tcBorders>
              <w:top w:val="single" w:color="000000" w:sz="4" w:space="0"/>
              <w:left w:val="single" w:color="000000" w:sz="4" w:space="0"/>
              <w:bottom w:val="single" w:color="000000" w:sz="4" w:space="0"/>
              <w:right w:val="single" w:color="000000" w:sz="4" w:space="0"/>
            </w:tcBorders>
            <w:noWrap w:val="0"/>
            <w:vAlign w:val="center"/>
          </w:tcPr>
          <w:p w14:paraId="3780D636">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采购项</w:t>
            </w:r>
          </w:p>
          <w:p w14:paraId="4FF3133C">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8AF7DE8">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3AD22B4">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条款</w:t>
            </w:r>
          </w:p>
          <w:p w14:paraId="7ED9EE67">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5EBC965E">
            <w:pPr>
              <w:keepNext w:val="0"/>
              <w:keepLines w:val="0"/>
              <w:pageBreakBefore w:val="0"/>
              <w:widowControl/>
              <w:suppressLineNumbers w:val="0"/>
              <w:kinsoku/>
              <w:wordWrap/>
              <w:overflowPunct/>
              <w:topLinePunct w:val="0"/>
              <w:autoSpaceDE/>
              <w:autoSpaceDN/>
              <w:bidi w:val="0"/>
              <w:adjustRightInd w:val="0"/>
              <w:snapToGrid w:val="0"/>
              <w:spacing w:after="0"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需求条款</w:t>
            </w:r>
          </w:p>
        </w:tc>
      </w:tr>
      <w:tr w14:paraId="0693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B10C54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医用电梯</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47BBD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1部</w:t>
            </w:r>
          </w:p>
        </w:tc>
        <w:tc>
          <w:tcPr>
            <w:tcW w:w="3955" w:type="pct"/>
            <w:gridSpan w:val="3"/>
            <w:tcBorders>
              <w:top w:val="nil"/>
              <w:left w:val="nil"/>
              <w:bottom w:val="single" w:color="000000" w:sz="4" w:space="0"/>
              <w:right w:val="single" w:color="000000" w:sz="4" w:space="0"/>
            </w:tcBorders>
            <w:noWrap w:val="0"/>
            <w:vAlign w:val="center"/>
          </w:tcPr>
          <w:p w14:paraId="7B70F02F">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基本规格</w:t>
            </w:r>
          </w:p>
        </w:tc>
      </w:tr>
      <w:tr w14:paraId="6128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D96214">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38F05">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nil"/>
              <w:left w:val="nil"/>
              <w:bottom w:val="single" w:color="000000" w:sz="4" w:space="0"/>
              <w:right w:val="single" w:color="000000" w:sz="4" w:space="0"/>
            </w:tcBorders>
            <w:noWrap w:val="0"/>
            <w:vAlign w:val="center"/>
          </w:tcPr>
          <w:p w14:paraId="3CDCB7A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9" w:type="pct"/>
            <w:tcBorders>
              <w:top w:val="nil"/>
              <w:left w:val="single" w:color="000000" w:sz="4" w:space="0"/>
              <w:bottom w:val="single" w:color="000000" w:sz="4" w:space="0"/>
              <w:right w:val="single" w:color="000000" w:sz="4" w:space="0"/>
            </w:tcBorders>
            <w:noWrap w:val="0"/>
            <w:vAlign w:val="center"/>
          </w:tcPr>
          <w:p w14:paraId="0443233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w:t>
            </w:r>
          </w:p>
        </w:tc>
        <w:tc>
          <w:tcPr>
            <w:tcW w:w="1704" w:type="pct"/>
            <w:tcBorders>
              <w:top w:val="nil"/>
              <w:left w:val="single" w:color="000000" w:sz="4" w:space="0"/>
              <w:bottom w:val="single" w:color="000000" w:sz="4" w:space="0"/>
              <w:right w:val="single" w:color="000000" w:sz="4" w:space="0"/>
            </w:tcBorders>
            <w:noWrap w:val="0"/>
            <w:vAlign w:val="center"/>
          </w:tcPr>
          <w:p w14:paraId="4ED78EC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有机房医用电梯</w:t>
            </w:r>
          </w:p>
        </w:tc>
      </w:tr>
      <w:tr w14:paraId="4184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24CA6">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90FBD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48F63E1D">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07B4520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梯号</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7B69436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门诊1#</w:t>
            </w:r>
          </w:p>
        </w:tc>
      </w:tr>
      <w:tr w14:paraId="6A7D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F285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683AC">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76DA0F4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57D75C3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载重</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0D983D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1600kg★</w:t>
            </w:r>
          </w:p>
        </w:tc>
      </w:tr>
      <w:tr w14:paraId="2823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83D75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5F3BF1">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370145E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9B19BD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速度</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1D10490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1.0m/s★</w:t>
            </w:r>
          </w:p>
        </w:tc>
      </w:tr>
      <w:tr w14:paraId="4E0F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9B4B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3B21C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2A9068E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68F521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厅门尺寸</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5F31CA12">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1300mm（宽）2100mm（高）（参考尺寸）</w:t>
            </w:r>
          </w:p>
        </w:tc>
      </w:tr>
      <w:tr w14:paraId="40DE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7251C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DC2FB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BB5DE8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12963BC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层数／站数／开门数</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C38EBC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r>
      <w:tr w14:paraId="6A6C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82D9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802D3">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38AFBF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8546A2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曳引机</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65089A0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永磁同步无齿轮曳引机</w:t>
            </w:r>
          </w:p>
        </w:tc>
      </w:tr>
      <w:tr w14:paraId="4642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643E5">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2482E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79AE7CF">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9D4074F">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集选操作控制方式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526E154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全集选控制</w:t>
            </w:r>
          </w:p>
        </w:tc>
      </w:tr>
      <w:tr w14:paraId="1BE7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333C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B2DDF">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4DDF19A">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4AE0B0D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电梯群控数量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4D6768D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单台</w:t>
            </w:r>
          </w:p>
        </w:tc>
      </w:tr>
      <w:tr w14:paraId="4163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C1DA9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46BF87">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38E51EED">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1267FAB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开门形式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324EED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旁开门</w:t>
            </w:r>
          </w:p>
        </w:tc>
      </w:tr>
      <w:tr w14:paraId="7279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89F74">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F22176">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DFD093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47F11CB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入口数量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55274E4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单开门</w:t>
            </w:r>
          </w:p>
        </w:tc>
      </w:tr>
      <w:tr w14:paraId="2BA1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EB8EB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91A493">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4A03965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3DF05AA">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前门楼层标记</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682150DB">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r>
      <w:tr w14:paraId="7430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3B1F94">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FB05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55" w:type="pct"/>
            <w:gridSpan w:val="3"/>
            <w:tcBorders>
              <w:top w:val="single" w:color="000000" w:sz="4" w:space="0"/>
              <w:left w:val="nil"/>
              <w:bottom w:val="single" w:color="000000" w:sz="4" w:space="0"/>
              <w:right w:val="single" w:color="000000" w:sz="4" w:space="0"/>
            </w:tcBorders>
            <w:noWrap w:val="0"/>
            <w:vAlign w:val="center"/>
          </w:tcPr>
          <w:p w14:paraId="417D60D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轿厢及装潢</w:t>
            </w:r>
          </w:p>
        </w:tc>
      </w:tr>
      <w:tr w14:paraId="4222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F0838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9019F">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1E42B2F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2A9AA02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门保护装置类型</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BBCA70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2D光幕</w:t>
            </w:r>
          </w:p>
        </w:tc>
      </w:tr>
      <w:tr w14:paraId="0F6F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15753">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E1DA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1960D6BD">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6D1579FA">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轿厢整体装潢</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29C1AEB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经典长形轿厢配后壁镜</w:t>
            </w:r>
          </w:p>
        </w:tc>
      </w:tr>
      <w:tr w14:paraId="5929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43692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4ECB5">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8B91E72">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1F4C48D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轿门材质</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53A1247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前轿门：发纹不锈钢</w:t>
            </w:r>
          </w:p>
        </w:tc>
      </w:tr>
      <w:tr w14:paraId="2460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74B0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79D4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6CAB30C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2FD6F47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前围壁</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7B757E1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发纹不锈钢</w:t>
            </w:r>
          </w:p>
        </w:tc>
      </w:tr>
      <w:tr w14:paraId="56CA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30A1A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429E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488D361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12BD4E1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侧后围壁</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768625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发纹不锈钢</w:t>
            </w:r>
          </w:p>
        </w:tc>
      </w:tr>
      <w:tr w14:paraId="1BFD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20534">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A3EC1">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E054C0B">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52A8D3B">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轿顶装潢</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3CF4964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材质：发纹不锈钢</w:t>
            </w:r>
          </w:p>
        </w:tc>
      </w:tr>
      <w:tr w14:paraId="79B1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A8D0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492A6">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10F090B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1FD0010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地板类型</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67EF541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PVC地板</w:t>
            </w:r>
          </w:p>
        </w:tc>
      </w:tr>
      <w:tr w14:paraId="0BEB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449CC">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DB93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B089C9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70CB693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操纵盘数量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5B23455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89B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7681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1990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A3C8C2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409DB71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操纵盘类型</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3B375C1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主操纵盘：液晶</w:t>
            </w:r>
          </w:p>
        </w:tc>
      </w:tr>
      <w:tr w14:paraId="1762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CC3FF">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4D8CD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39D24C8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626FAF1A">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操纵盘面板材质</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24012F5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发纹不锈钢</w:t>
            </w:r>
          </w:p>
        </w:tc>
      </w:tr>
      <w:tr w14:paraId="6ECA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96EF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7671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82CA95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2C70A2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主操纵盘显示器类型</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623FD55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黑底白字断码显示器</w:t>
            </w:r>
          </w:p>
        </w:tc>
      </w:tr>
      <w:tr w14:paraId="60FD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9625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DC87B">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55" w:type="pct"/>
            <w:gridSpan w:val="3"/>
            <w:tcBorders>
              <w:top w:val="single" w:color="000000" w:sz="4" w:space="0"/>
              <w:left w:val="nil"/>
              <w:bottom w:val="single" w:color="000000" w:sz="4" w:space="0"/>
              <w:right w:val="single" w:color="000000" w:sz="4" w:space="0"/>
            </w:tcBorders>
            <w:noWrap w:val="0"/>
            <w:vAlign w:val="center"/>
          </w:tcPr>
          <w:p w14:paraId="331197C9">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厅门及厅呼</w:t>
            </w:r>
          </w:p>
        </w:tc>
      </w:tr>
      <w:tr w14:paraId="3E88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41610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6825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6292600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7458B90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厅门材料／数量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3D2C0D5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前厅门：发纹不锈钢/3</w:t>
            </w:r>
          </w:p>
        </w:tc>
      </w:tr>
      <w:tr w14:paraId="1150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79C67">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3E9B9">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7606855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081EB8D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门套材料／数量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3951E6A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前开门：发纹不锈钢/3</w:t>
            </w:r>
          </w:p>
        </w:tc>
      </w:tr>
      <w:tr w14:paraId="44F2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514D6">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7065B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85CDCF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8AA4DD2">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门套类型／数量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46779F1D">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前开门：小门套/3</w:t>
            </w:r>
          </w:p>
        </w:tc>
      </w:tr>
      <w:tr w14:paraId="5BFC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15194">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969486">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B0C6D8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412BBE2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前门厅外信号装置布置方式/数量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4BA7F86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外呼/3</w:t>
            </w:r>
          </w:p>
        </w:tc>
      </w:tr>
      <w:tr w14:paraId="126A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1346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17E79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23DD284B">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D988F3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前门外呼面板材质／数量</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187C744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不锈钢/3</w:t>
            </w:r>
          </w:p>
        </w:tc>
      </w:tr>
      <w:tr w14:paraId="7553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64384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77C11">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2E2688F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51130792">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紧急与检修操纵盘面板材质</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E1D2B27">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发纹不锈钢</w:t>
            </w:r>
          </w:p>
        </w:tc>
      </w:tr>
      <w:tr w14:paraId="3D98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E181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8093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55" w:type="pct"/>
            <w:gridSpan w:val="3"/>
            <w:tcBorders>
              <w:top w:val="single" w:color="000000" w:sz="4" w:space="0"/>
              <w:left w:val="nil"/>
              <w:bottom w:val="single" w:color="000000" w:sz="4" w:space="0"/>
              <w:right w:val="single" w:color="000000" w:sz="4" w:space="0"/>
            </w:tcBorders>
            <w:noWrap w:val="0"/>
            <w:vAlign w:val="center"/>
          </w:tcPr>
          <w:p w14:paraId="4B2D197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井道及部件</w:t>
            </w:r>
          </w:p>
        </w:tc>
      </w:tr>
      <w:tr w14:paraId="5226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748C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40EB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7F267B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5F9FB95C">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井道尺寸（宽×深）</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30F4522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2350mm（宽）2800mm（深）（参考尺寸）</w:t>
            </w:r>
          </w:p>
        </w:tc>
      </w:tr>
      <w:tr w14:paraId="5074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8E8F7A">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81178">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61EB09F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383F21F1">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顶层高（K）</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0F41F8B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4700mm（参考尺寸）</w:t>
            </w:r>
          </w:p>
        </w:tc>
      </w:tr>
      <w:tr w14:paraId="1671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60933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9512F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83582C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89" w:type="pct"/>
            <w:tcBorders>
              <w:top w:val="single" w:color="000000" w:sz="4" w:space="0"/>
              <w:left w:val="single" w:color="000000" w:sz="4" w:space="0"/>
              <w:bottom w:val="single" w:color="000000" w:sz="4" w:space="0"/>
              <w:right w:val="single" w:color="000000" w:sz="4" w:space="0"/>
            </w:tcBorders>
            <w:noWrap w:val="0"/>
            <w:vAlign w:val="center"/>
          </w:tcPr>
          <w:p w14:paraId="44B9986E">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底坑深（S）</w:t>
            </w:r>
          </w:p>
        </w:tc>
        <w:tc>
          <w:tcPr>
            <w:tcW w:w="1704" w:type="pct"/>
            <w:tcBorders>
              <w:top w:val="single" w:color="000000" w:sz="4" w:space="0"/>
              <w:left w:val="single" w:color="000000" w:sz="4" w:space="0"/>
              <w:bottom w:val="single" w:color="000000" w:sz="4" w:space="0"/>
              <w:right w:val="single" w:color="000000" w:sz="4" w:space="0"/>
            </w:tcBorders>
            <w:noWrap w:val="0"/>
            <w:vAlign w:val="center"/>
          </w:tcPr>
          <w:p w14:paraId="68B237B3">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1550mm（参考尺寸）</w:t>
            </w:r>
          </w:p>
        </w:tc>
      </w:tr>
      <w:tr w14:paraId="490E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F14F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715EA3">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55" w:type="pct"/>
            <w:gridSpan w:val="3"/>
            <w:tcBorders>
              <w:top w:val="single" w:color="000000" w:sz="4" w:space="0"/>
              <w:left w:val="nil"/>
              <w:bottom w:val="single" w:color="000000" w:sz="4" w:space="0"/>
              <w:right w:val="single" w:color="000000" w:sz="4" w:space="0"/>
            </w:tcBorders>
            <w:noWrap w:val="0"/>
            <w:vAlign w:val="center"/>
          </w:tcPr>
          <w:p w14:paraId="756A0EB0">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功能要求</w:t>
            </w:r>
          </w:p>
        </w:tc>
      </w:tr>
      <w:tr w14:paraId="20F3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979BE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53DB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2A518FD2">
            <w:pPr>
              <w:keepNext w:val="0"/>
              <w:keepLines w:val="0"/>
              <w:pageBreakBefore w:val="0"/>
              <w:widowControl w:val="0"/>
              <w:suppressLineNumbers w:val="0"/>
              <w:kinsoku/>
              <w:wordWrap/>
              <w:overflowPunct/>
              <w:topLinePunct w:val="0"/>
              <w:autoSpaceDE/>
              <w:autoSpaceDN/>
              <w:bidi w:val="0"/>
              <w:adjustRightInd/>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040C1B30">
            <w:pPr>
              <w:keepNext w:val="0"/>
              <w:keepLines w:val="0"/>
              <w:pageBreakBefore w:val="0"/>
              <w:widowControl w:val="0"/>
              <w:suppressLineNumbers w:val="0"/>
              <w:kinsoku/>
              <w:wordWrap/>
              <w:overflowPunct/>
              <w:topLinePunct w:val="0"/>
              <w:autoSpaceDE/>
              <w:autoSpaceDN/>
              <w:bidi w:val="0"/>
              <w:adjustRightInd/>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轿顶检修；楼层间距自学习；静态定位；检修零速停车；测试运行；检修下可屏蔽抱闸检测；司机服务；锁梯开关；独立服务；厅门自学习；厅外呼梯切除开关</w:t>
            </w:r>
          </w:p>
        </w:tc>
      </w:tr>
      <w:tr w14:paraId="7231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DBA25C">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30F5D2">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6A47A6F">
            <w:pPr>
              <w:keepNext w:val="0"/>
              <w:keepLines w:val="0"/>
              <w:pageBreakBefore w:val="0"/>
              <w:widowControl w:val="0"/>
              <w:suppressLineNumbers w:val="0"/>
              <w:kinsoku/>
              <w:wordWrap/>
              <w:overflowPunct/>
              <w:topLinePunct w:val="0"/>
              <w:autoSpaceDE/>
              <w:autoSpaceDN/>
              <w:bidi w:val="0"/>
              <w:adjustRightInd/>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6CE006B7">
            <w:pPr>
              <w:keepNext w:val="0"/>
              <w:keepLines w:val="0"/>
              <w:pageBreakBefore w:val="0"/>
              <w:widowControl w:val="0"/>
              <w:suppressLineNumbers w:val="0"/>
              <w:kinsoku/>
              <w:wordWrap/>
              <w:overflowPunct/>
              <w:topLinePunct w:val="0"/>
              <w:autoSpaceDE/>
              <w:autoSpaceDN/>
              <w:bidi w:val="0"/>
              <w:adjustRightInd/>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校正运行；终端楼层保护；抱闸反馈检测；接触反馈检测；驱动设备过热保护；抱闸力矩检测；速度异常检测功能；UCMP功能；门锁短接检测；故障历史记录；平衡系数自监测；门旁路装置；电网异常检测；钢丝绳滑动自检；控制系统温度监测</w:t>
            </w:r>
          </w:p>
        </w:tc>
      </w:tr>
      <w:tr w14:paraId="2D2D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98463">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AC20AC">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3245843D">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76A7488C">
            <w:pPr>
              <w:keepNext w:val="0"/>
              <w:keepLines w:val="0"/>
              <w:pageBreakBefore w:val="0"/>
              <w:widowControl/>
              <w:suppressLineNumbers w:val="0"/>
              <w:kinsoku/>
              <w:wordWrap/>
              <w:overflowPunct/>
              <w:topLinePunct w:val="0"/>
              <w:autoSpaceDE/>
              <w:autoSpaceDN/>
              <w:bidi w:val="0"/>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安全通讯：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五方对讲</w:t>
            </w:r>
          </w:p>
        </w:tc>
      </w:tr>
      <w:tr w14:paraId="47A3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C4F61">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63C7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7E07F435">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3556919E">
            <w:pPr>
              <w:keepNext w:val="0"/>
              <w:keepLines w:val="0"/>
              <w:pageBreakBefore w:val="0"/>
              <w:widowControl/>
              <w:suppressLineNumbers w:val="0"/>
              <w:kinsoku/>
              <w:wordWrap/>
              <w:overflowPunct/>
              <w:topLinePunct w:val="0"/>
              <w:autoSpaceDE/>
              <w:autoSpaceDN/>
              <w:bidi w:val="0"/>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乘梯安全：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光幕保护；超载保护；轿厢内应急照明；轿厢关门延迟保护；机房紧急电动运行；就近平层；轿厢开门保护；溜车自救；关门力矩保护；安全救助</w:t>
            </w:r>
          </w:p>
        </w:tc>
      </w:tr>
      <w:tr w14:paraId="0F2B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DDC4D">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D0D7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3221F084">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078061E1">
            <w:pPr>
              <w:keepNext w:val="0"/>
              <w:keepLines w:val="0"/>
              <w:pageBreakBefore w:val="0"/>
              <w:widowControl/>
              <w:suppressLineNumbers w:val="0"/>
              <w:kinsoku/>
              <w:wordWrap/>
              <w:overflowPunct/>
              <w:topLinePunct w:val="0"/>
              <w:autoSpaceDE/>
              <w:autoSpaceDN/>
              <w:bidi w:val="0"/>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舒适贴心：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厅外、轿内开门时间分别控制；免称重力矩补偿；斜线撤电流；平层微调；板载键盘操作；故障代码显示；语音安抚；消防返回；静音模式；智能舒适运行</w:t>
            </w:r>
          </w:p>
        </w:tc>
      </w:tr>
      <w:tr w14:paraId="723B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620AE">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9FB50">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0198DD3F">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23318C2A">
            <w:pPr>
              <w:keepNext w:val="0"/>
              <w:keepLines w:val="0"/>
              <w:pageBreakBefore w:val="0"/>
              <w:widowControl/>
              <w:suppressLineNumbers w:val="0"/>
              <w:kinsoku/>
              <w:wordWrap/>
              <w:overflowPunct/>
              <w:topLinePunct w:val="0"/>
              <w:autoSpaceDE/>
              <w:autoSpaceDN/>
              <w:bidi w:val="0"/>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门按钮；开/关门按钮灯；防捣乱保护；轿厢警铃；轿内消防状态提醒显示；轿厢到站钟；本层厅外重开门；错误指令取消；关门等待取消；厅外及轿内方向指示；厅外显示；轿内显示；外召按钮粘连自动识别；司机友好提醒；末站换向预指示；个性化楼层显示设置</w:t>
            </w:r>
          </w:p>
        </w:tc>
      </w:tr>
      <w:tr w14:paraId="3D3B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0CAB7">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13577">
            <w:pPr>
              <w:keepNext w:val="0"/>
              <w:keepLines w:val="0"/>
              <w:pageBreakBefore w:val="0"/>
              <w:widowControl/>
              <w:kinsoku/>
              <w:wordWrap/>
              <w:overflowPunct/>
              <w:topLinePunct w:val="0"/>
              <w:autoSpaceDE/>
              <w:autoSpaceDN/>
              <w:bidi w:val="0"/>
              <w:snapToGrid w:val="0"/>
              <w:spacing w:after="0" w:line="360" w:lineRule="auto"/>
              <w:jc w:val="center"/>
              <w:rPr>
                <w:rFonts w:hint="eastAsia" w:ascii="宋体" w:hAnsi="宋体" w:eastAsia="宋体" w:cs="宋体"/>
                <w:i w:val="0"/>
                <w:iCs w:val="0"/>
                <w:color w:val="000000"/>
                <w:sz w:val="24"/>
                <w:szCs w:val="24"/>
                <w:u w:val="none"/>
              </w:rPr>
            </w:pPr>
          </w:p>
        </w:tc>
        <w:tc>
          <w:tcPr>
            <w:tcW w:w="361" w:type="pct"/>
            <w:tcBorders>
              <w:top w:val="single" w:color="000000" w:sz="4" w:space="0"/>
              <w:left w:val="nil"/>
              <w:bottom w:val="single" w:color="000000" w:sz="4" w:space="0"/>
              <w:right w:val="single" w:color="000000" w:sz="4" w:space="0"/>
            </w:tcBorders>
            <w:noWrap w:val="0"/>
            <w:vAlign w:val="center"/>
          </w:tcPr>
          <w:p w14:paraId="5385B686">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93" w:type="pct"/>
            <w:gridSpan w:val="2"/>
            <w:tcBorders>
              <w:top w:val="single" w:color="000000" w:sz="4" w:space="0"/>
              <w:left w:val="single" w:color="000000" w:sz="4" w:space="0"/>
              <w:bottom w:val="single" w:color="000000" w:sz="4" w:space="0"/>
              <w:right w:val="single" w:color="000000" w:sz="4" w:space="0"/>
            </w:tcBorders>
            <w:noWrap w:val="0"/>
            <w:vAlign w:val="center"/>
          </w:tcPr>
          <w:p w14:paraId="28903BCA">
            <w:pPr>
              <w:keepNext w:val="0"/>
              <w:keepLines w:val="0"/>
              <w:pageBreakBefore w:val="0"/>
              <w:widowControl/>
              <w:suppressLineNumbers w:val="0"/>
              <w:kinsoku/>
              <w:wordWrap/>
              <w:overflowPunct/>
              <w:topLinePunct w:val="0"/>
              <w:autoSpaceDE/>
              <w:autoSpaceDN/>
              <w:bidi w:val="0"/>
              <w:snapToGrid w:val="0"/>
              <w:spacing w:after="0"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高效节能：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全集选；自动返回基站；满载直驶；轿内照明风扇自动控制；自动泊梯；本层厅外开门；开门保持时间智能调节；层站召唤智能登记</w:t>
            </w:r>
          </w:p>
        </w:tc>
      </w:tr>
      <w:tr w14:paraId="6BBA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3107198">
            <w:pPr>
              <w:keepNext w:val="0"/>
              <w:keepLines w:val="0"/>
              <w:pageBreakBefore w:val="0"/>
              <w:widowControl/>
              <w:suppressLineNumbers w:val="0"/>
              <w:kinsoku/>
              <w:wordWrap/>
              <w:overflowPunct/>
              <w:topLinePunct w:val="0"/>
              <w:autoSpaceDE/>
              <w:autoSpaceDN/>
              <w:bidi w:val="0"/>
              <w:snapToGrid w:val="0"/>
              <w:spacing w:after="0"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注：其它相关尺寸以布置图为准</w:t>
            </w:r>
          </w:p>
        </w:tc>
      </w:tr>
    </w:tbl>
    <w:p w14:paraId="6E87C66F">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（七）付款方式</w:t>
      </w:r>
    </w:p>
    <w:p w14:paraId="32C65AE8">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b/>
          <w:sz w:val="24"/>
          <w:szCs w:val="24"/>
          <w:lang w:eastAsia="zh-CN"/>
        </w:rPr>
      </w:pPr>
      <w:r>
        <w:rPr>
          <w:rFonts w:hint="eastAsia" w:ascii="宋体" w:hAnsi="宋体" w:eastAsia="宋体" w:cs="宋体"/>
          <w:sz w:val="24"/>
          <w:szCs w:val="24"/>
          <w:lang w:val="en-US" w:eastAsia="zh-CN"/>
        </w:rPr>
        <w:t>采购人在电梯安装完毕且经特种设备验收合格后30日内向供应商支付合同总额的97%。质保期结束经双方验收合格后采购人向供应商在30日内支付尾款（合同总额的3%）。</w:t>
      </w:r>
    </w:p>
    <w:p w14:paraId="471A6FC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（八）材料及配置要求</w:t>
      </w:r>
    </w:p>
    <w:p w14:paraId="0257909A">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所有装置考虑防火、防尘、耐用、节能、容易清洁及便于日常维修，并以绝对安全为原则。 </w:t>
      </w:r>
    </w:p>
    <w:p w14:paraId="24BD67A5">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所有使用的材料、物品和施工工艺是优质的。</w:t>
      </w:r>
    </w:p>
    <w:p w14:paraId="31F82673">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不保留现有电梯厅门及门套</w:t>
      </w:r>
      <w:r>
        <w:rPr>
          <w:rFonts w:hint="eastAsia" w:ascii="宋体" w:hAnsi="宋体" w:eastAsia="宋体" w:cs="宋体"/>
          <w:sz w:val="24"/>
          <w:szCs w:val="24"/>
        </w:rPr>
        <w:t>。</w:t>
      </w:r>
    </w:p>
    <w:p w14:paraId="7F77900D">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外观质量要求：轿厢、轿门、厅门、操纵盘、按钮、厅外召唤盒、轿内及厅外数字楼层显示器等所有可见部分都不得有划痕，不得有非正常的凹进或凸出部分。</w:t>
      </w:r>
    </w:p>
    <w:p w14:paraId="12E33C7E">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轿厢壁、轿门、厅门、门套所采用的钢板的厚度不小于1.2毫米。</w:t>
      </w:r>
    </w:p>
    <w:p w14:paraId="24D4FD2E">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轿厢位置数字显示器、运行方向指示器、操纵盘上各按钮、召唤盒上各按钮及面板、文字警示灯（消防、检修、满载等）、方向灯等乘梯人可见部件应提供相应的型号。</w:t>
      </w:r>
    </w:p>
    <w:p w14:paraId="3DADC756">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任何用途的材料供应，在进入施工现场前，向</w:t>
      </w:r>
      <w:r>
        <w:rPr>
          <w:rFonts w:hint="eastAsia" w:ascii="宋体" w:hAnsi="宋体" w:eastAsia="宋体" w:cs="宋体"/>
          <w:sz w:val="24"/>
          <w:szCs w:val="24"/>
          <w:lang w:eastAsia="zh-CN"/>
        </w:rPr>
        <w:t>采购人</w:t>
      </w:r>
      <w:r>
        <w:rPr>
          <w:rFonts w:hint="eastAsia" w:ascii="宋体" w:hAnsi="宋体" w:eastAsia="宋体" w:cs="宋体"/>
          <w:sz w:val="24"/>
          <w:szCs w:val="24"/>
        </w:rPr>
        <w:t>报验，验收合格后方可使用。如有任何遭拒绝的材料，而须搬离工地，相关费用须由供应商负责承担。</w:t>
      </w:r>
    </w:p>
    <w:p w14:paraId="3E4F7E75">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供电系统</w:t>
      </w:r>
    </w:p>
    <w:p w14:paraId="6325ECF1">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电梯控制柜的电气性能满足漏电火灾系统的监控要求，不得误报。</w:t>
      </w:r>
    </w:p>
    <w:p w14:paraId="7B52E672">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动力电源：交流380伏、3相、50赫兹；</w:t>
      </w:r>
    </w:p>
    <w:p w14:paraId="008193A3">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照明电源：220伏单相、50赫兹；</w:t>
      </w:r>
    </w:p>
    <w:p w14:paraId="712B1364">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井道照明：为低压安全照明。</w:t>
      </w:r>
    </w:p>
    <w:p w14:paraId="5C7BE386">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eastAsia="zh-CN"/>
        </w:rPr>
        <w:t>（九）其他要求</w:t>
      </w:r>
    </w:p>
    <w:p w14:paraId="16F2BABA">
      <w:pPr>
        <w:keepNext w:val="0"/>
        <w:keepLines w:val="0"/>
        <w:pageBreakBefore w:val="0"/>
        <w:tabs>
          <w:tab w:val="left" w:pos="720"/>
        </w:tabs>
        <w:kinsoku/>
        <w:wordWrap/>
        <w:overflowPunct/>
        <w:topLinePunct w:val="0"/>
        <w:bidi w:val="0"/>
        <w:snapToGrid w:val="0"/>
        <w:spacing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制造商</w:t>
      </w:r>
      <w:r>
        <w:rPr>
          <w:rFonts w:hint="eastAsia" w:ascii="宋体" w:hAnsi="宋体" w:eastAsia="宋体" w:cs="宋体"/>
          <w:sz w:val="24"/>
          <w:szCs w:val="24"/>
        </w:rPr>
        <w:t>具备省市级以上质量技术监督部门颁发的在有效期内的《中华人民共和国特种设备生产许可证》（许可项目：含</w:t>
      </w:r>
      <w:r>
        <w:rPr>
          <w:rFonts w:hint="eastAsia" w:ascii="宋体" w:hAnsi="宋体" w:eastAsia="宋体" w:cs="宋体"/>
          <w:sz w:val="24"/>
          <w:szCs w:val="24"/>
          <w:lang w:eastAsia="zh-CN"/>
        </w:rPr>
        <w:t>电梯制造</w:t>
      </w:r>
      <w:r>
        <w:rPr>
          <w:rFonts w:hint="eastAsia" w:ascii="宋体" w:hAnsi="宋体" w:eastAsia="宋体" w:cs="宋体"/>
          <w:sz w:val="24"/>
          <w:szCs w:val="24"/>
        </w:rPr>
        <w:t>，许可子项目：包含曳引驱动乘客电梯(含消防员电梯）</w:t>
      </w:r>
      <w:r>
        <w:rPr>
          <w:rFonts w:hint="eastAsia" w:ascii="宋体" w:hAnsi="宋体" w:eastAsia="宋体" w:cs="宋体"/>
          <w:sz w:val="24"/>
          <w:szCs w:val="24"/>
          <w:lang w:eastAsia="zh-CN"/>
        </w:rPr>
        <w:t>），</w:t>
      </w:r>
      <w:r>
        <w:rPr>
          <w:rFonts w:hint="eastAsia" w:ascii="宋体" w:hAnsi="宋体" w:eastAsia="宋体" w:cs="宋体"/>
          <w:sz w:val="24"/>
          <w:szCs w:val="24"/>
        </w:rPr>
        <w:t>许可参数须满足本项目要求</w:t>
      </w:r>
      <w:r>
        <w:rPr>
          <w:rFonts w:hint="eastAsia" w:ascii="宋体" w:hAnsi="宋体" w:eastAsia="宋体" w:cs="宋体"/>
          <w:sz w:val="24"/>
          <w:szCs w:val="24"/>
          <w:lang w:val="en-US" w:eastAsia="zh-CN"/>
        </w:rPr>
        <w:t>。</w:t>
      </w:r>
    </w:p>
    <w:p w14:paraId="524D90D2">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合同生效后5日内，供应商向采购人提供电梯机房结构布置图、井道图纸、供电梯导轨安装的圈梁位置、承重主梁等技术要求，以备结构施工预留预埋。</w:t>
      </w:r>
    </w:p>
    <w:p w14:paraId="5F39A01C">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供应商所提供的文件为需求产品的配置。</w:t>
      </w:r>
    </w:p>
    <w:p w14:paraId="43A0540A">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供应商在合同生效后5日内提供下列重要部件及系统的品牌、型号、</w:t>
      </w:r>
      <w:r>
        <w:rPr>
          <w:rFonts w:hint="eastAsia" w:ascii="宋体" w:hAnsi="宋体" w:eastAsia="宋体" w:cs="宋体"/>
          <w:bCs/>
          <w:sz w:val="24"/>
          <w:szCs w:val="24"/>
        </w:rPr>
        <w:t>制造商、</w:t>
      </w:r>
      <w:r>
        <w:rPr>
          <w:rFonts w:hint="eastAsia" w:ascii="宋体" w:hAnsi="宋体" w:eastAsia="宋体" w:cs="宋体"/>
          <w:sz w:val="24"/>
          <w:szCs w:val="24"/>
        </w:rPr>
        <w:t>产地、基本构造、技术特点、性能指标信息：（1）曳引机；（2）控制系统（包括逻辑控制系统、驱动控制系统）；（3）门机系统；（4）安全保护系统（安全钳、限速器）；（5）编码器。</w:t>
      </w:r>
    </w:p>
    <w:p w14:paraId="246212FC">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标配随行电缆。</w:t>
      </w:r>
    </w:p>
    <w:p w14:paraId="4AA9FDA7">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供应商应该配合弱电完成电梯监控系统摄像头的安装。</w:t>
      </w:r>
    </w:p>
    <w:p w14:paraId="0887ADA4">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电梯的相关土建尺寸如电梯的层高、提升高度、井道平面尺寸、底坑深度、顶层高度、门洞结构位置及尺寸、井道中各梁的位置等不能偏离。</w:t>
      </w:r>
    </w:p>
    <w:p w14:paraId="16ED3969">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电梯的井道为既有结构井道，电梯安装应尽可能使用原有预埋件，如需另行设置埋件及其他土建改造，供应商应充分考虑项目需求中井道尺寸。</w:t>
      </w:r>
    </w:p>
    <w:p w14:paraId="7BD6F120">
      <w:pPr>
        <w:pStyle w:val="6"/>
        <w:keepNext w:val="0"/>
        <w:keepLines w:val="0"/>
        <w:pageBreakBefore w:val="0"/>
        <w:kinsoku/>
        <w:wordWrap/>
        <w:overflowPunct/>
        <w:topLinePunct w:val="0"/>
        <w:bidi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所投产品具备《特种设备型式试验证书》</w:t>
      </w:r>
      <w:r>
        <w:rPr>
          <w:rFonts w:hint="eastAsia" w:ascii="宋体" w:hAnsi="宋体" w:eastAsia="宋体" w:cs="宋体"/>
          <w:sz w:val="24"/>
          <w:szCs w:val="24"/>
          <w:lang w:eastAsia="zh-CN"/>
        </w:rPr>
        <w:t>。</w:t>
      </w:r>
    </w:p>
    <w:p w14:paraId="57A96C73">
      <w:pPr>
        <w:pStyle w:val="3"/>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本项目为交钥匙工程，需满足项目需求书所有要求，包含所有满足电梯正常使用的附加工程，最终达到国家质量验收标准并能投入正常使用，全部费用已包含在内。免保期间</w:t>
      </w:r>
      <w:r>
        <w:rPr>
          <w:rFonts w:hint="eastAsia" w:ascii="宋体" w:hAnsi="宋体" w:eastAsia="宋体" w:cs="宋体"/>
          <w:color w:val="auto"/>
          <w:kern w:val="0"/>
          <w:sz w:val="24"/>
          <w:szCs w:val="24"/>
        </w:rPr>
        <w:t>供应商应在作业现场设立备品配件库</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如：控制柜主板、控制柜变频器、门机变频器、曳引机制动器、外呼板、接触器、光幕等常用易损配件。</w:t>
      </w:r>
    </w:p>
    <w:p w14:paraId="3F06CD9A">
      <w:pPr>
        <w:pStyle w:val="6"/>
        <w:keepNext w:val="0"/>
        <w:keepLines w:val="0"/>
        <w:pageBreakBefore w:val="0"/>
        <w:kinsoku/>
        <w:wordWrap/>
        <w:overflowPunct/>
        <w:topLinePunct w:val="0"/>
        <w:bidi w:val="0"/>
        <w:adjustRightInd w:val="0"/>
        <w:snapToGrid w:val="0"/>
        <w:spacing w:line="360" w:lineRule="auto"/>
        <w:ind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sz w:val="24"/>
          <w:szCs w:val="24"/>
          <w:lang w:eastAsia="zh-CN"/>
        </w:rPr>
        <w:t>（十）</w:t>
      </w:r>
      <w:r>
        <w:rPr>
          <w:rFonts w:hint="eastAsia" w:ascii="宋体" w:hAnsi="宋体" w:eastAsia="宋体" w:cs="宋体"/>
          <w:b/>
          <w:bCs/>
          <w:color w:val="auto"/>
          <w:sz w:val="24"/>
          <w:szCs w:val="24"/>
        </w:rPr>
        <w:t>供应商在满足上述基本功能的前提下，还需满足以下要求</w:t>
      </w:r>
    </w:p>
    <w:p w14:paraId="68521057">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本项目的成交供应商电梯安装深化施工图；</w:t>
      </w:r>
    </w:p>
    <w:p w14:paraId="2111B667">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本项目的成交供应商负责提供所投电梯总的安装及装饰工期表，单独上报；</w:t>
      </w:r>
    </w:p>
    <w:p w14:paraId="32337FF0">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本项目的成交供应商负责提供设备厂家全部随机资料、相关政府、行业检测报告等质量证明资料；设备运行、维护手册及物业人员培训计划、资料等。</w:t>
      </w:r>
    </w:p>
    <w:p w14:paraId="20C37BA4">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负责电梯安装库房的搭建；电梯设备开箱后，材料设备的看护及保管；电梯设备的运输、卸货及现场倒运至安装现场；相关固定钢梁及层门组合钢牛腿的采购、安装；电梯底坑爬梯、机房高台钢梯的制作及安装；底坑检修电源插座、电梯井道的永久照明的供货及安装；管线的敷设及压接；提供并自行安装电梯井道内的安全电压临时照明；</w:t>
      </w:r>
    </w:p>
    <w:p w14:paraId="1E76A0BC">
      <w:pPr>
        <w:keepNext w:val="0"/>
        <w:keepLines w:val="0"/>
        <w:pageBreakBefore w:val="0"/>
        <w:tabs>
          <w:tab w:val="left" w:pos="72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负责敷设电梯五方通话线缆，要求可实现五方通话：即电梯轿厢、电梯机房、电梯顶部、电梯底部和安防中心，并提供由电梯机房到安防中心机房预留对接配件，安装调试从技术上予以现场指导。</w:t>
      </w:r>
    </w:p>
    <w:p w14:paraId="55A1F5C2">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在达到采购人单位安全文明管理的基础上，本项目的成交供应商自行负责电梯安装所需脚手架的提供、搭设、拆除及清场，相关费用应包含在投标报价中；</w:t>
      </w:r>
    </w:p>
    <w:p w14:paraId="63F27802">
      <w:pPr>
        <w:keepNext w:val="0"/>
        <w:keepLines w:val="0"/>
        <w:pageBreakBefore w:val="0"/>
        <w:tabs>
          <w:tab w:val="left" w:pos="144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本项目的成交供应商自行负责电梯用临时电源调试及试运行期间电梯机房电源电缆的配置，并满足电梯试运行的需求；</w:t>
      </w:r>
    </w:p>
    <w:p w14:paraId="5DB7C65F">
      <w:pPr>
        <w:keepNext w:val="0"/>
        <w:keepLines w:val="0"/>
        <w:pageBreakBefore w:val="0"/>
        <w:tabs>
          <w:tab w:val="left" w:pos="1440"/>
        </w:tabs>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本项目的成交供应商在通过特种设备检验检测机构验收合格后，移交采购方（交付前及免保期间的检验、检测费由供应商负责）；供应商安装结束后应在免保期间为此部设备缴纳电梯乘客保险（保额不得低于1000</w:t>
      </w:r>
      <w:r>
        <w:rPr>
          <w:rFonts w:hint="eastAsia" w:ascii="宋体" w:hAnsi="宋体" w:eastAsia="宋体" w:cs="宋体"/>
          <w:sz w:val="24"/>
          <w:szCs w:val="24"/>
          <w:lang w:eastAsia="zh-CN"/>
        </w:rPr>
        <w:t>万</w:t>
      </w:r>
      <w:r>
        <w:rPr>
          <w:rFonts w:hint="eastAsia" w:ascii="宋体" w:hAnsi="宋体" w:eastAsia="宋体" w:cs="宋体"/>
          <w:sz w:val="24"/>
          <w:szCs w:val="24"/>
        </w:rPr>
        <w:t>)。</w:t>
      </w:r>
    </w:p>
    <w:p w14:paraId="36ECC4A3">
      <w:pPr>
        <w:pStyle w:val="2"/>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b w:val="0"/>
          <w:bCs w:val="0"/>
          <w:sz w:val="24"/>
          <w:szCs w:val="24"/>
        </w:rPr>
        <w:t>★9</w:t>
      </w:r>
      <w:r>
        <w:rPr>
          <w:rFonts w:hint="eastAsia" w:ascii="宋体" w:hAnsi="宋体" w:eastAsia="宋体" w:cs="宋体"/>
          <w:b w:val="0"/>
          <w:bCs w:val="0"/>
          <w:sz w:val="24"/>
          <w:szCs w:val="24"/>
          <w:lang w:eastAsia="zh-CN"/>
        </w:rPr>
        <w:t>、</w:t>
      </w:r>
      <w:r>
        <w:rPr>
          <w:rFonts w:hint="eastAsia" w:ascii="宋体" w:hAnsi="宋体" w:eastAsia="宋体" w:cs="宋体"/>
          <w:sz w:val="24"/>
          <w:szCs w:val="24"/>
        </w:rPr>
        <w:t>为保证施工过程的安全及质量需要及售后保障，施工安装期间供应商必须指派一名本公司的技术人员7*24小时驻场协调，安装完毕后到免保结束，供应商指派一名本公司维护人员7*24小时驻场维修，响应召修不得超过5分钟。（维护保养需2人作业）如驻场技术人员及维修人员私自离场，一经发现扣除全额质保金。以上人员均需持有特种设备作业证书，维护人员需加持高空作业证及电工证。</w:t>
      </w:r>
    </w:p>
    <w:p w14:paraId="59F87A68">
      <w:pPr>
        <w:keepNext w:val="0"/>
        <w:keepLines w:val="0"/>
        <w:pageBreakBefore w:val="0"/>
        <w:kinsoku/>
        <w:wordWrap/>
        <w:overflowPunct/>
        <w:topLinePunct w:val="0"/>
        <w:bidi w:val="0"/>
        <w:adjustRightInd w:val="0"/>
        <w:snapToGrid w:val="0"/>
        <w:spacing w:after="0" w:line="360" w:lineRule="auto"/>
        <w:ind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eastAsia="zh-CN"/>
        </w:rPr>
        <w:t>（十一）</w:t>
      </w:r>
      <w:r>
        <w:rPr>
          <w:rFonts w:hint="eastAsia" w:ascii="宋体" w:hAnsi="宋体" w:eastAsia="宋体" w:cs="宋体"/>
          <w:b/>
          <w:bCs/>
          <w:sz w:val="24"/>
          <w:szCs w:val="24"/>
        </w:rPr>
        <w:t>既有电梯拆除相应要求</w:t>
      </w:r>
    </w:p>
    <w:p w14:paraId="63D0817D">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旧电梯由采购人处置。</w:t>
      </w:r>
      <w:r>
        <w:rPr>
          <w:rFonts w:hint="eastAsia" w:ascii="宋体" w:hAnsi="宋体" w:eastAsia="宋体" w:cs="宋体"/>
          <w:sz w:val="24"/>
          <w:szCs w:val="24"/>
        </w:rPr>
        <w:t>旧电梯拆除由成交供应商负责，并配合采购人按照相关规定处理。同时制定拆除专项方案，如电梯拆除顺序、安全作业等相应要求，从而保证电梯顺利安装。</w:t>
      </w:r>
    </w:p>
    <w:p w14:paraId="674F5BEE">
      <w:pPr>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本项目为交钥匙工程，供应商负责施工现场旧电梯拆除、搬离，以及地面恢复、安装时造成的墙面及地面破损恢复等根据实际需要的安装、土建等项目均含在项目中。成交供应商需要完成电梯施工后，检验合格后交付给采购方。</w:t>
      </w:r>
    </w:p>
    <w:p w14:paraId="62D104E1">
      <w:pPr>
        <w:keepNext w:val="0"/>
        <w:keepLines w:val="0"/>
        <w:pageBreakBefore w:val="0"/>
        <w:kinsoku/>
        <w:wordWrap/>
        <w:overflowPunct/>
        <w:topLinePunct w:val="0"/>
        <w:autoSpaceDE w:val="0"/>
        <w:autoSpaceDN w:val="0"/>
        <w:bidi w:val="0"/>
        <w:adjustRightInd w:val="0"/>
        <w:snapToGrid w:val="0"/>
        <w:spacing w:after="0" w:line="360" w:lineRule="auto"/>
        <w:ind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lang w:eastAsia="zh-CN"/>
        </w:rPr>
        <w:t>（十二）</w:t>
      </w:r>
      <w:r>
        <w:rPr>
          <w:rFonts w:hint="eastAsia" w:ascii="宋体" w:hAnsi="宋体" w:eastAsia="宋体" w:cs="宋体"/>
          <w:b/>
          <w:bCs/>
          <w:sz w:val="24"/>
          <w:szCs w:val="24"/>
        </w:rPr>
        <w:t>验收方法及标准</w:t>
      </w:r>
    </w:p>
    <w:p w14:paraId="65AFE908">
      <w:pPr>
        <w:keepNext w:val="0"/>
        <w:keepLines w:val="0"/>
        <w:pageBreakBefore w:val="0"/>
        <w:kinsoku/>
        <w:wordWrap/>
        <w:overflowPunct/>
        <w:topLinePunct w:val="0"/>
        <w:autoSpaceDE w:val="0"/>
        <w:autoSpaceDN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按照国家现行要求标准进行检验，特殊情况以合同为准。严格执行《电梯制造与安装安全规范》（</w:t>
      </w:r>
      <w:r>
        <w:rPr>
          <w:rFonts w:hint="eastAsia" w:ascii="宋体" w:hAnsi="宋体" w:eastAsia="宋体" w:cs="宋体"/>
          <w:sz w:val="24"/>
          <w:szCs w:val="24"/>
          <w:lang w:val="en-US" w:eastAsia="zh-CN"/>
        </w:rPr>
        <w:t>GB/T 7588.1—2020</w:t>
      </w:r>
      <w:r>
        <w:rPr>
          <w:rFonts w:hint="eastAsia" w:ascii="宋体" w:hAnsi="宋体" w:eastAsia="宋体" w:cs="宋体"/>
          <w:sz w:val="24"/>
          <w:szCs w:val="24"/>
        </w:rPr>
        <w:t>）、《电梯监督检验和定期检验规则》（TSG T7001—2023）等规范要求。</w:t>
      </w:r>
    </w:p>
    <w:p w14:paraId="16C641FF">
      <w:pPr>
        <w:keepNext w:val="0"/>
        <w:keepLines w:val="0"/>
        <w:pageBreakBefore w:val="0"/>
        <w:kinsoku/>
        <w:wordWrap/>
        <w:overflowPunct/>
        <w:topLinePunct w:val="0"/>
        <w:autoSpaceDE w:val="0"/>
        <w:autoSpaceDN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验收时应提供的中文资料及文件：电梯安装验收自检证明文件、产品质量证明文件、电梯使用维护说明书、电梯部件安装图纸、安装调试文件及说明书、装箱清单、产品出厂检验报告。</w:t>
      </w:r>
    </w:p>
    <w:p w14:paraId="1C93DE79">
      <w:pPr>
        <w:pStyle w:val="2"/>
        <w:keepNext w:val="0"/>
        <w:keepLines w:val="0"/>
        <w:pageBreakBefore w:val="0"/>
        <w:kinsoku/>
        <w:wordWrap/>
        <w:overflowPunct/>
        <w:topLinePunct w:val="0"/>
        <w:bidi w:val="0"/>
        <w:adjustRightInd w:val="0"/>
        <w:snapToGrid w:val="0"/>
        <w:spacing w:after="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47929880">
      <w:pPr>
        <w:keepNext w:val="0"/>
        <w:keepLines w:val="0"/>
        <w:pageBreakBefore w:val="0"/>
        <w:kinsoku/>
        <w:wordWrap/>
        <w:overflowPunct/>
        <w:topLinePunct w:val="0"/>
        <w:bidi w:val="0"/>
        <w:adjustRightInd w:val="0"/>
        <w:snapToGrid w:val="0"/>
        <w:spacing w:after="0" w:line="360" w:lineRule="auto"/>
        <w:jc w:val="left"/>
        <w:textAlignment w:val="auto"/>
        <w:outlineLvl w:val="9"/>
        <w:rPr>
          <w:rFonts w:hint="eastAsia" w:ascii="宋体" w:hAnsi="宋体" w:eastAsia="宋体" w:cs="宋体"/>
          <w:b/>
          <w:bCs/>
          <w:sz w:val="24"/>
          <w:szCs w:val="24"/>
        </w:rPr>
      </w:pPr>
    </w:p>
    <w:p w14:paraId="4F2ADAA5">
      <w:pPr>
        <w:keepNext w:val="0"/>
        <w:keepLines w:val="0"/>
        <w:pageBreakBefore w:val="0"/>
        <w:kinsoku/>
        <w:wordWrap/>
        <w:overflowPunct/>
        <w:topLinePunct w:val="0"/>
        <w:bidi w:val="0"/>
        <w:adjustRightInd w:val="0"/>
        <w:snapToGrid w:val="0"/>
        <w:spacing w:after="0" w:line="360" w:lineRule="auto"/>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注：加注“★”号条款为实质性条款，不得出现负偏离，发生负偏离即做无效标处理。</w:t>
      </w:r>
    </w:p>
    <w:p w14:paraId="0E31553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cs="宋体"/>
          <w:color w:val="auto"/>
          <w:kern w:val="2"/>
          <w:sz w:val="28"/>
          <w:szCs w:val="28"/>
          <w:highlight w:val="none"/>
        </w:rPr>
      </w:pPr>
    </w:p>
    <w:p w14:paraId="54024E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02CCA"/>
    <w:rsid w:val="41E0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uiPriority w:val="0"/>
    <w:rPr>
      <w:sz w:val="32"/>
    </w:rPr>
  </w:style>
  <w:style w:type="paragraph" w:customStyle="1" w:styleId="6">
    <w:name w:val="Default"/>
    <w:uiPriority w:val="0"/>
    <w:pPr>
      <w:widowControl w:val="0"/>
      <w:autoSpaceDE w:val="0"/>
      <w:autoSpaceDN w:val="0"/>
      <w:adjustRightInd w:val="0"/>
    </w:pPr>
    <w:rPr>
      <w:rFonts w:ascii="......." w:hAnsi="Times New Roman"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2025-12-03T08:33:00Z</dcterms:created>
  <dc:creator>宋可口ya！</dc:creator>
  <cp:lastModifiedBy>宋可口ya！</cp:lastModifiedBy>
  <dcterms:modified xsi:type="dcterms:W3CDTF">2025-12-03T08:33:32Z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54AC41CFE8CC466FA01F91AC4B788E82_11</vt:lpwstr>
  </property>
  <property fmtid="{D5CDD505-2E9C-101B-9397-08002B2CF9AE}" pid="4" name="KSOTemplateDocerSaveRecord">
    <vt:lpwstr>eyJoZGlkIjoiYjdmMzk2OWMxMjhiYmMwNmMwOGVhZTU5MjQ3MzlmMmEiLCJ1c2VySWQiOiIyODg5MTc3NTMifQ==</vt:lpwstr>
  </property>
</Properties>
</file>