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318"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8"/>
        <w:gridCol w:w="1560"/>
        <w:gridCol w:w="2424"/>
        <w:gridCol w:w="2276"/>
      </w:tblGrid>
      <w:tr w14:paraId="69D8B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3058" w:type="dxa"/>
            <w:vAlign w:val="center"/>
          </w:tcPr>
          <w:p w14:paraId="2EFB44AC">
            <w:pPr>
              <w:jc w:val="both"/>
              <w:rPr>
                <w:rFonts w:ascii="宋体" w:hAnsi="宋体" w:cs="宋体"/>
                <w:color w:val="000000"/>
                <w:sz w:val="24"/>
                <w:szCs w:val="24"/>
              </w:rPr>
            </w:pPr>
            <w:r>
              <w:rPr>
                <w:rFonts w:hint="eastAsia" w:ascii="宋体" w:hAnsi="宋体" w:cs="宋体"/>
                <w:color w:val="000000"/>
                <w:sz w:val="24"/>
                <w:szCs w:val="24"/>
              </w:rPr>
              <w:t>拟购置医疗设备名称</w:t>
            </w:r>
          </w:p>
        </w:tc>
        <w:tc>
          <w:tcPr>
            <w:tcW w:w="6260" w:type="dxa"/>
            <w:gridSpan w:val="3"/>
            <w:vAlign w:val="center"/>
          </w:tcPr>
          <w:p w14:paraId="1DDC5141">
            <w:pPr>
              <w:jc w:val="both"/>
              <w:rPr>
                <w:rFonts w:ascii="宋体" w:hAnsi="宋体" w:cs="宋体"/>
                <w:color w:val="000000"/>
                <w:sz w:val="24"/>
                <w:szCs w:val="24"/>
              </w:rPr>
            </w:pPr>
            <w:r>
              <w:rPr>
                <w:rFonts w:hint="eastAsia" w:ascii="宋体" w:hAnsi="宋体" w:cs="宋体"/>
                <w:color w:val="000000"/>
                <w:sz w:val="24"/>
                <w:szCs w:val="24"/>
              </w:rPr>
              <w:t>子宫旋切器及相应配套器械</w:t>
            </w:r>
          </w:p>
        </w:tc>
      </w:tr>
      <w:tr w14:paraId="52B0D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058" w:type="dxa"/>
            <w:vAlign w:val="center"/>
          </w:tcPr>
          <w:p w14:paraId="56A688EB">
            <w:pPr>
              <w:jc w:val="both"/>
              <w:rPr>
                <w:rFonts w:ascii="宋体" w:hAnsi="宋体" w:cs="宋体"/>
                <w:color w:val="000000"/>
                <w:sz w:val="24"/>
                <w:szCs w:val="24"/>
              </w:rPr>
            </w:pPr>
            <w:r>
              <w:rPr>
                <w:rFonts w:hint="eastAsia" w:ascii="宋体" w:hAnsi="宋体" w:cs="宋体"/>
                <w:color w:val="000000"/>
                <w:sz w:val="24"/>
                <w:szCs w:val="24"/>
              </w:rPr>
              <w:t>数量（台/套）</w:t>
            </w:r>
          </w:p>
        </w:tc>
        <w:tc>
          <w:tcPr>
            <w:tcW w:w="1560" w:type="dxa"/>
            <w:vAlign w:val="center"/>
          </w:tcPr>
          <w:p w14:paraId="64A84DDA">
            <w:pPr>
              <w:jc w:val="both"/>
              <w:rPr>
                <w:rFonts w:ascii="宋体" w:hAnsi="宋体" w:cs="宋体"/>
                <w:color w:val="000000"/>
                <w:sz w:val="24"/>
                <w:szCs w:val="24"/>
              </w:rPr>
            </w:pPr>
            <w:r>
              <w:rPr>
                <w:rFonts w:ascii="宋体" w:hAnsi="宋体" w:cs="宋体"/>
                <w:color w:val="000000"/>
                <w:sz w:val="24"/>
                <w:szCs w:val="24"/>
              </w:rPr>
              <w:t>1</w:t>
            </w:r>
          </w:p>
        </w:tc>
        <w:tc>
          <w:tcPr>
            <w:tcW w:w="2424" w:type="dxa"/>
            <w:vAlign w:val="center"/>
          </w:tcPr>
          <w:p w14:paraId="5774187F">
            <w:pPr>
              <w:jc w:val="both"/>
              <w:rPr>
                <w:rFonts w:ascii="宋体" w:hAnsi="宋体" w:cs="宋体"/>
                <w:color w:val="000000"/>
                <w:sz w:val="24"/>
                <w:szCs w:val="24"/>
              </w:rPr>
            </w:pPr>
            <w:r>
              <w:rPr>
                <w:rFonts w:hint="eastAsia" w:ascii="宋体" w:hAnsi="宋体" w:cs="宋体"/>
                <w:color w:val="000000"/>
                <w:sz w:val="24"/>
                <w:szCs w:val="24"/>
              </w:rPr>
              <w:t>产地</w:t>
            </w:r>
          </w:p>
        </w:tc>
        <w:tc>
          <w:tcPr>
            <w:tcW w:w="2276" w:type="dxa"/>
            <w:vAlign w:val="center"/>
          </w:tcPr>
          <w:p w14:paraId="724651FF">
            <w:pPr>
              <w:jc w:val="both"/>
              <w:rPr>
                <w:rFonts w:ascii="宋体" w:hAnsi="宋体" w:cs="宋体"/>
                <w:color w:val="000000"/>
                <w:sz w:val="24"/>
                <w:szCs w:val="24"/>
              </w:rPr>
            </w:pPr>
            <w:r>
              <w:rPr>
                <w:rFonts w:hint="eastAsia" w:ascii="宋体" w:hAnsi="宋体" w:cs="宋体"/>
                <w:color w:val="000000"/>
                <w:sz w:val="24"/>
                <w:szCs w:val="24"/>
              </w:rPr>
              <w:sym w:font="Wingdings" w:char="00FE"/>
            </w:r>
            <w:r>
              <w:rPr>
                <w:rFonts w:hint="eastAsia" w:ascii="宋体" w:hAnsi="宋体" w:cs="宋体"/>
                <w:color w:val="000000"/>
                <w:sz w:val="24"/>
                <w:szCs w:val="24"/>
              </w:rPr>
              <w:t xml:space="preserve">国产  </w:t>
            </w:r>
            <w:r>
              <w:rPr>
                <w:rFonts w:hint="eastAsia" w:ascii="宋体" w:hAnsi="宋体" w:cs="宋体"/>
                <w:color w:val="000000"/>
                <w:sz w:val="24"/>
                <w:szCs w:val="24"/>
              </w:rPr>
              <w:sym w:font="Wingdings" w:char="00A8"/>
            </w:r>
            <w:r>
              <w:rPr>
                <w:rFonts w:hint="eastAsia" w:ascii="宋体" w:hAnsi="宋体" w:cs="宋体"/>
                <w:color w:val="000000"/>
                <w:sz w:val="24"/>
                <w:szCs w:val="24"/>
              </w:rPr>
              <w:t xml:space="preserve">进口 </w:t>
            </w:r>
          </w:p>
        </w:tc>
      </w:tr>
      <w:tr w14:paraId="3412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14:paraId="7DC65289">
            <w:pPr>
              <w:jc w:val="both"/>
              <w:rPr>
                <w:rFonts w:ascii="宋体" w:hAnsi="宋体" w:cs="宋体"/>
                <w:color w:val="000000"/>
                <w:sz w:val="24"/>
                <w:szCs w:val="24"/>
              </w:rPr>
            </w:pPr>
            <w:r>
              <w:rPr>
                <w:rFonts w:hint="eastAsia" w:ascii="宋体" w:hAnsi="宋体" w:cs="宋体"/>
                <w:color w:val="000000"/>
                <w:sz w:val="24"/>
                <w:szCs w:val="24"/>
              </w:rPr>
              <w:t>预算单价（万元）</w:t>
            </w:r>
          </w:p>
        </w:tc>
        <w:tc>
          <w:tcPr>
            <w:tcW w:w="1560" w:type="dxa"/>
            <w:vAlign w:val="center"/>
          </w:tcPr>
          <w:p w14:paraId="6B00FB3E">
            <w:pPr>
              <w:jc w:val="both"/>
              <w:rPr>
                <w:rFonts w:ascii="宋体" w:hAnsi="宋体" w:cs="宋体"/>
                <w:color w:val="000000"/>
                <w:sz w:val="24"/>
                <w:szCs w:val="24"/>
              </w:rPr>
            </w:pPr>
            <w:r>
              <w:rPr>
                <w:rFonts w:hint="eastAsia" w:ascii="宋体" w:hAnsi="宋体" w:cs="宋体"/>
                <w:color w:val="000000"/>
                <w:sz w:val="24"/>
                <w:szCs w:val="24"/>
              </w:rPr>
              <w:t>4.9</w:t>
            </w:r>
          </w:p>
        </w:tc>
        <w:tc>
          <w:tcPr>
            <w:tcW w:w="2424" w:type="dxa"/>
            <w:vAlign w:val="center"/>
          </w:tcPr>
          <w:p w14:paraId="4C9EA0E1">
            <w:pPr>
              <w:jc w:val="both"/>
              <w:rPr>
                <w:rFonts w:ascii="宋体" w:hAnsi="宋体" w:cs="宋体"/>
                <w:color w:val="000000"/>
                <w:sz w:val="24"/>
                <w:szCs w:val="24"/>
              </w:rPr>
            </w:pPr>
            <w:r>
              <w:rPr>
                <w:rFonts w:hint="eastAsia" w:ascii="宋体" w:hAnsi="宋体" w:cs="宋体"/>
                <w:color w:val="000000"/>
                <w:sz w:val="24"/>
                <w:szCs w:val="24"/>
              </w:rPr>
              <w:t>预算总价（万元）</w:t>
            </w:r>
          </w:p>
        </w:tc>
        <w:tc>
          <w:tcPr>
            <w:tcW w:w="2276" w:type="dxa"/>
            <w:vAlign w:val="center"/>
          </w:tcPr>
          <w:p w14:paraId="49C570F6">
            <w:pPr>
              <w:jc w:val="both"/>
              <w:rPr>
                <w:rFonts w:ascii="宋体" w:hAnsi="宋体" w:cs="宋体"/>
                <w:color w:val="000000"/>
                <w:sz w:val="24"/>
                <w:szCs w:val="24"/>
              </w:rPr>
            </w:pPr>
            <w:r>
              <w:rPr>
                <w:rFonts w:hint="eastAsia" w:ascii="宋体" w:hAnsi="宋体" w:cs="宋体"/>
                <w:color w:val="000000"/>
                <w:sz w:val="24"/>
                <w:szCs w:val="24"/>
              </w:rPr>
              <w:t>4.9</w:t>
            </w:r>
          </w:p>
        </w:tc>
      </w:tr>
      <w:tr w14:paraId="28F3D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9318" w:type="dxa"/>
            <w:gridSpan w:val="4"/>
          </w:tcPr>
          <w:p w14:paraId="1CEECA7D">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一、技术参数</w:t>
            </w:r>
          </w:p>
          <w:p w14:paraId="48D53508">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子宫旋切器及器械1套</w:t>
            </w:r>
          </w:p>
          <w:p w14:paraId="35D04097">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★1、器械头部粗糙度Ra≤0.4μm，杆部Ra≤0.8μm，其余部位Ra≤1.6μm；</w:t>
            </w:r>
          </w:p>
          <w:p w14:paraId="79DA0F17">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2、电源系统采用双路热备份模式；</w:t>
            </w:r>
          </w:p>
          <w:p w14:paraId="20942486">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▲3、采用可拆卸式电机，除手持电机内芯，马达连接线采用4芯线缆设计，其他部件均可采用高温高压消毒；</w:t>
            </w:r>
          </w:p>
          <w:p w14:paraId="3ADB9478">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4、电动子宫切除器：可调节手持电机转速，方式为无级调速，调速范围：80～220rpm，允差±10％；</w:t>
            </w:r>
          </w:p>
          <w:p w14:paraId="4F65EEDB">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5、手持电机（电动马达）：正常工作时，温升≤25℃；最大输出转矩≥15N.cm，转速下降≤20%；对切割刀管的夹持力≥20N；切割器在距刀管头端6mm处，径向跳动量≤2.0mm；工作时的噪声：≤60 dB（A）；</w:t>
            </w:r>
          </w:p>
          <w:p w14:paraId="2118337B">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6、穿刺套管：规格Φ15、Φ18两种；穿刺套管与扩张器、切割刀管可配合密封；</w:t>
            </w:r>
          </w:p>
          <w:p w14:paraId="2563C05E">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7、抓钳：规格Φ5、Φ10两种；抓钳头部经热处理，硬度为450HV0.2～490HV0.2 ，钳头部夹持力≥15N；</w:t>
            </w:r>
          </w:p>
          <w:p w14:paraId="1A82DBD5">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8、子宫抓钳：头部经热处理，硬度为510HV0.2～570HV0.2 ；宫颈钳可开闭，具备锁卡功能；</w:t>
            </w:r>
          </w:p>
          <w:p w14:paraId="647247CB">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★9、切割刀管：切割刀管Φ10、Φ15、Φ18三种规格，具备内芯保护头，头部经热处理，硬度为370HV0.2～410HV0.2 ；头部粗糙度Ra≤0.4μm, 刀管Ra≤0.8μm, 其余部位Ra≤1.6μm。；</w:t>
            </w:r>
          </w:p>
          <w:p w14:paraId="0242F359">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10、量棒：表面光滑、平直、无明显的碰伤和划痕，标明刻度；进入腔内与人体接触部位表面粗糙度Ra≤0.4μm, 其余部位 Ra≤0.8μm；</w:t>
            </w:r>
          </w:p>
          <w:p w14:paraId="4BBA5957">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11、肌瘤钻：规格Φ10、Φ5两种，表面光滑、平直、无明显的碰伤和划痕；进入腔内与人体接触部位表面粗糙度Ra≤0.4μm， 其余部位 Ra≤0.8μm；在50N 力作用下能顺利穿刺子宫肌瘤，钻头硬度≥450HV0.2； </w:t>
            </w:r>
          </w:p>
          <w:p w14:paraId="2397141A">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12、推结棒：表面光滑、平直、无明显的碰伤和划痕；进入腔内与人体接触部位表面粗糙度Ra≤0.4μm, 其余部位Ra≤0.8μm，可顺利通过转换器，密封性能在1min 内渗水≤5滴；</w:t>
            </w:r>
          </w:p>
          <w:p w14:paraId="13803C6E">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13、引导棒：表面光滑、平直、无明显的碰伤和划痕；进入腔内与人体接触部位表面粗糙度Ra≤0.4μm， 其余部位 Ra≤0.8μm；</w:t>
            </w:r>
          </w:p>
          <w:p w14:paraId="73DF7202">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14、扩张器：规格Φ15-Φ5、Φ18-Φ10两种表面光滑、平直、无明显的碰伤和划痕；进入腔内与人体接触部位表面粗糙度Ra≤0.4μm，其余部位Ra≤0.8μm；</w:t>
            </w:r>
          </w:p>
          <w:p w14:paraId="0C11EC4F">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15、转换器：D:Φ15+0.3,Φ18+0.3  L（mm）:50～150表面光滑、平直、无明显的碰伤和划痕；表面粗糙度Ra≤0.4μm，其余部位 Ra≤0.8μm；</w:t>
            </w:r>
          </w:p>
          <w:p w14:paraId="1DCDFE43">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16、拨棒：D(直径)Φ5±0.2 mm，L(工作长度)420±5mm；进入腔内与人体接触部位表面粗糙度Ra≤0.4μm, 其余部位 Ra≤0.8μm；耐腐蚀性能：b级，耐酸、耐碱（YY/T 0149标准 ）；</w:t>
            </w:r>
          </w:p>
          <w:p w14:paraId="14816448">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17、子宫肌瘤剥离器：规格Φ10、Φ5两种，表面光滑、平直、无明显的碰伤和划痕；进入腔内与人体接触部位表面粗糙度Ra≤0.4μm， 其余部位 Ra≤0.8μm； </w:t>
            </w:r>
          </w:p>
          <w:p w14:paraId="5F3129DF">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18、器械各连接部位在常规条件下经药物消毒，不产生腐蚀现象；</w:t>
            </w:r>
          </w:p>
          <w:p w14:paraId="7584BBCB">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双极电凝器2把：</w:t>
            </w:r>
          </w:p>
          <w:p w14:paraId="7E325623">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1、硬度：钳头HRC40-HRC45 2、粗糙度：头部Ra≤0.8um </w:t>
            </w:r>
          </w:p>
          <w:p w14:paraId="6B5377B5">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3、尺寸：D(直径)Φ5±0.3 ，L(工作长度)330mm±3mm </w:t>
            </w:r>
          </w:p>
          <w:p w14:paraId="39EFDCD8">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4、消毒灭菌方式：压力蒸汽灭菌、过氧化氢低温等离子体灭菌</w:t>
            </w:r>
          </w:p>
          <w:p w14:paraId="156B8F3A">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患者漏电流（正常工作温度）（ac,dc）:＜0.001mA，</w:t>
            </w:r>
          </w:p>
          <w:p w14:paraId="71D57BC4">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患者漏电流（潮湿预处理后）（ac,dc）:＜0.05mA，</w:t>
            </w:r>
          </w:p>
          <w:p w14:paraId="29F8528C">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注： ★条款为实质性条款，不满足将导致投标文件被拒绝</w:t>
            </w:r>
          </w:p>
          <w:p w14:paraId="7293DA24">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▲条款为重要条款，负偏离扣分值为其他普通参数的2倍</w:t>
            </w:r>
          </w:p>
          <w:p w14:paraId="001FB13E">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第二部分商务要求（资质要求、交货时间、售后服务等）：</w:t>
            </w:r>
          </w:p>
          <w:p w14:paraId="45A76B59">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一、供应商资质</w:t>
            </w:r>
          </w:p>
          <w:p w14:paraId="6BEEE75C">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参加本项目磋商的供应商应在响应文件中提供以下证明材料：</w:t>
            </w:r>
          </w:p>
          <w:p w14:paraId="61F8ABB2">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一）根据《医疗器械监督管理条例》的规定，若供应商为所响应产品的制造商，须提供其医疗器械生产企业备案证明文件或医疗器械生产企业许可证的扫描件或复印件加盖公章；若供应商非所响应产品（第一类医疗器械除外）的制造商，须提供其医疗器械经营企业备案证明文件或医疗器械经营企业许可证的扫描件或复印件加盖公章。</w:t>
            </w:r>
          </w:p>
          <w:p w14:paraId="5E8A1085">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（二）供应商须具备《中华人民共和国政府采购法》第二十二条第一款规定的条件，提供以下材料：</w:t>
            </w:r>
          </w:p>
          <w:p w14:paraId="66113F01">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1、营业执照副本或事业单位法人证书或民办非企业单位登记证书或社会团体法人登记证书或基金会法人登记证书扫描件或复印件并加盖公章。</w:t>
            </w:r>
          </w:p>
          <w:p w14:paraId="65E3FB99">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2、财务状况报告等相关材料：提供202</w:t>
            </w:r>
            <w:r>
              <w:rPr>
                <w:rFonts w:hint="eastAsia" w:ascii="宋体" w:hAnsi="宋体" w:cs="宋体"/>
                <w:color w:val="000000"/>
                <w:sz w:val="24"/>
                <w:szCs w:val="24"/>
                <w:lang w:val="en-US" w:eastAsia="zh-CN"/>
              </w:rPr>
              <w:t>4</w:t>
            </w:r>
            <w:r>
              <w:rPr>
                <w:rFonts w:hint="eastAsia" w:ascii="宋体" w:hAnsi="宋体" w:cs="宋体"/>
                <w:color w:val="000000"/>
                <w:sz w:val="24"/>
                <w:szCs w:val="24"/>
              </w:rPr>
              <w:t>年度经第三方会计师事务所审计的企业财务报告扫描件（应包括完整的审计报告和财务报表）或提交响应文件截止日期前近3个月内银行出具的资信证明复印件并加盖公章。</w:t>
            </w:r>
          </w:p>
          <w:p w14:paraId="3F309436">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3、202</w:t>
            </w:r>
            <w:r>
              <w:rPr>
                <w:rFonts w:hint="eastAsia" w:ascii="宋体" w:hAnsi="宋体" w:cs="宋体"/>
                <w:color w:val="000000"/>
                <w:sz w:val="24"/>
                <w:szCs w:val="24"/>
                <w:lang w:val="en-US" w:eastAsia="zh-CN"/>
              </w:rPr>
              <w:t>5</w:t>
            </w:r>
            <w:r>
              <w:rPr>
                <w:rFonts w:hint="eastAsia" w:ascii="宋体" w:hAnsi="宋体" w:cs="宋体"/>
                <w:color w:val="000000"/>
                <w:sz w:val="24"/>
                <w:szCs w:val="24"/>
              </w:rPr>
              <w:t>年至少1个月的依法缴纳税收和社会保险费的相关证明材料扫描件或复印件并加盖公章。</w:t>
            </w:r>
          </w:p>
          <w:p w14:paraId="14855FAF">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4、提交响应文件截止日前3年在经营活动中没有重大违法记录的书面声明（提交响应文件截止日前成立不足3年的供应商可提供自成立以来无重大违法记录的书面声明）并加盖公章。</w:t>
            </w:r>
          </w:p>
          <w:p w14:paraId="585521F2">
            <w:pPr>
              <w:snapToGrid w:val="0"/>
              <w:spacing w:line="360" w:lineRule="auto"/>
              <w:ind w:firstLine="480" w:firstLineChars="200"/>
              <w:rPr>
                <w:rFonts w:hint="eastAsia" w:ascii="宋体" w:hAnsi="宋体" w:cs="宋体"/>
                <w:color w:val="000000"/>
                <w:sz w:val="24"/>
                <w:szCs w:val="24"/>
                <w:lang w:val="en-US"/>
              </w:rPr>
            </w:pPr>
            <w:r>
              <w:rPr>
                <w:rFonts w:hint="eastAsia" w:ascii="宋体" w:hAnsi="宋体" w:cs="宋体"/>
                <w:color w:val="000000"/>
                <w:sz w:val="24"/>
                <w:szCs w:val="24"/>
                <w:lang w:val="en-US"/>
              </w:rPr>
              <w:t>（三）按照《财政部关于在政府采购活动中查询及使用信用记录有关问题的通知》（财库〔2016〕125号）的要求，采购代理机构于响应文件开启当日响应文件开启时间之前打印的信用中国、中国政府采购网的查询结果信用记录未列入失信被执行人、重大税收违法案件当事人名单、政府采购严重违法失信行为记录名单。</w:t>
            </w:r>
          </w:p>
          <w:p w14:paraId="48AEEF41">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四）供应商须由法定代表人或其授权的委托代理人参加磋商。供应商若为法定代表人参加磋商，须提供法定代表人资格证明书及身份证明原件或加盖公章的复印件（如身份证、护照、驾驶证等）；供应商若为被授权的委托代理人参加磋商，须提供法定代表人资格证明书、法人代表授权书（须由法定代表人签字或盖章）和被授权人身份证明原件或加盖公章的复印件（如身份证、护照、驾驶证等）。</w:t>
            </w:r>
          </w:p>
          <w:p w14:paraId="03E3328D">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（五）本项目不接受联合体参加磋商，供应商须提供《非联合体磋商声明函》并加盖公章。</w:t>
            </w:r>
          </w:p>
          <w:p w14:paraId="6FAC0564">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二．交货要求</w:t>
            </w:r>
          </w:p>
          <w:p w14:paraId="56DCEDD9">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1.交货时间：合同签订之日起十</w:t>
            </w:r>
            <w:r>
              <w:rPr>
                <w:rFonts w:hint="eastAsia" w:ascii="宋体" w:hAnsi="宋体" w:cs="宋体"/>
                <w:color w:val="000000"/>
                <w:sz w:val="24"/>
                <w:szCs w:val="24"/>
                <w:lang w:eastAsia="zh-CN"/>
              </w:rPr>
              <w:t>五</w:t>
            </w:r>
            <w:r>
              <w:rPr>
                <w:rFonts w:hint="eastAsia" w:ascii="宋体" w:hAnsi="宋体" w:cs="宋体"/>
                <w:color w:val="000000"/>
                <w:sz w:val="24"/>
                <w:szCs w:val="24"/>
              </w:rPr>
              <w:t>个工作日内安装调试完毕（具体情况以合同为准）</w:t>
            </w:r>
          </w:p>
          <w:p w14:paraId="68A48191">
            <w:pPr>
              <w:snapToGrid w:val="0"/>
              <w:spacing w:line="360" w:lineRule="auto"/>
              <w:ind w:firstLine="480" w:firstLineChars="200"/>
              <w:rPr>
                <w:rFonts w:hint="eastAsia" w:ascii="宋体" w:hAnsi="宋体" w:cs="宋体"/>
                <w:color w:val="000000"/>
                <w:sz w:val="24"/>
                <w:szCs w:val="24"/>
                <w:lang w:eastAsia="zh-CN"/>
              </w:rPr>
            </w:pPr>
            <w:r>
              <w:rPr>
                <w:rFonts w:hint="eastAsia" w:ascii="宋体" w:hAnsi="宋体" w:cs="宋体"/>
                <w:color w:val="000000"/>
                <w:sz w:val="24"/>
                <w:szCs w:val="24"/>
              </w:rPr>
              <w:t>2.交货地点：</w:t>
            </w:r>
            <w:r>
              <w:rPr>
                <w:rFonts w:hint="eastAsia" w:ascii="宋体" w:hAnsi="宋体" w:cs="宋体"/>
                <w:color w:val="000000"/>
                <w:sz w:val="24"/>
                <w:szCs w:val="24"/>
                <w:lang w:eastAsia="zh-CN"/>
              </w:rPr>
              <w:t>天津市滨海新区中医医院</w:t>
            </w:r>
          </w:p>
          <w:p w14:paraId="28C89957">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特别要求：除主体设备外，还须包括生产厂家的完整的随机资料，包括完整的使用和维修手册、配套的辅助设备、技术资料（包括操作手册、使用指南、维修指南或服务手册等）、设备使用所必需的备品备件，负责运输、安装并提供相应的技术服务与质量保证。</w:t>
            </w:r>
          </w:p>
          <w:p w14:paraId="66A1516B">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三、服务要求</w:t>
            </w:r>
          </w:p>
          <w:p w14:paraId="5D8D0A31">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1.保修期：整机保修</w:t>
            </w:r>
            <w:r>
              <w:rPr>
                <w:rFonts w:hint="eastAsia" w:ascii="宋体" w:hAnsi="宋体" w:cs="宋体"/>
                <w:color w:val="000000"/>
                <w:sz w:val="24"/>
                <w:szCs w:val="24"/>
                <w:lang w:val="en-US" w:eastAsia="zh-CN"/>
              </w:rPr>
              <w:t>3</w:t>
            </w:r>
            <w:r>
              <w:rPr>
                <w:rFonts w:hint="eastAsia" w:ascii="宋体" w:hAnsi="宋体" w:cs="宋体"/>
                <w:color w:val="000000"/>
                <w:sz w:val="24"/>
                <w:szCs w:val="24"/>
              </w:rPr>
              <w:t>年(自货物经采购方验收合格之日起计算保修期),保修期内出现质量问题由供应商免费上门保修，且免费更换全部零配件，并承担修理、调换或退货以及由此给采购方造成损失的实际费用。</w:t>
            </w:r>
          </w:p>
          <w:p w14:paraId="02887DB6">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2.依据产品说明书，保修期内供应商对所供货物提供免费维护与保养。</w:t>
            </w:r>
          </w:p>
          <w:p w14:paraId="7F4DDA13">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3.货物在保修期内更换整机的，从双方确认更换完成日期开始，保修期重新计算。</w:t>
            </w:r>
          </w:p>
          <w:p w14:paraId="500C780D">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4.在产品说明书或标签中标明的使用期限内，供应商免费对货物的软件进行更新、维护、升级。</w:t>
            </w:r>
          </w:p>
          <w:p w14:paraId="5EDC8C6B">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5.在产品说明书或标签中标明的产品使用期限内，因货物质量问题，造成事故，供应商除负责修复、调换本合同货物外，还应承担受损人员及财产的赔偿责任，包括但不限于造成采购方数据丢失、损坏的，还应承担恢复数据、信息等费用损失。</w:t>
            </w:r>
          </w:p>
          <w:p w14:paraId="1680C347">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6.在产品说明书或标签中标明的产品使用期限内，货物因制造粗糙、设计缺陷或原材料缺陷但在上述保修期届满之前的合理检测中未能发现的潜在缺陷，供应商负责免费更换、修复。</w:t>
            </w:r>
          </w:p>
          <w:p w14:paraId="405AB893">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7.供应商针对采购方的报修，供应商的服务人员在24小时内上门，并在48小时内予以修复。供应商对于采购方报修后48小时内无法修复的部分：保修期内供应商72小时内免费更换；超过保修期但仍在产品说明书或标签中标明的产品使用期限内的，供应商72小时内更换。若供应商不予配合，采购方有权委托第三方修复或者向第三方采购同等规格的替换产品，由此产生的一切费用均由供应商承担。</w:t>
            </w:r>
          </w:p>
          <w:p w14:paraId="3AB592CF">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8.供应商所提供的货物必须具有合法手续及相关文件。如涉及知识产权，则必须是自己拥有或合法使用，不得侵害任何第三方的合法权益。</w:t>
            </w:r>
          </w:p>
          <w:p w14:paraId="7040BA07">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9.供应商应随货物向采购方交付货物的使用说明书及货物相关的资料。如果所提交文件是外文的，供应商有义务为采购方提供中文或译成中文文件。</w:t>
            </w:r>
          </w:p>
          <w:p w14:paraId="551DCD00">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10.货物在途及安装调试过程中的风险及责任全部由供应商自行承担，包括但不限于货物在途时或安装调试过程中发生毁损、灭失，以及给采购方或其工作人员、供应商或其工作人员、第三方造成人身伤亡或财产损失等。</w:t>
            </w:r>
          </w:p>
          <w:p w14:paraId="3930976F">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11.未经采购人同意，成交供应商不得转让合同、转包或分包。</w:t>
            </w:r>
          </w:p>
          <w:p w14:paraId="112CD945">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12.所响应产品涉及商品包装或快递包装的，按照《财政部办公厅、生态环境部办公厅、国家邮政局办公室关于印发&lt;商品包装政府采购需求标准（试行）&gt;、&lt;快递包装政府采购需求标准（试行）&gt;的通知》（财办库〔2020〕123号）要求执行。</w:t>
            </w:r>
          </w:p>
          <w:p w14:paraId="2BF72627">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13.供应商须整包进行磋商，不得拆包分项响应。 </w:t>
            </w:r>
          </w:p>
          <w:p w14:paraId="1BB59AEB">
            <w:pPr>
              <w:snapToGrid w:val="0"/>
              <w:spacing w:line="360" w:lineRule="auto"/>
              <w:ind w:firstLine="448" w:firstLineChars="200"/>
              <w:rPr>
                <w:rFonts w:hint="eastAsia" w:ascii="宋体" w:hAnsi="宋体" w:cs="宋体"/>
                <w:color w:val="000000"/>
                <w:sz w:val="24"/>
                <w:szCs w:val="24"/>
              </w:rPr>
            </w:pPr>
            <w:r>
              <w:rPr>
                <w:rFonts w:hint="eastAsia" w:asciiTheme="minorEastAsia" w:hAnsiTheme="minorEastAsia" w:eastAsiaTheme="minorEastAsia" w:cstheme="minorEastAsia"/>
                <w:spacing w:val="-8"/>
                <w:sz w:val="24"/>
                <w:szCs w:val="24"/>
              </w:rPr>
              <w:t>★</w:t>
            </w:r>
            <w:r>
              <w:rPr>
                <w:rFonts w:hint="eastAsia" w:ascii="宋体" w:hAnsi="宋体" w:cs="宋体"/>
                <w:color w:val="000000"/>
                <w:sz w:val="24"/>
                <w:szCs w:val="24"/>
              </w:rPr>
              <w:t>1</w:t>
            </w:r>
            <w:r>
              <w:rPr>
                <w:rFonts w:hint="eastAsia" w:ascii="宋体" w:hAnsi="宋体" w:cs="宋体"/>
                <w:color w:val="000000"/>
                <w:sz w:val="24"/>
                <w:szCs w:val="24"/>
                <w:lang w:val="en-US" w:eastAsia="zh-CN"/>
              </w:rPr>
              <w:t>4</w:t>
            </w:r>
            <w:r>
              <w:rPr>
                <w:rFonts w:hint="eastAsia" w:ascii="宋体" w:hAnsi="宋体" w:cs="宋体"/>
                <w:color w:val="000000"/>
                <w:sz w:val="24"/>
                <w:szCs w:val="24"/>
              </w:rPr>
              <w:t>.根据《医疗器械监督管理条例》的规定，供应商所投产品如属于第一类医疗器械，须提供医疗器械备案证明文件复印件并加盖公章，供应商所投产品如属于第二类或第三类医疗器械，须具备食品药品监督管理局颁发的在有效期内的中华人民共和国医疗器械注册证，提供证书复印件并加盖公章。</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8"/>
                <w:sz w:val="24"/>
                <w:szCs w:val="24"/>
                <w:lang w:eastAsia="zh-CN"/>
              </w:rPr>
              <w:t>条款为实质性条款</w:t>
            </w:r>
            <w:r>
              <w:rPr>
                <w:rFonts w:hint="eastAsia" w:asciiTheme="minorEastAsia" w:hAnsiTheme="minorEastAsia" w:eastAsiaTheme="minorEastAsia" w:cstheme="minorEastAsia"/>
                <w:spacing w:val="-8"/>
                <w:sz w:val="24"/>
                <w:szCs w:val="24"/>
              </w:rPr>
              <w:t>，不</w:t>
            </w:r>
            <w:r>
              <w:rPr>
                <w:rFonts w:hint="eastAsia" w:asciiTheme="minorEastAsia" w:hAnsiTheme="minorEastAsia" w:eastAsiaTheme="minorEastAsia" w:cstheme="minorEastAsia"/>
                <w:spacing w:val="-8"/>
                <w:sz w:val="24"/>
                <w:szCs w:val="24"/>
                <w:lang w:eastAsia="zh-CN"/>
              </w:rPr>
              <w:t>满足</w:t>
            </w:r>
            <w:r>
              <w:rPr>
                <w:rFonts w:hint="eastAsia" w:asciiTheme="minorEastAsia" w:hAnsiTheme="minorEastAsia" w:eastAsiaTheme="minorEastAsia" w:cstheme="minorEastAsia"/>
                <w:spacing w:val="-8"/>
                <w:sz w:val="24"/>
                <w:szCs w:val="24"/>
              </w:rPr>
              <w:t>将导致投标文件被拒绝）</w:t>
            </w:r>
          </w:p>
          <w:p w14:paraId="5FC62D95">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第三部分：付款方式</w:t>
            </w:r>
          </w:p>
          <w:p w14:paraId="0D5BB333">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1.供应商在合同签订三日内向采购方缴纳合同标的额的10%作为履约保证金，待保修期届满后，由采购方在保修期届满30日内全额</w:t>
            </w:r>
            <w:r>
              <w:rPr>
                <w:rFonts w:hint="eastAsia" w:ascii="宋体" w:hAnsi="宋体" w:cs="宋体"/>
                <w:color w:val="000000"/>
                <w:sz w:val="24"/>
                <w:szCs w:val="24"/>
                <w:lang w:eastAsia="zh-CN"/>
              </w:rPr>
              <w:t>（</w:t>
            </w:r>
            <w:r>
              <w:rPr>
                <w:rFonts w:hint="eastAsia" w:ascii="宋体" w:hAnsi="宋体" w:cs="宋体"/>
                <w:color w:val="000000"/>
                <w:sz w:val="24"/>
                <w:szCs w:val="24"/>
              </w:rPr>
              <w:t>无息</w:t>
            </w:r>
            <w:r>
              <w:rPr>
                <w:rFonts w:hint="eastAsia" w:ascii="宋体" w:hAnsi="宋体" w:cs="宋体"/>
                <w:color w:val="000000"/>
                <w:sz w:val="24"/>
                <w:szCs w:val="24"/>
                <w:lang w:eastAsia="zh-CN"/>
              </w:rPr>
              <w:t>）</w:t>
            </w:r>
            <w:r>
              <w:rPr>
                <w:rFonts w:hint="eastAsia" w:ascii="宋体" w:hAnsi="宋体" w:cs="宋体"/>
                <w:color w:val="000000"/>
                <w:sz w:val="24"/>
                <w:szCs w:val="24"/>
              </w:rPr>
              <w:t>退还给供应商，但历次因违约扣除的履约保证金不予退还。在保修期内，供应商一旦发生需扣除履约保证金的情形，供应商应在收到采购方扣除履约保证金通知之日起30日内向采购方补足履约保证金。</w:t>
            </w:r>
          </w:p>
          <w:p w14:paraId="60B5D138">
            <w:pPr>
              <w:snapToGrid w:val="0"/>
              <w:spacing w:line="360" w:lineRule="auto"/>
              <w:ind w:firstLine="480" w:firstLineChars="200"/>
              <w:rPr>
                <w:rFonts w:hint="eastAsia" w:ascii="宋体" w:hAnsi="宋体" w:cs="宋体"/>
                <w:color w:val="000000"/>
                <w:sz w:val="24"/>
                <w:szCs w:val="24"/>
                <w:lang w:eastAsia="zh-CN"/>
              </w:rPr>
            </w:pPr>
            <w:r>
              <w:rPr>
                <w:rFonts w:hint="eastAsia" w:ascii="宋体" w:hAnsi="宋体" w:cs="宋体"/>
                <w:color w:val="000000"/>
                <w:sz w:val="24"/>
                <w:szCs w:val="24"/>
              </w:rPr>
              <w:t>2.合同签订生效，货到、安装调试完毕并经需方验收合格，且需方收到供方提供全额发票</w:t>
            </w:r>
            <w:r>
              <w:rPr>
                <w:rFonts w:hint="eastAsia" w:ascii="宋体" w:hAnsi="宋体" w:cs="宋体"/>
                <w:color w:val="000000"/>
                <w:sz w:val="24"/>
                <w:szCs w:val="24"/>
                <w:lang w:eastAsia="zh-CN"/>
              </w:rPr>
              <w:t>后</w:t>
            </w:r>
            <w:r>
              <w:rPr>
                <w:rFonts w:hint="eastAsia" w:ascii="宋体" w:hAnsi="宋体" w:cs="宋体"/>
                <w:color w:val="000000"/>
                <w:sz w:val="24"/>
                <w:szCs w:val="24"/>
              </w:rPr>
              <w:t>，</w:t>
            </w:r>
            <w:r>
              <w:rPr>
                <w:rFonts w:hint="eastAsia" w:ascii="宋体" w:hAnsi="宋体" w:cs="宋体"/>
                <w:color w:val="000000"/>
                <w:sz w:val="24"/>
                <w:szCs w:val="24"/>
                <w:lang w:eastAsia="zh-CN"/>
              </w:rPr>
              <w:t>需方全额付款。</w:t>
            </w:r>
          </w:p>
          <w:p w14:paraId="1C99B1AA">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是否有配套耗材：   </w:t>
            </w:r>
            <w:r>
              <w:rPr>
                <w:rFonts w:hint="eastAsia" w:ascii="宋体" w:hAnsi="宋体" w:cs="宋体"/>
                <w:color w:val="000000"/>
                <w:sz w:val="24"/>
                <w:szCs w:val="24"/>
              </w:rPr>
              <w:sym w:font="Wingdings" w:char="00A8"/>
            </w:r>
            <w:r>
              <w:rPr>
                <w:rFonts w:hint="eastAsia" w:ascii="宋体" w:hAnsi="宋体" w:cs="宋体"/>
                <w:color w:val="000000"/>
                <w:sz w:val="24"/>
                <w:szCs w:val="24"/>
              </w:rPr>
              <w:t xml:space="preserve">有 </w:t>
            </w:r>
            <w:r>
              <w:rPr>
                <w:rFonts w:hint="eastAsia" w:ascii="宋体" w:hAnsi="宋体" w:cs="宋体"/>
                <w:color w:val="000000"/>
                <w:sz w:val="24"/>
                <w:szCs w:val="24"/>
              </w:rPr>
              <w:sym w:font="Wingdings 2" w:char="F052"/>
            </w:r>
            <w:r>
              <w:rPr>
                <w:rFonts w:hint="eastAsia" w:ascii="宋体" w:hAnsi="宋体" w:cs="宋体"/>
                <w:color w:val="000000"/>
                <w:sz w:val="24"/>
                <w:szCs w:val="24"/>
              </w:rPr>
              <w:t>无</w:t>
            </w:r>
          </w:p>
          <w:p w14:paraId="29309B39">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其他要求：</w:t>
            </w:r>
            <w:r>
              <w:rPr>
                <w:rFonts w:hint="eastAsia" w:ascii="宋体" w:hAnsi="宋体" w:cs="宋体"/>
                <w:color w:val="000000"/>
                <w:sz w:val="24"/>
                <w:szCs w:val="24"/>
                <w:lang w:eastAsia="zh-CN"/>
              </w:rPr>
              <w:t>无</w:t>
            </w:r>
          </w:p>
        </w:tc>
      </w:tr>
      <w:tr w14:paraId="598CE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3058" w:type="dxa"/>
            <w:vAlign w:val="center"/>
          </w:tcPr>
          <w:p w14:paraId="58353944">
            <w:pPr>
              <w:jc w:val="both"/>
              <w:rPr>
                <w:rFonts w:ascii="宋体" w:hAnsi="宋体" w:cs="宋体"/>
                <w:color w:val="000000"/>
                <w:sz w:val="24"/>
                <w:szCs w:val="24"/>
              </w:rPr>
            </w:pPr>
            <w:r>
              <w:rPr>
                <w:rFonts w:hint="eastAsia" w:ascii="宋体" w:hAnsi="宋体" w:cs="宋体"/>
                <w:color w:val="000000"/>
                <w:sz w:val="24"/>
                <w:szCs w:val="24"/>
              </w:rPr>
              <w:t>拟购置医疗设备名称</w:t>
            </w:r>
          </w:p>
        </w:tc>
        <w:tc>
          <w:tcPr>
            <w:tcW w:w="6260" w:type="dxa"/>
            <w:gridSpan w:val="3"/>
            <w:vAlign w:val="center"/>
          </w:tcPr>
          <w:p w14:paraId="3D10AC6E">
            <w:pPr>
              <w:jc w:val="both"/>
              <w:rPr>
                <w:rFonts w:ascii="宋体" w:hAnsi="宋体" w:cs="宋体"/>
                <w:color w:val="000000"/>
                <w:sz w:val="24"/>
                <w:szCs w:val="24"/>
              </w:rPr>
            </w:pPr>
            <w:r>
              <w:rPr>
                <w:rFonts w:hint="eastAsia" w:ascii="宋体" w:hAnsi="宋体" w:cs="宋体"/>
                <w:color w:val="000000"/>
                <w:sz w:val="24"/>
                <w:szCs w:val="24"/>
              </w:rPr>
              <w:t>举宫杯</w:t>
            </w:r>
          </w:p>
        </w:tc>
      </w:tr>
      <w:tr w14:paraId="082E2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058" w:type="dxa"/>
            <w:vAlign w:val="center"/>
          </w:tcPr>
          <w:p w14:paraId="29E14242">
            <w:pPr>
              <w:jc w:val="both"/>
              <w:rPr>
                <w:rFonts w:ascii="宋体" w:hAnsi="宋体" w:cs="宋体"/>
                <w:color w:val="000000"/>
                <w:sz w:val="24"/>
                <w:szCs w:val="24"/>
              </w:rPr>
            </w:pPr>
            <w:r>
              <w:rPr>
                <w:rFonts w:hint="eastAsia" w:ascii="宋体" w:hAnsi="宋体" w:cs="宋体"/>
                <w:color w:val="000000"/>
                <w:sz w:val="24"/>
                <w:szCs w:val="24"/>
              </w:rPr>
              <w:t>数量（台/套）</w:t>
            </w:r>
          </w:p>
        </w:tc>
        <w:tc>
          <w:tcPr>
            <w:tcW w:w="1560" w:type="dxa"/>
            <w:vAlign w:val="center"/>
          </w:tcPr>
          <w:p w14:paraId="0CB7C673">
            <w:pPr>
              <w:jc w:val="both"/>
              <w:rPr>
                <w:rFonts w:ascii="宋体" w:hAnsi="宋体" w:cs="宋体"/>
                <w:color w:val="000000"/>
                <w:sz w:val="24"/>
                <w:szCs w:val="24"/>
              </w:rPr>
            </w:pPr>
            <w:r>
              <w:rPr>
                <w:rFonts w:ascii="宋体" w:hAnsi="宋体" w:cs="宋体"/>
                <w:color w:val="000000"/>
                <w:sz w:val="24"/>
                <w:szCs w:val="24"/>
              </w:rPr>
              <w:t>1</w:t>
            </w:r>
          </w:p>
        </w:tc>
        <w:tc>
          <w:tcPr>
            <w:tcW w:w="2424" w:type="dxa"/>
            <w:vAlign w:val="center"/>
          </w:tcPr>
          <w:p w14:paraId="0342A166">
            <w:pPr>
              <w:jc w:val="both"/>
              <w:rPr>
                <w:rFonts w:ascii="宋体" w:hAnsi="宋体" w:cs="宋体"/>
                <w:color w:val="000000"/>
                <w:sz w:val="24"/>
                <w:szCs w:val="24"/>
              </w:rPr>
            </w:pPr>
            <w:r>
              <w:rPr>
                <w:rFonts w:hint="eastAsia" w:ascii="宋体" w:hAnsi="宋体" w:cs="宋体"/>
                <w:color w:val="000000"/>
                <w:sz w:val="24"/>
                <w:szCs w:val="24"/>
              </w:rPr>
              <w:t>产地</w:t>
            </w:r>
          </w:p>
        </w:tc>
        <w:tc>
          <w:tcPr>
            <w:tcW w:w="2276" w:type="dxa"/>
            <w:vAlign w:val="center"/>
          </w:tcPr>
          <w:p w14:paraId="78802F11">
            <w:pPr>
              <w:jc w:val="both"/>
              <w:rPr>
                <w:rFonts w:ascii="宋体" w:hAnsi="宋体" w:cs="宋体"/>
                <w:color w:val="000000"/>
                <w:sz w:val="24"/>
                <w:szCs w:val="24"/>
              </w:rPr>
            </w:pPr>
            <w:r>
              <w:rPr>
                <w:rFonts w:hint="eastAsia" w:ascii="宋体" w:hAnsi="宋体" w:cs="宋体"/>
                <w:color w:val="000000"/>
                <w:sz w:val="24"/>
                <w:szCs w:val="24"/>
              </w:rPr>
              <w:sym w:font="Wingdings" w:char="00FE"/>
            </w:r>
            <w:r>
              <w:rPr>
                <w:rFonts w:hint="eastAsia" w:ascii="宋体" w:hAnsi="宋体" w:cs="宋体"/>
                <w:color w:val="000000"/>
                <w:sz w:val="24"/>
                <w:szCs w:val="24"/>
              </w:rPr>
              <w:t xml:space="preserve">国产  </w:t>
            </w:r>
            <w:r>
              <w:rPr>
                <w:rFonts w:hint="eastAsia" w:ascii="宋体" w:hAnsi="宋体" w:cs="宋体"/>
                <w:color w:val="000000"/>
                <w:sz w:val="24"/>
                <w:szCs w:val="24"/>
              </w:rPr>
              <w:sym w:font="Wingdings" w:char="00A8"/>
            </w:r>
            <w:r>
              <w:rPr>
                <w:rFonts w:hint="eastAsia" w:ascii="宋体" w:hAnsi="宋体" w:cs="宋体"/>
                <w:color w:val="000000"/>
                <w:sz w:val="24"/>
                <w:szCs w:val="24"/>
              </w:rPr>
              <w:t xml:space="preserve">进口 </w:t>
            </w:r>
          </w:p>
        </w:tc>
      </w:tr>
      <w:tr w14:paraId="1B7E6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14:paraId="565A9A56">
            <w:pPr>
              <w:jc w:val="both"/>
              <w:rPr>
                <w:rFonts w:ascii="宋体" w:hAnsi="宋体" w:cs="宋体"/>
                <w:color w:val="000000"/>
                <w:sz w:val="24"/>
                <w:szCs w:val="24"/>
              </w:rPr>
            </w:pPr>
            <w:r>
              <w:rPr>
                <w:rFonts w:hint="eastAsia" w:ascii="宋体" w:hAnsi="宋体" w:cs="宋体"/>
                <w:color w:val="000000"/>
                <w:sz w:val="24"/>
                <w:szCs w:val="24"/>
              </w:rPr>
              <w:t>预算单价（万元）</w:t>
            </w:r>
          </w:p>
        </w:tc>
        <w:tc>
          <w:tcPr>
            <w:tcW w:w="1560" w:type="dxa"/>
            <w:vAlign w:val="center"/>
          </w:tcPr>
          <w:p w14:paraId="7ED574AF">
            <w:pPr>
              <w:jc w:val="both"/>
              <w:rPr>
                <w:rFonts w:ascii="宋体" w:hAnsi="宋体" w:cs="宋体"/>
                <w:color w:val="000000"/>
                <w:sz w:val="24"/>
                <w:szCs w:val="24"/>
              </w:rPr>
            </w:pPr>
            <w:r>
              <w:rPr>
                <w:rFonts w:hint="eastAsia" w:ascii="宋体" w:hAnsi="宋体" w:cs="宋体"/>
                <w:color w:val="000000"/>
                <w:sz w:val="24"/>
                <w:szCs w:val="24"/>
              </w:rPr>
              <w:t>1.25</w:t>
            </w:r>
          </w:p>
        </w:tc>
        <w:tc>
          <w:tcPr>
            <w:tcW w:w="2424" w:type="dxa"/>
            <w:vAlign w:val="center"/>
          </w:tcPr>
          <w:p w14:paraId="531BB477">
            <w:pPr>
              <w:jc w:val="both"/>
              <w:rPr>
                <w:rFonts w:ascii="宋体" w:hAnsi="宋体" w:cs="宋体"/>
                <w:color w:val="000000"/>
                <w:sz w:val="24"/>
                <w:szCs w:val="24"/>
              </w:rPr>
            </w:pPr>
            <w:r>
              <w:rPr>
                <w:rFonts w:hint="eastAsia" w:ascii="宋体" w:hAnsi="宋体" w:cs="宋体"/>
                <w:color w:val="000000"/>
                <w:sz w:val="24"/>
                <w:szCs w:val="24"/>
              </w:rPr>
              <w:t>预算总价（万元）</w:t>
            </w:r>
          </w:p>
        </w:tc>
        <w:tc>
          <w:tcPr>
            <w:tcW w:w="2276" w:type="dxa"/>
            <w:vAlign w:val="center"/>
          </w:tcPr>
          <w:p w14:paraId="45F4273A">
            <w:pPr>
              <w:jc w:val="both"/>
              <w:rPr>
                <w:rFonts w:ascii="宋体" w:hAnsi="宋体" w:cs="宋体"/>
                <w:color w:val="000000"/>
                <w:sz w:val="24"/>
                <w:szCs w:val="24"/>
              </w:rPr>
            </w:pPr>
            <w:r>
              <w:rPr>
                <w:rFonts w:hint="eastAsia" w:ascii="宋体" w:hAnsi="宋体" w:cs="宋体"/>
                <w:color w:val="000000"/>
                <w:sz w:val="24"/>
                <w:szCs w:val="24"/>
              </w:rPr>
              <w:t>1.25</w:t>
            </w:r>
          </w:p>
        </w:tc>
      </w:tr>
      <w:tr w14:paraId="633D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9318" w:type="dxa"/>
            <w:gridSpan w:val="4"/>
          </w:tcPr>
          <w:p w14:paraId="117FC4A3">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一、技术参数</w:t>
            </w:r>
          </w:p>
          <w:p w14:paraId="25D74DDF">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子宫操纵器1套：</w:t>
            </w:r>
          </w:p>
          <w:p w14:paraId="653C388E">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1、尺寸：D(外径)Φ15±0.2mm， L(长度)330±10mm</w:t>
            </w:r>
          </w:p>
          <w:p w14:paraId="391F42F9">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2、手柄：d(内径)Φ15.5±0.2mm ， L(长度)210±10mm</w:t>
            </w:r>
          </w:p>
          <w:p w14:paraId="3C82C06A">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▲3、引导棒：D(外径)Φ5±0.2mm ， L(长度)480± 10mm  </w:t>
            </w:r>
          </w:p>
          <w:p w14:paraId="1E297F2B">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4、举宫杯 ：D(外径)Φ46*1个/Φ41*2个/Φ38*1个</w:t>
            </w:r>
          </w:p>
          <w:p w14:paraId="0FA3F457">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5、操纵头：D(外径) Φ18/Φ15</w:t>
            </w:r>
          </w:p>
          <w:p w14:paraId="22E9BD1E">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6、粗糙度：头部Ra≤0.8µm</w:t>
            </w:r>
          </w:p>
          <w:p w14:paraId="2DB88140">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7、消毒灭菌:压力蒸汽灭菌，过氧化氢低温等离子体离子体灭菌</w:t>
            </w:r>
          </w:p>
          <w:p w14:paraId="6F321DC1">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8、工作状态下通过手柄固定螺丝实现可靠定位</w:t>
            </w:r>
          </w:p>
          <w:p w14:paraId="04C03A99">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9、引导棒进出操纵杆,无卡滞现象</w:t>
            </w:r>
          </w:p>
          <w:p w14:paraId="4154EEBD">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10、手柄与举宫杯由活动螺母固定，拧紧后，举宫杯手柄不会松动。各螺纹连接部件连接牢固，无松动、脱落现象。器械外表面应光滑、平直、无锋棱、毛刺、裂纹及明显的碰伤和划痕</w:t>
            </w:r>
          </w:p>
          <w:p w14:paraId="6431A37E">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持针钳1把：</w:t>
            </w:r>
          </w:p>
          <w:p w14:paraId="16B20881">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1、规格Φ5×330mm，D:Φ5±0.3mm，L:330±30mm</w:t>
            </w:r>
          </w:p>
          <w:p w14:paraId="55DBB3EC">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2、钳头左弯、硬度为300 HV0.2～600 HV0.2</w:t>
            </w:r>
          </w:p>
          <w:p w14:paraId="064DDB53">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3、枪形操作手柄、带锁可以自动复位</w:t>
            </w:r>
          </w:p>
          <w:p w14:paraId="2A47F7DA">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4、钳子应有良好的弹性和夹持力，钳头部夹持力应≥15N</w:t>
            </w:r>
          </w:p>
          <w:p w14:paraId="6DEE0F03">
            <w:pPr>
              <w:snapToGrid w:val="0"/>
              <w:spacing w:line="360" w:lineRule="auto"/>
              <w:ind w:firstLine="480" w:firstLineChars="200"/>
              <w:rPr>
                <w:rFonts w:hint="eastAsia" w:ascii="仿宋" w:hAnsi="仿宋" w:eastAsia="仿宋" w:cs="仿宋"/>
                <w:color w:val="000000"/>
                <w:sz w:val="28"/>
                <w:szCs w:val="28"/>
              </w:rPr>
            </w:pPr>
            <w:r>
              <w:rPr>
                <w:rFonts w:hint="eastAsia" w:ascii="宋体" w:hAnsi="宋体" w:cs="宋体"/>
                <w:color w:val="000000"/>
                <w:sz w:val="24"/>
                <w:szCs w:val="24"/>
              </w:rPr>
              <w:t>注：▲条款为重要条款，负偏离扣分值为其他普通参数的2倍</w:t>
            </w:r>
          </w:p>
          <w:p w14:paraId="036A5372">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第二部分商务要求（资质要求、交货时间、售后服务等）：</w:t>
            </w:r>
          </w:p>
          <w:p w14:paraId="2A51546E">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一、供应商资质</w:t>
            </w:r>
          </w:p>
          <w:p w14:paraId="7A3B614C">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参加本项目磋商的供应商应在响应文件中提供以下证明材料：</w:t>
            </w:r>
          </w:p>
          <w:p w14:paraId="70CE8F51">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一）根据《医疗器械监督管理条例》的规定，若供应商为所响应产品的制造商，须提供其医疗器械生产企业备案证明文件或医疗器械生产企业许可证的扫描件或复印件加盖公章；若供应商非所响应产品（第一类医疗器械除外）的制造商，须提供其医疗器械经营企业备案证明文件或医疗器械经营企业许可证的扫描件或复印件加盖公章。</w:t>
            </w:r>
          </w:p>
          <w:p w14:paraId="69EC8F85">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（二）供应商须具备《中华人民共和国政府采购法》第二十二条第一款规定的条件，提供以下材料：</w:t>
            </w:r>
          </w:p>
          <w:p w14:paraId="2E490D73">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1、营业执照副本或事业单位法人证书或民办非企业单位登记证书或社会团体法人登记证书或基金会法人登记证书扫描件或复印件并加盖公章。</w:t>
            </w:r>
          </w:p>
          <w:p w14:paraId="1490A82D">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2、财务状况报告等相关材料：提供202</w:t>
            </w:r>
            <w:r>
              <w:rPr>
                <w:rFonts w:hint="eastAsia" w:ascii="宋体" w:hAnsi="宋体" w:cs="宋体"/>
                <w:color w:val="000000"/>
                <w:sz w:val="24"/>
                <w:szCs w:val="24"/>
                <w:lang w:val="en-US" w:eastAsia="zh-CN"/>
              </w:rPr>
              <w:t>4</w:t>
            </w:r>
            <w:r>
              <w:rPr>
                <w:rFonts w:hint="eastAsia" w:ascii="宋体" w:hAnsi="宋体" w:cs="宋体"/>
                <w:color w:val="000000"/>
                <w:sz w:val="24"/>
                <w:szCs w:val="24"/>
              </w:rPr>
              <w:t>年度经第三方会计师事务所审计的企业财务报告扫描件（应包括完整的审计报告和财务报表）或提交响应文件截止日期前近3个月内银行出具的资信证明复印件并加盖公章。</w:t>
            </w:r>
          </w:p>
          <w:p w14:paraId="6242DEC4">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3、202</w:t>
            </w:r>
            <w:r>
              <w:rPr>
                <w:rFonts w:hint="eastAsia" w:ascii="宋体" w:hAnsi="宋体" w:cs="宋体"/>
                <w:color w:val="000000"/>
                <w:sz w:val="24"/>
                <w:szCs w:val="24"/>
                <w:lang w:val="en-US" w:eastAsia="zh-CN"/>
              </w:rPr>
              <w:t>5</w:t>
            </w:r>
            <w:r>
              <w:rPr>
                <w:rFonts w:hint="eastAsia" w:ascii="宋体" w:hAnsi="宋体" w:cs="宋体"/>
                <w:color w:val="000000"/>
                <w:sz w:val="24"/>
                <w:szCs w:val="24"/>
              </w:rPr>
              <w:t>年至少1个月的依法缴纳税收和社会保险费的相关证明材料扫描件或复印件并加盖公章。</w:t>
            </w:r>
          </w:p>
          <w:p w14:paraId="263E1365">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4、提交响应文件截止日前3年在经营活动中没有重大违法记录的书面声明（提交响应文件截止日前成立不足3年的供应商可提供自成立以来无重大违法记录的书面声明）并加盖公章。</w:t>
            </w:r>
          </w:p>
          <w:p w14:paraId="45682CFC">
            <w:pPr>
              <w:snapToGrid w:val="0"/>
              <w:spacing w:line="360" w:lineRule="auto"/>
              <w:ind w:firstLine="480" w:firstLineChars="200"/>
              <w:rPr>
                <w:rFonts w:hint="eastAsia" w:ascii="宋体" w:hAnsi="宋体" w:cs="宋体"/>
                <w:color w:val="000000"/>
                <w:sz w:val="24"/>
                <w:szCs w:val="24"/>
                <w:lang w:val="en-US"/>
              </w:rPr>
            </w:pPr>
            <w:r>
              <w:rPr>
                <w:rFonts w:hint="eastAsia" w:ascii="宋体" w:hAnsi="宋体" w:cs="宋体"/>
                <w:color w:val="000000"/>
                <w:sz w:val="24"/>
                <w:szCs w:val="24"/>
                <w:lang w:val="en-US"/>
              </w:rPr>
              <w:t>（三）按照《财政部关于在政府采购活动中查询及使用信用记录有关问题的通知》（财库〔2016〕125号）的要求，采购代理机构于响应文件开启当日响应文件开启时间之前打印的信用中国、中国政府采购网的查询结果信用记录未列入失信被执行人、重大税收违法案件当事人名单、政府采购严重违法失信行为记录名单。</w:t>
            </w:r>
          </w:p>
          <w:p w14:paraId="0E4BA3BA">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四）供应商须由法定代表人或其授权的委托代理人参加磋商。供应商若为法定代表人参加磋商，须提供法定代表人资格证明书及身份证明原件或加盖公章的复印件（如身份证、护照、驾驶证等）；供应商若为被授权的委托代理人参加磋商，须提供法定代表人资格证明书、法人代表授权书（须由法定代表人签字或盖章）和被授权人身份证明原件或加盖公章的复印件（如身份证、护照、驾驶证等）。</w:t>
            </w:r>
          </w:p>
          <w:p w14:paraId="3DCB0D84">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（五）本项目不接受联合体参加磋商，供应商须提供《非联合体磋商声明函》并加盖公章。</w:t>
            </w:r>
          </w:p>
          <w:p w14:paraId="6023BDB6">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二．交货要求</w:t>
            </w:r>
          </w:p>
          <w:p w14:paraId="50239EBB">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1.交货时间：合同签订之日起十</w:t>
            </w:r>
            <w:r>
              <w:rPr>
                <w:rFonts w:hint="eastAsia" w:ascii="宋体" w:hAnsi="宋体" w:cs="宋体"/>
                <w:color w:val="000000"/>
                <w:sz w:val="24"/>
                <w:szCs w:val="24"/>
                <w:lang w:eastAsia="zh-CN"/>
              </w:rPr>
              <w:t>五</w:t>
            </w:r>
            <w:r>
              <w:rPr>
                <w:rFonts w:hint="eastAsia" w:ascii="宋体" w:hAnsi="宋体" w:cs="宋体"/>
                <w:color w:val="000000"/>
                <w:sz w:val="24"/>
                <w:szCs w:val="24"/>
              </w:rPr>
              <w:t>个工作日内安装调试完毕（具体情况以合同为准）</w:t>
            </w:r>
          </w:p>
          <w:p w14:paraId="482EA74D">
            <w:pPr>
              <w:snapToGrid w:val="0"/>
              <w:spacing w:line="360" w:lineRule="auto"/>
              <w:ind w:firstLine="480" w:firstLineChars="200"/>
              <w:rPr>
                <w:rFonts w:hint="eastAsia" w:ascii="宋体" w:hAnsi="宋体" w:cs="宋体"/>
                <w:color w:val="000000"/>
                <w:sz w:val="24"/>
                <w:szCs w:val="24"/>
                <w:lang w:eastAsia="zh-CN"/>
              </w:rPr>
            </w:pPr>
            <w:r>
              <w:rPr>
                <w:rFonts w:hint="eastAsia" w:ascii="宋体" w:hAnsi="宋体" w:cs="宋体"/>
                <w:color w:val="000000"/>
                <w:sz w:val="24"/>
                <w:szCs w:val="24"/>
              </w:rPr>
              <w:t>2.交货地点：</w:t>
            </w:r>
            <w:r>
              <w:rPr>
                <w:rFonts w:hint="eastAsia" w:ascii="宋体" w:hAnsi="宋体" w:cs="宋体"/>
                <w:color w:val="000000"/>
                <w:sz w:val="24"/>
                <w:szCs w:val="24"/>
                <w:lang w:eastAsia="zh-CN"/>
              </w:rPr>
              <w:t>天津市滨海新区中医医院</w:t>
            </w:r>
          </w:p>
          <w:p w14:paraId="13EC9AD8">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特别要求：除主体设备外，还须包括生产厂家的完整的随机资料，包括完整的使用和维修手册、配套的辅助设备、技术资料（包括操作手册、使用指南、维修指南或服务手册等）、设备使用所必需的备品备件，负责运输、安装并提供相应的技术服务与质量保证。</w:t>
            </w:r>
          </w:p>
          <w:p w14:paraId="3BB26A79">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三、服务要求</w:t>
            </w:r>
          </w:p>
          <w:p w14:paraId="25212786">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1.保修期：整机保修</w:t>
            </w:r>
            <w:r>
              <w:rPr>
                <w:rFonts w:hint="eastAsia" w:ascii="宋体" w:hAnsi="宋体" w:cs="宋体"/>
                <w:color w:val="000000"/>
                <w:sz w:val="24"/>
                <w:szCs w:val="24"/>
                <w:lang w:val="en-US" w:eastAsia="zh-CN"/>
              </w:rPr>
              <w:t>3</w:t>
            </w:r>
            <w:r>
              <w:rPr>
                <w:rFonts w:hint="eastAsia" w:ascii="宋体" w:hAnsi="宋体" w:cs="宋体"/>
                <w:color w:val="000000"/>
                <w:sz w:val="24"/>
                <w:szCs w:val="24"/>
              </w:rPr>
              <w:t>年(自货物经采购方验收合格之日起计算保修期),保修期内出现质量问题由供应商免费上门保修，且免费更换全部零配件，并承担修理、调换或退货以及由此给采购方造成损失的实际费用。</w:t>
            </w:r>
          </w:p>
          <w:p w14:paraId="0FCFCA20">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2.依据产品说明书，保修期内供应商对所供货物提供免费维护与保养。</w:t>
            </w:r>
          </w:p>
          <w:p w14:paraId="355EBAD5">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3.货物在保修期内更换整机的，从双方确认更换完成日期开始，保修期重新计算。</w:t>
            </w:r>
          </w:p>
          <w:p w14:paraId="07F8738E">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4.在产品说明书或标签中标明的使用期限内，供应商免费对货物的软件进行更新、维护、升级。</w:t>
            </w:r>
          </w:p>
          <w:p w14:paraId="398F6A42">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5.在产品说明书或标签中标明的产品使用期限内，因货物质量问题，造成事故，供应商除负责修复、调换本合同货物外，还应承担受损人员及财产的赔偿责任，包括但不限于造成采购方数据丢失、损坏的，还应承担恢复数据、信息等费用损失。</w:t>
            </w:r>
          </w:p>
          <w:p w14:paraId="181E44D2">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6.在产品说明书或标签中标明的产品使用期限内，货物因制造粗糙、设计缺陷或原材料缺陷但在上述保修期届满之前的合理检测中未能发现的潜在缺陷，供应商负责免费更换、修复。</w:t>
            </w:r>
          </w:p>
          <w:p w14:paraId="0E4F18C2">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7.供应商针对采购方的报修，供应商的服务人员在24小时内上门，并在48小时内予以修复。供应商对于采购方报修后48小时内无法修复的部分：保修期内供应商72小时内免费更换；超过保修期但仍在产品说明书或标签中标明的产品使用期限内的，供应商72小时内更换。若供应商不予配合，采购方有权委托第三方修复或者向第三方采购同等规格的替换产品，由此产生的一切费用均由供应商承担。</w:t>
            </w:r>
          </w:p>
          <w:p w14:paraId="0EB7BD7E">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8.供应商所提供的货物必须具有合法手续及相关文件。如涉及知识产权，则必须是自己拥有或合法使用，不得侵害任何第三方的合法权益。</w:t>
            </w:r>
          </w:p>
          <w:p w14:paraId="6B8BC098">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9.供应商应随货物向采购方交付货物的使用说明书及货物相关的资料。如果所提交文件是外文的，供应商有义务为采购方提供中文或译成中文文件。</w:t>
            </w:r>
          </w:p>
          <w:p w14:paraId="5E31A078">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10.货物在途及安装调试过程中的风险及责任全部由供应商自行承担，包括但不限于货物在途时或安装调试过程中发生毁损、灭失，以及给采购方或其工作人员、供应商或其工作人员、第三方造成人身伤亡或财产损失等。</w:t>
            </w:r>
          </w:p>
          <w:p w14:paraId="0F9CCDD0">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11.未经采购人同意，成交供应商不得转让合同、转包或分包。</w:t>
            </w:r>
          </w:p>
          <w:p w14:paraId="1B9D9B17">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12.所响应产品涉及商品包装或快递包装的，按照《财政部办公厅、生态环境部办公厅、国家邮政局办公室关于印发&lt;商品包装政府采购需求标准（试行）&gt;、&lt;快递包装政府采购需求标准（试行）&gt;的通知》（财办库〔2020〕123号）要求执行。</w:t>
            </w:r>
          </w:p>
          <w:p w14:paraId="616606DA">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13.供应商须整包进行磋商，不得拆包分项响应。 </w:t>
            </w:r>
          </w:p>
          <w:p w14:paraId="31E34DD3">
            <w:pPr>
              <w:snapToGrid w:val="0"/>
              <w:spacing w:line="360" w:lineRule="auto"/>
              <w:ind w:firstLine="448" w:firstLineChars="200"/>
              <w:rPr>
                <w:rFonts w:hint="eastAsia" w:ascii="宋体" w:hAnsi="宋体" w:cs="宋体"/>
                <w:color w:val="000000"/>
                <w:sz w:val="24"/>
                <w:szCs w:val="24"/>
              </w:rPr>
            </w:pPr>
            <w:r>
              <w:rPr>
                <w:rFonts w:hint="eastAsia" w:asciiTheme="minorEastAsia" w:hAnsiTheme="minorEastAsia" w:eastAsiaTheme="minorEastAsia" w:cstheme="minorEastAsia"/>
                <w:spacing w:val="-8"/>
                <w:sz w:val="24"/>
                <w:szCs w:val="24"/>
              </w:rPr>
              <w:t>★</w:t>
            </w:r>
            <w:r>
              <w:rPr>
                <w:rFonts w:hint="eastAsia" w:ascii="宋体" w:hAnsi="宋体" w:cs="宋体"/>
                <w:color w:val="000000"/>
                <w:sz w:val="24"/>
                <w:szCs w:val="24"/>
              </w:rPr>
              <w:t>1</w:t>
            </w:r>
            <w:r>
              <w:rPr>
                <w:rFonts w:hint="eastAsia" w:ascii="宋体" w:hAnsi="宋体" w:cs="宋体"/>
                <w:color w:val="000000"/>
                <w:sz w:val="24"/>
                <w:szCs w:val="24"/>
                <w:lang w:val="en-US" w:eastAsia="zh-CN"/>
              </w:rPr>
              <w:t>4</w:t>
            </w:r>
            <w:r>
              <w:rPr>
                <w:rFonts w:hint="eastAsia" w:ascii="宋体" w:hAnsi="宋体" w:cs="宋体"/>
                <w:color w:val="000000"/>
                <w:sz w:val="24"/>
                <w:szCs w:val="24"/>
              </w:rPr>
              <w:t>.根据《医疗器械监督管理条例》的规定，供应商所投产品如属于第一类医疗器械，须提供医疗器械备案证明文件复印件并加盖公章，供应商所投产品如属于第二类或第三类医疗器械，须具备食品药品监督管理局颁发的在有效期内的中华人民共和国医疗器械注册证，提供证书复印件并加盖公章。</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8"/>
                <w:sz w:val="24"/>
                <w:szCs w:val="24"/>
                <w:lang w:eastAsia="zh-CN"/>
              </w:rPr>
              <w:t>条款为实质性条款</w:t>
            </w:r>
            <w:r>
              <w:rPr>
                <w:rFonts w:hint="eastAsia" w:asciiTheme="minorEastAsia" w:hAnsiTheme="minorEastAsia" w:eastAsiaTheme="minorEastAsia" w:cstheme="minorEastAsia"/>
                <w:spacing w:val="-8"/>
                <w:sz w:val="24"/>
                <w:szCs w:val="24"/>
              </w:rPr>
              <w:t>，不</w:t>
            </w:r>
            <w:r>
              <w:rPr>
                <w:rFonts w:hint="eastAsia" w:asciiTheme="minorEastAsia" w:hAnsiTheme="minorEastAsia" w:eastAsiaTheme="minorEastAsia" w:cstheme="minorEastAsia"/>
                <w:spacing w:val="-8"/>
                <w:sz w:val="24"/>
                <w:szCs w:val="24"/>
                <w:lang w:eastAsia="zh-CN"/>
              </w:rPr>
              <w:t>满足</w:t>
            </w:r>
            <w:r>
              <w:rPr>
                <w:rFonts w:hint="eastAsia" w:asciiTheme="minorEastAsia" w:hAnsiTheme="minorEastAsia" w:eastAsiaTheme="minorEastAsia" w:cstheme="minorEastAsia"/>
                <w:spacing w:val="-8"/>
                <w:sz w:val="24"/>
                <w:szCs w:val="24"/>
              </w:rPr>
              <w:t>将导致投标文件被拒绝）</w:t>
            </w:r>
          </w:p>
          <w:p w14:paraId="7F05D771">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第三部分：付款方式</w:t>
            </w:r>
          </w:p>
          <w:p w14:paraId="2C864D6E">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1.供应商在合同签订三日内向采购方缴纳合同标的额的10%作为履约保证金，待保修期届满后，由采购方在保修期届满30日内全额</w:t>
            </w:r>
            <w:r>
              <w:rPr>
                <w:rFonts w:hint="eastAsia" w:ascii="宋体" w:hAnsi="宋体" w:cs="宋体"/>
                <w:color w:val="000000"/>
                <w:sz w:val="24"/>
                <w:szCs w:val="24"/>
                <w:lang w:eastAsia="zh-CN"/>
              </w:rPr>
              <w:t>（</w:t>
            </w:r>
            <w:r>
              <w:rPr>
                <w:rFonts w:hint="eastAsia" w:ascii="宋体" w:hAnsi="宋体" w:cs="宋体"/>
                <w:color w:val="000000"/>
                <w:sz w:val="24"/>
                <w:szCs w:val="24"/>
              </w:rPr>
              <w:t>无息</w:t>
            </w:r>
            <w:r>
              <w:rPr>
                <w:rFonts w:hint="eastAsia" w:ascii="宋体" w:hAnsi="宋体" w:cs="宋体"/>
                <w:color w:val="000000"/>
                <w:sz w:val="24"/>
                <w:szCs w:val="24"/>
                <w:lang w:eastAsia="zh-CN"/>
              </w:rPr>
              <w:t>）</w:t>
            </w:r>
            <w:r>
              <w:rPr>
                <w:rFonts w:hint="eastAsia" w:ascii="宋体" w:hAnsi="宋体" w:cs="宋体"/>
                <w:color w:val="000000"/>
                <w:sz w:val="24"/>
                <w:szCs w:val="24"/>
              </w:rPr>
              <w:t>退还给供应商，但历次因违约扣除的履约保证金不予退还。在保修期内，供应商一旦发生需扣除履约保证金的情形，供应商应在收到采购方扣除履约保证金通知之日起30日内向采购方补足履约保证金。</w:t>
            </w:r>
          </w:p>
          <w:p w14:paraId="68B0A83D">
            <w:pPr>
              <w:snapToGrid w:val="0"/>
              <w:spacing w:line="360" w:lineRule="auto"/>
              <w:ind w:firstLine="480" w:firstLineChars="200"/>
              <w:rPr>
                <w:rFonts w:hint="eastAsia" w:ascii="宋体" w:hAnsi="宋体" w:cs="宋体"/>
                <w:color w:val="000000"/>
                <w:sz w:val="24"/>
                <w:szCs w:val="24"/>
                <w:lang w:eastAsia="zh-CN"/>
              </w:rPr>
            </w:pPr>
            <w:r>
              <w:rPr>
                <w:rFonts w:hint="eastAsia" w:ascii="宋体" w:hAnsi="宋体" w:cs="宋体"/>
                <w:color w:val="000000"/>
                <w:sz w:val="24"/>
                <w:szCs w:val="24"/>
              </w:rPr>
              <w:t>2.合同签订生效，货到、安装调试完毕并经需方验收合格，且需方收到供方提供全额发票</w:t>
            </w:r>
            <w:r>
              <w:rPr>
                <w:rFonts w:hint="eastAsia" w:ascii="宋体" w:hAnsi="宋体" w:cs="宋体"/>
                <w:color w:val="000000"/>
                <w:sz w:val="24"/>
                <w:szCs w:val="24"/>
                <w:lang w:eastAsia="zh-CN"/>
              </w:rPr>
              <w:t>后</w:t>
            </w:r>
            <w:r>
              <w:rPr>
                <w:rFonts w:hint="eastAsia" w:ascii="宋体" w:hAnsi="宋体" w:cs="宋体"/>
                <w:color w:val="000000"/>
                <w:sz w:val="24"/>
                <w:szCs w:val="24"/>
              </w:rPr>
              <w:t>，</w:t>
            </w:r>
            <w:r>
              <w:rPr>
                <w:rFonts w:hint="eastAsia" w:ascii="宋体" w:hAnsi="宋体" w:cs="宋体"/>
                <w:color w:val="000000"/>
                <w:sz w:val="24"/>
                <w:szCs w:val="24"/>
                <w:lang w:eastAsia="zh-CN"/>
              </w:rPr>
              <w:t>需方全额付款。</w:t>
            </w:r>
          </w:p>
          <w:p w14:paraId="7AE9A9CB">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是否有配套耗材：   </w:t>
            </w:r>
            <w:r>
              <w:rPr>
                <w:rFonts w:hint="eastAsia" w:ascii="宋体" w:hAnsi="宋体" w:cs="宋体"/>
                <w:color w:val="000000"/>
                <w:sz w:val="24"/>
                <w:szCs w:val="24"/>
              </w:rPr>
              <w:sym w:font="Wingdings" w:char="00A8"/>
            </w:r>
            <w:r>
              <w:rPr>
                <w:rFonts w:hint="eastAsia" w:ascii="宋体" w:hAnsi="宋体" w:cs="宋体"/>
                <w:color w:val="000000"/>
                <w:sz w:val="24"/>
                <w:szCs w:val="24"/>
              </w:rPr>
              <w:t xml:space="preserve">有 </w:t>
            </w:r>
            <w:r>
              <w:rPr>
                <w:rFonts w:hint="eastAsia" w:ascii="宋体" w:hAnsi="宋体" w:cs="宋体"/>
                <w:color w:val="000000"/>
                <w:sz w:val="24"/>
                <w:szCs w:val="24"/>
              </w:rPr>
              <w:sym w:font="Wingdings" w:char="00FE"/>
            </w:r>
            <w:r>
              <w:rPr>
                <w:rFonts w:hint="eastAsia" w:ascii="宋体" w:hAnsi="宋体" w:cs="宋体"/>
                <w:color w:val="000000"/>
                <w:sz w:val="24"/>
                <w:szCs w:val="24"/>
              </w:rPr>
              <w:t>无</w:t>
            </w:r>
          </w:p>
          <w:p w14:paraId="6744BD34">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其他要求：</w:t>
            </w:r>
            <w:r>
              <w:rPr>
                <w:rFonts w:hint="eastAsia" w:ascii="宋体" w:hAnsi="宋体" w:cs="宋体"/>
                <w:color w:val="000000"/>
                <w:sz w:val="24"/>
                <w:szCs w:val="24"/>
                <w:lang w:eastAsia="zh-CN"/>
              </w:rPr>
              <w:t>无</w:t>
            </w:r>
          </w:p>
        </w:tc>
      </w:tr>
    </w:tbl>
    <w:p w14:paraId="6393AFE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151990"/>
    <w:rsid w:val="6F151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kern w:val="0"/>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2026-04-03T01:10:00Z</dcterms:created>
  <dc:creator>柳絮飞</dc:creator>
  <cp:lastModifiedBy>柳絮飞</cp:lastModifiedBy>
  <dcterms:modified xsi:type="dcterms:W3CDTF">2026-04-03T01:11:27Z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225AD13B43F742BA946C5933206848A8_11</vt:lpwstr>
  </property>
  <property fmtid="{D5CDD505-2E9C-101B-9397-08002B2CF9AE}" pid="4" name="KSOTemplateDocerSaveRecord">
    <vt:lpwstr>eyJoZGlkIjoiOWE1NmUwMmVjNjU2YzcwMDFmMzY3NzA5Mjc3MGE3YTQiLCJ1c2VySWQiOiIzMTIwNTAyMzUifQ==</vt:lpwstr>
  </property>
</Properties>
</file>