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D6B03">
      <w:pPr>
        <w:spacing w:line="360" w:lineRule="auto"/>
        <w:jc w:val="center"/>
        <w:outlineLvl w:val="0"/>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项目需求书</w:t>
      </w:r>
    </w:p>
    <w:tbl>
      <w:tblPr>
        <w:tblStyle w:val="6"/>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1560"/>
        <w:gridCol w:w="2424"/>
        <w:gridCol w:w="2276"/>
      </w:tblGrid>
      <w:tr w14:paraId="380F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058" w:type="dxa"/>
            <w:noWrap w:val="0"/>
            <w:vAlign w:val="top"/>
          </w:tcPr>
          <w:p w14:paraId="4E2589ED">
            <w:pPr>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拟购置医疗设备名称</w:t>
            </w:r>
          </w:p>
        </w:tc>
        <w:tc>
          <w:tcPr>
            <w:tcW w:w="6260" w:type="dxa"/>
            <w:gridSpan w:val="3"/>
            <w:noWrap w:val="0"/>
            <w:vAlign w:val="top"/>
          </w:tcPr>
          <w:p w14:paraId="7787806F">
            <w:pPr>
              <w:rPr>
                <w:rFonts w:hint="eastAsia" w:ascii="微软雅黑" w:hAnsi="微软雅黑" w:eastAsia="微软雅黑" w:cs="微软雅黑"/>
                <w:color w:val="000000"/>
                <w:sz w:val="21"/>
                <w:szCs w:val="21"/>
                <w:highlight w:val="none"/>
                <w:lang w:val="en-US" w:eastAsia="zh-CN"/>
              </w:rPr>
            </w:pPr>
            <w:r>
              <w:rPr>
                <w:rFonts w:hint="eastAsia" w:ascii="微软雅黑" w:hAnsi="微软雅黑" w:eastAsia="微软雅黑" w:cs="微软雅黑"/>
                <w:color w:val="000000"/>
                <w:sz w:val="21"/>
                <w:szCs w:val="21"/>
                <w:highlight w:val="none"/>
                <w:lang w:val="en-US" w:eastAsia="zh-CN"/>
              </w:rPr>
              <w:t>幽门螺杆菌测试仪（C14）</w:t>
            </w:r>
          </w:p>
        </w:tc>
      </w:tr>
      <w:tr w14:paraId="2AD2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058" w:type="dxa"/>
            <w:noWrap w:val="0"/>
            <w:vAlign w:val="top"/>
          </w:tcPr>
          <w:p w14:paraId="1C87DB9B">
            <w:pPr>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数量（台/套）</w:t>
            </w:r>
          </w:p>
        </w:tc>
        <w:tc>
          <w:tcPr>
            <w:tcW w:w="1560" w:type="dxa"/>
            <w:noWrap w:val="0"/>
            <w:vAlign w:val="top"/>
          </w:tcPr>
          <w:p w14:paraId="68A0B081">
            <w:pPr>
              <w:rPr>
                <w:rFonts w:hint="eastAsia" w:ascii="微软雅黑" w:hAnsi="微软雅黑" w:eastAsia="微软雅黑" w:cs="微软雅黑"/>
                <w:color w:val="000000"/>
                <w:sz w:val="21"/>
                <w:szCs w:val="21"/>
                <w:highlight w:val="none"/>
                <w:lang w:val="en-US" w:eastAsia="zh-CN"/>
              </w:rPr>
            </w:pPr>
            <w:r>
              <w:rPr>
                <w:rFonts w:hint="eastAsia" w:ascii="微软雅黑" w:hAnsi="微软雅黑" w:eastAsia="微软雅黑" w:cs="微软雅黑"/>
                <w:color w:val="000000"/>
                <w:sz w:val="21"/>
                <w:szCs w:val="21"/>
                <w:highlight w:val="none"/>
                <w:lang w:val="en-US" w:eastAsia="zh-CN"/>
              </w:rPr>
              <w:t>1</w:t>
            </w:r>
          </w:p>
        </w:tc>
        <w:tc>
          <w:tcPr>
            <w:tcW w:w="2424" w:type="dxa"/>
            <w:noWrap w:val="0"/>
            <w:vAlign w:val="top"/>
          </w:tcPr>
          <w:p w14:paraId="2E3D8907">
            <w:pPr>
              <w:jc w:val="center"/>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产地</w:t>
            </w:r>
          </w:p>
        </w:tc>
        <w:tc>
          <w:tcPr>
            <w:tcW w:w="2276" w:type="dxa"/>
            <w:noWrap w:val="0"/>
            <w:vAlign w:val="top"/>
          </w:tcPr>
          <w:p w14:paraId="1008D948">
            <w:pPr>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sym w:font="Wingdings" w:char="00FE"/>
            </w:r>
            <w:r>
              <w:rPr>
                <w:rFonts w:hint="eastAsia" w:ascii="微软雅黑" w:hAnsi="微软雅黑" w:eastAsia="微软雅黑" w:cs="微软雅黑"/>
                <w:color w:val="000000"/>
                <w:sz w:val="21"/>
                <w:szCs w:val="21"/>
                <w:highlight w:val="none"/>
              </w:rPr>
              <w:t xml:space="preserve">国产  </w:t>
            </w:r>
            <w:r>
              <w:rPr>
                <w:rFonts w:hint="eastAsia" w:ascii="微软雅黑" w:hAnsi="微软雅黑" w:eastAsia="微软雅黑" w:cs="微软雅黑"/>
                <w:color w:val="000000"/>
                <w:sz w:val="21"/>
                <w:szCs w:val="21"/>
                <w:highlight w:val="none"/>
              </w:rPr>
              <w:sym w:font="Wingdings" w:char="00A8"/>
            </w:r>
            <w:r>
              <w:rPr>
                <w:rFonts w:hint="eastAsia" w:ascii="微软雅黑" w:hAnsi="微软雅黑" w:eastAsia="微软雅黑" w:cs="微软雅黑"/>
                <w:color w:val="000000"/>
                <w:sz w:val="21"/>
                <w:szCs w:val="21"/>
                <w:highlight w:val="none"/>
              </w:rPr>
              <w:t xml:space="preserve">进口 </w:t>
            </w:r>
          </w:p>
        </w:tc>
      </w:tr>
      <w:tr w14:paraId="0CF4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noWrap w:val="0"/>
            <w:vAlign w:val="top"/>
          </w:tcPr>
          <w:p w14:paraId="4FB9A434">
            <w:pPr>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预算单价（万元）</w:t>
            </w:r>
          </w:p>
        </w:tc>
        <w:tc>
          <w:tcPr>
            <w:tcW w:w="1560" w:type="dxa"/>
            <w:noWrap w:val="0"/>
            <w:vAlign w:val="top"/>
          </w:tcPr>
          <w:p w14:paraId="2AB4E76A">
            <w:pPr>
              <w:rPr>
                <w:rFonts w:hint="eastAsia" w:ascii="微软雅黑" w:hAnsi="微软雅黑" w:eastAsia="微软雅黑" w:cs="微软雅黑"/>
                <w:color w:val="000000"/>
                <w:sz w:val="21"/>
                <w:szCs w:val="21"/>
                <w:highlight w:val="none"/>
                <w:lang w:val="en-US" w:eastAsia="zh-CN"/>
              </w:rPr>
            </w:pPr>
            <w:r>
              <w:rPr>
                <w:rFonts w:hint="eastAsia" w:ascii="微软雅黑" w:hAnsi="微软雅黑" w:eastAsia="微软雅黑" w:cs="微软雅黑"/>
                <w:color w:val="000000"/>
                <w:sz w:val="21"/>
                <w:szCs w:val="21"/>
                <w:highlight w:val="none"/>
                <w:lang w:val="en-US" w:eastAsia="zh-CN"/>
              </w:rPr>
              <w:t>4.8</w:t>
            </w:r>
          </w:p>
        </w:tc>
        <w:tc>
          <w:tcPr>
            <w:tcW w:w="2424" w:type="dxa"/>
            <w:noWrap w:val="0"/>
            <w:vAlign w:val="top"/>
          </w:tcPr>
          <w:p w14:paraId="56ACA082">
            <w:pPr>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预算总价（万元）</w:t>
            </w:r>
          </w:p>
        </w:tc>
        <w:tc>
          <w:tcPr>
            <w:tcW w:w="2276" w:type="dxa"/>
            <w:noWrap w:val="0"/>
            <w:vAlign w:val="top"/>
          </w:tcPr>
          <w:p w14:paraId="3857B09D">
            <w:pPr>
              <w:rPr>
                <w:rFonts w:hint="eastAsia" w:ascii="微软雅黑" w:hAnsi="微软雅黑" w:eastAsia="微软雅黑" w:cs="微软雅黑"/>
                <w:color w:val="000000"/>
                <w:sz w:val="21"/>
                <w:szCs w:val="21"/>
                <w:highlight w:val="none"/>
                <w:lang w:val="en-US" w:eastAsia="zh-CN"/>
              </w:rPr>
            </w:pPr>
            <w:r>
              <w:rPr>
                <w:rFonts w:hint="eastAsia" w:ascii="微软雅黑" w:hAnsi="微软雅黑" w:eastAsia="微软雅黑" w:cs="微软雅黑"/>
                <w:color w:val="000000"/>
                <w:sz w:val="21"/>
                <w:szCs w:val="21"/>
                <w:highlight w:val="none"/>
                <w:lang w:val="en-US" w:eastAsia="zh-CN"/>
              </w:rPr>
              <w:t>4.8</w:t>
            </w:r>
            <w:bookmarkStart w:id="0" w:name="_GoBack"/>
            <w:bookmarkEnd w:id="0"/>
          </w:p>
        </w:tc>
      </w:tr>
      <w:tr w14:paraId="6871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2" w:hRule="atLeast"/>
        </w:trPr>
        <w:tc>
          <w:tcPr>
            <w:tcW w:w="9318" w:type="dxa"/>
            <w:gridSpan w:val="4"/>
            <w:noWrap w:val="0"/>
            <w:vAlign w:val="top"/>
          </w:tcPr>
          <w:p w14:paraId="5A55F37A">
            <w:pPr>
              <w:pStyle w:val="5"/>
              <w:keepNext w:val="0"/>
              <w:keepLines w:val="0"/>
              <w:pageBreakBefore w:val="0"/>
              <w:numPr>
                <w:ilvl w:val="0"/>
                <w:numId w:val="0"/>
              </w:numPr>
              <w:kinsoku/>
              <w:wordWrap/>
              <w:overflowPunct/>
              <w:topLinePunct w:val="0"/>
              <w:autoSpaceDE/>
              <w:autoSpaceDN/>
              <w:bidi w:val="0"/>
              <w:spacing w:line="360" w:lineRule="auto"/>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2"/>
                <w:sz w:val="21"/>
                <w:szCs w:val="21"/>
                <w:lang w:val="en-US" w:eastAsia="zh-CN" w:bidi="ar-SA"/>
              </w:rPr>
              <w:t>一、</w:t>
            </w:r>
            <w:r>
              <w:rPr>
                <w:rFonts w:hint="eastAsia" w:ascii="微软雅黑" w:hAnsi="微软雅黑" w:eastAsia="微软雅黑" w:cs="微软雅黑"/>
                <w:sz w:val="21"/>
                <w:szCs w:val="21"/>
                <w:lang w:val="en-US" w:eastAsia="zh-CN"/>
              </w:rPr>
              <w:t>技术参数</w:t>
            </w:r>
          </w:p>
          <w:p w14:paraId="568255DD">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(一)设备技术性能指标</w:t>
            </w:r>
          </w:p>
          <w:p w14:paraId="1D876F75">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vertAlign w:val="superscript"/>
              </w:rPr>
              <w:t>14</w:t>
            </w:r>
            <w:r>
              <w:rPr>
                <w:rFonts w:hint="eastAsia" w:ascii="微软雅黑" w:hAnsi="微软雅黑" w:eastAsia="微软雅黑" w:cs="微软雅黑"/>
                <w:sz w:val="21"/>
                <w:szCs w:val="21"/>
              </w:rPr>
              <w:t>C</w:t>
            </w:r>
            <w:r>
              <w:rPr>
                <w:rFonts w:hint="eastAsia" w:ascii="微软雅黑" w:hAnsi="微软雅黑" w:eastAsia="微软雅黑" w:cs="微软雅黑"/>
                <w:sz w:val="21"/>
                <w:szCs w:val="21"/>
                <w:highlight w:val="none"/>
                <w:lang w:val="en-US" w:eastAsia="zh-CN"/>
              </w:rPr>
              <w:t>无淬灭标准源探测效率≥87%;</w:t>
            </w:r>
          </w:p>
          <w:p w14:paraId="4BD17F0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vertAlign w:val="superscript"/>
              </w:rPr>
              <w:t>14</w:t>
            </w:r>
            <w:r>
              <w:rPr>
                <w:rFonts w:hint="eastAsia" w:ascii="微软雅黑" w:hAnsi="微软雅黑" w:eastAsia="微软雅黑" w:cs="微软雅黑"/>
                <w:sz w:val="21"/>
                <w:szCs w:val="21"/>
              </w:rPr>
              <w:t>C</w:t>
            </w:r>
            <w:r>
              <w:rPr>
                <w:rFonts w:hint="eastAsia" w:ascii="微软雅黑" w:hAnsi="微软雅黑" w:eastAsia="微软雅黑" w:cs="微软雅黑"/>
                <w:sz w:val="21"/>
                <w:szCs w:val="21"/>
                <w:highlight w:val="none"/>
                <w:lang w:val="en-US" w:eastAsia="zh-CN"/>
              </w:rPr>
              <w:t>本底的计数率≤60CPM;</w:t>
            </w:r>
          </w:p>
          <w:p w14:paraId="54C6DB56">
            <w:pPr>
              <w:keepNext w:val="0"/>
              <w:keepLines w:val="0"/>
              <w:pageBreakBefore w:val="0"/>
              <w:numPr>
                <w:ilvl w:val="0"/>
                <w:numId w:val="0"/>
              </w:numPr>
              <w:kinsoku/>
              <w:wordWrap/>
              <w:overflowPunct/>
              <w:topLinePunct w:val="0"/>
              <w:autoSpaceDE/>
              <w:autoSpaceDN/>
              <w:bidi w:val="0"/>
              <w:spacing w:line="360" w:lineRule="auto"/>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2"/>
                <w:sz w:val="21"/>
                <w:szCs w:val="21"/>
                <w:lang w:val="en-US" w:eastAsia="zh-CN" w:bidi="ar-SA"/>
              </w:rPr>
              <w:t>3.</w:t>
            </w:r>
            <w:r>
              <w:rPr>
                <w:rFonts w:hint="eastAsia" w:ascii="微软雅黑" w:hAnsi="微软雅黑" w:eastAsia="微软雅黑" w:cs="微软雅黑"/>
                <w:sz w:val="21"/>
                <w:szCs w:val="21"/>
                <w:lang w:val="en-US" w:eastAsia="zh-CN"/>
              </w:rPr>
              <w:t>仪器连续工作48h后，</w:t>
            </w:r>
            <w:r>
              <w:rPr>
                <w:rFonts w:hint="eastAsia" w:ascii="微软雅黑" w:hAnsi="微软雅黑" w:eastAsia="微软雅黑" w:cs="微软雅黑"/>
                <w:sz w:val="21"/>
                <w:szCs w:val="21"/>
                <w:vertAlign w:val="superscript"/>
              </w:rPr>
              <w:t>14</w:t>
            </w:r>
            <w:r>
              <w:rPr>
                <w:rFonts w:hint="eastAsia" w:ascii="微软雅黑" w:hAnsi="微软雅黑" w:eastAsia="微软雅黑" w:cs="微软雅黑"/>
                <w:sz w:val="21"/>
                <w:szCs w:val="21"/>
              </w:rPr>
              <w:t>C</w:t>
            </w:r>
            <w:r>
              <w:rPr>
                <w:rFonts w:hint="eastAsia" w:ascii="微软雅黑" w:hAnsi="微软雅黑" w:eastAsia="微软雅黑" w:cs="微软雅黑"/>
                <w:sz w:val="21"/>
                <w:szCs w:val="21"/>
                <w:lang w:val="en-US" w:eastAsia="zh-CN"/>
              </w:rPr>
              <w:t>探测效率的相对变化误差≤10%;</w:t>
            </w:r>
          </w:p>
          <w:p w14:paraId="530F0066">
            <w:pPr>
              <w:keepNext w:val="0"/>
              <w:keepLines w:val="0"/>
              <w:pageBreakBefore w:val="0"/>
              <w:numPr>
                <w:ilvl w:val="0"/>
                <w:numId w:val="0"/>
              </w:numPr>
              <w:kinsoku/>
              <w:wordWrap/>
              <w:overflowPunct/>
              <w:topLinePunct w:val="0"/>
              <w:autoSpaceDE/>
              <w:autoSpaceDN/>
              <w:bidi w:val="0"/>
              <w:spacing w:line="360" w:lineRule="auto"/>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4.仪器测得的源强与已知的源强的相对变化误差≤10%;</w:t>
            </w:r>
          </w:p>
          <w:p w14:paraId="3DD275F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5.仪器原理：液体闪烁计数方式；</w:t>
            </w:r>
          </w:p>
          <w:p w14:paraId="1A41731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6.测量时间：1分钟、2分钟、3分钟、5分钟、10分钟、自动。</w:t>
            </w:r>
          </w:p>
          <w:p w14:paraId="4432A5A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二、软件功能</w:t>
            </w:r>
          </w:p>
          <w:p w14:paraId="23E907CB">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1.软件应能实现PC机与仪器主机的通信连接；</w:t>
            </w:r>
          </w:p>
          <w:p w14:paraId="37A292EC">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2.软件应能显示仪器联机状态、样本检测状态，软件运行的异常信息提示及仪器的各项参数；</w:t>
            </w:r>
          </w:p>
          <w:p w14:paraId="0CA10DA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3.软件应能根据客户需求，设计并打印图文报告；</w:t>
            </w:r>
          </w:p>
          <w:p w14:paraId="19060BC8">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4.软件应能存储、查阅、打印历史记录；</w:t>
            </w:r>
          </w:p>
          <w:p w14:paraId="43EC8DAA">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5.软件可与医院体系连接，实现信息共享；</w:t>
            </w:r>
          </w:p>
          <w:p w14:paraId="3013A1D0">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6.软件能通过仪器自带的触摸屏界面，实现控制仪器的运行、显示、数据 查询和打印报告等各项功能；</w:t>
            </w:r>
          </w:p>
          <w:p w14:paraId="74A6723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7.具有开机自检功能，当自检发现错误时，软件或LCD有错误信息提示。</w:t>
            </w:r>
          </w:p>
          <w:p w14:paraId="6678CBC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8.软件具备故障示警功能，当仪器出现故障时，提示并停止工作</w:t>
            </w:r>
          </w:p>
          <w:p w14:paraId="4488CE6A">
            <w:pPr>
              <w:pStyle w:val="5"/>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第二部分商务要求（资质要求、交货时间、售后服务等）：</w:t>
            </w:r>
          </w:p>
          <w:p w14:paraId="4E3B54C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微软雅黑" w:hAnsi="微软雅黑" w:eastAsia="微软雅黑" w:cs="微软雅黑"/>
                <w:color w:val="000000"/>
                <w:kern w:val="0"/>
                <w:sz w:val="21"/>
                <w:szCs w:val="21"/>
                <w:highlight w:val="none"/>
              </w:rPr>
            </w:pPr>
            <w:r>
              <w:rPr>
                <w:rFonts w:hint="eastAsia" w:ascii="微软雅黑" w:hAnsi="微软雅黑" w:eastAsia="微软雅黑" w:cs="微软雅黑"/>
                <w:color w:val="000000"/>
                <w:kern w:val="0"/>
                <w:sz w:val="21"/>
                <w:szCs w:val="21"/>
                <w:highlight w:val="none"/>
              </w:rPr>
              <w:t>一、供应商资质</w:t>
            </w:r>
          </w:p>
          <w:p w14:paraId="20B6BBEB">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参加本项目磋商的供应商应在响应文件中提供以下证明材料：</w:t>
            </w:r>
          </w:p>
          <w:p w14:paraId="5919CD22">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一）根据《医疗器械监督管理条例》的规定，若供应商为所响应产品的制造商，须提供其医疗器械生产企业备案证明文件或医疗器械生产企业许可证的扫描件或复印件加盖公章；若供应商非所响应产品（第一类医疗器械除外）的制造商，须提供其医疗器械经营企业备案证明文件或医疗器械经营企业许可证的扫描件或复印件加盖公章。</w:t>
            </w:r>
          </w:p>
          <w:p w14:paraId="1E4B0350">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（二）供应商须具备《中华人民共和国政府采购法》第二十二条第一款规定的条件，提供以下材料：</w:t>
            </w:r>
          </w:p>
          <w:p w14:paraId="6BAF630E">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1、营业执照副本或事业单位法人证书或民办非企业单位登记证书或社会团体法人登记证书或基金会法人登记证书扫描件或复印件并加盖公章。</w:t>
            </w:r>
          </w:p>
          <w:p w14:paraId="22AFCFE0">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2、财务状况报告等相关材料：提供202</w:t>
            </w:r>
            <w:r>
              <w:rPr>
                <w:rFonts w:hint="eastAsia" w:ascii="微软雅黑" w:hAnsi="微软雅黑" w:eastAsia="微软雅黑" w:cs="微软雅黑"/>
                <w:color w:val="000000"/>
                <w:sz w:val="21"/>
                <w:szCs w:val="21"/>
                <w:highlight w:val="none"/>
                <w:lang w:val="en-US" w:eastAsia="zh-CN"/>
              </w:rPr>
              <w:t>4</w:t>
            </w:r>
            <w:r>
              <w:rPr>
                <w:rFonts w:hint="eastAsia" w:ascii="微软雅黑" w:hAnsi="微软雅黑" w:eastAsia="微软雅黑" w:cs="微软雅黑"/>
                <w:color w:val="000000"/>
                <w:sz w:val="21"/>
                <w:szCs w:val="21"/>
                <w:highlight w:val="none"/>
              </w:rPr>
              <w:t>年度</w:t>
            </w:r>
            <w:r>
              <w:rPr>
                <w:rFonts w:hint="eastAsia" w:ascii="微软雅黑" w:hAnsi="微软雅黑" w:eastAsia="微软雅黑" w:cs="微软雅黑"/>
                <w:color w:val="000000"/>
                <w:sz w:val="21"/>
                <w:szCs w:val="21"/>
                <w:highlight w:val="none"/>
                <w:lang w:eastAsia="zh-CN"/>
              </w:rPr>
              <w:t>或</w:t>
            </w:r>
            <w:r>
              <w:rPr>
                <w:rFonts w:hint="eastAsia" w:ascii="微软雅黑" w:hAnsi="微软雅黑" w:eastAsia="微软雅黑" w:cs="微软雅黑"/>
                <w:color w:val="000000"/>
                <w:sz w:val="21"/>
                <w:szCs w:val="21"/>
                <w:highlight w:val="none"/>
                <w:lang w:val="en-US" w:eastAsia="zh-CN"/>
              </w:rPr>
              <w:t>2025年度</w:t>
            </w:r>
            <w:r>
              <w:rPr>
                <w:rFonts w:hint="eastAsia" w:ascii="微软雅黑" w:hAnsi="微软雅黑" w:eastAsia="微软雅黑" w:cs="微软雅黑"/>
                <w:color w:val="000000"/>
                <w:sz w:val="21"/>
                <w:szCs w:val="21"/>
                <w:highlight w:val="none"/>
              </w:rPr>
              <w:t>经第三方会计师事务所审计的企业财务报告扫描件（应包括完整的审计报告和财务报表）或提交响应文件截止日期前近3个月内银行出具的资信证明复印件并加盖公章。</w:t>
            </w:r>
          </w:p>
          <w:p w14:paraId="0BFADD29">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3、202</w:t>
            </w:r>
            <w:r>
              <w:rPr>
                <w:rFonts w:hint="eastAsia" w:ascii="微软雅黑" w:hAnsi="微软雅黑" w:eastAsia="微软雅黑" w:cs="微软雅黑"/>
                <w:color w:val="000000"/>
                <w:sz w:val="21"/>
                <w:szCs w:val="21"/>
                <w:highlight w:val="none"/>
                <w:lang w:val="en-US" w:eastAsia="zh-CN"/>
              </w:rPr>
              <w:t>6</w:t>
            </w:r>
            <w:r>
              <w:rPr>
                <w:rFonts w:hint="eastAsia" w:ascii="微软雅黑" w:hAnsi="微软雅黑" w:eastAsia="微软雅黑" w:cs="微软雅黑"/>
                <w:color w:val="000000"/>
                <w:sz w:val="21"/>
                <w:szCs w:val="21"/>
                <w:highlight w:val="none"/>
              </w:rPr>
              <w:t>年至少1个月的依法缴纳税收和社会保险费的相关证明材料扫描件或复印件并加盖公章。</w:t>
            </w:r>
          </w:p>
          <w:p w14:paraId="2B466955">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4、提交响应文件截止日前3年在经营活动中没有重大违法记录的书面声明（提交响应文件截止日前成立不足3年的供应商可提供自成立以来无重大违法记录的书面声明）并加盖公章。</w:t>
            </w:r>
          </w:p>
          <w:p w14:paraId="53EAF679">
            <w:pPr>
              <w:pStyle w:val="8"/>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highlight w:val="none"/>
                <w:lang w:val="en-US"/>
              </w:rPr>
            </w:pPr>
            <w:r>
              <w:rPr>
                <w:rFonts w:hint="eastAsia" w:ascii="微软雅黑" w:hAnsi="微软雅黑" w:eastAsia="微软雅黑" w:cs="微软雅黑"/>
                <w:color w:val="000000"/>
                <w:sz w:val="21"/>
                <w:szCs w:val="21"/>
                <w:highlight w:val="none"/>
                <w:lang w:val="en-US"/>
              </w:rPr>
              <w:t>（三）按照《财政部关于在政府采购活动中查询及使用信用记录有关问题的通知》（财库〔2016〕125号）的要求，采购代理机构于响应文件开启当日响应文件开启时间之前打印的信用中国、中国政府采购网的查询结果信用记录未列入失信被执行人、重大税收违法案件当事人名单、政府采购严重违法失信行为记录名单。</w:t>
            </w:r>
          </w:p>
          <w:p w14:paraId="36D1F1BA">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四）供应商须由法定代表人或其授权的委托代理人参加磋商。供应商若为法定代表人参加磋商，须提供法定代表人资格证明书及身份证明原件或加盖公章的复印件（如身份证、护照、驾驶证等）；供应商若为被授权的委托代理人参加磋商，须提供法定代表人资格证明书、法人代表授权书（须由法定代表人签字或盖章）和被授权人身份证明原件或加盖公章的复印件（如身份证、护照、驾驶证等）。</w:t>
            </w:r>
          </w:p>
          <w:p w14:paraId="32A59DC9">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（五）本项目不接受联合体参加磋商，供应商须提供《非联合体磋商声明函》并加盖公章。</w:t>
            </w:r>
          </w:p>
          <w:p w14:paraId="6A5A6432">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二．交货要求</w:t>
            </w:r>
          </w:p>
          <w:p w14:paraId="479766A5">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1.交货时间：合同签订之日起十</w:t>
            </w:r>
            <w:r>
              <w:rPr>
                <w:rFonts w:hint="eastAsia" w:ascii="微软雅黑" w:hAnsi="微软雅黑" w:eastAsia="微软雅黑" w:cs="微软雅黑"/>
                <w:color w:val="000000"/>
                <w:sz w:val="21"/>
                <w:szCs w:val="21"/>
                <w:highlight w:val="none"/>
                <w:lang w:eastAsia="zh-CN"/>
              </w:rPr>
              <w:t>五</w:t>
            </w:r>
            <w:r>
              <w:rPr>
                <w:rFonts w:hint="eastAsia" w:ascii="微软雅黑" w:hAnsi="微软雅黑" w:eastAsia="微软雅黑" w:cs="微软雅黑"/>
                <w:color w:val="000000"/>
                <w:sz w:val="21"/>
                <w:szCs w:val="21"/>
                <w:highlight w:val="none"/>
              </w:rPr>
              <w:t>日内安装调试完毕（具体情况以合同为准）</w:t>
            </w:r>
          </w:p>
          <w:p w14:paraId="7FE1B770">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2.交货地点：天津市滨海新区中医医院</w:t>
            </w:r>
          </w:p>
          <w:p w14:paraId="23362A29">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3.特别要求：除主体设备外，还须包括生产厂家的完整的随机资料，包括完整的使用和维修手册、配套的辅助设备、技术资料（包括操作手册、使用指南、维修指南或服务手册等）、设备使用所必需的备品备件，负责运输、安装并提供相应的技术服务与质量保证。</w:t>
            </w:r>
          </w:p>
          <w:p w14:paraId="363D91B0">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三、服务要求</w:t>
            </w:r>
          </w:p>
          <w:p w14:paraId="514F2661">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highlight w:val="none"/>
                <w:lang w:val="en-US" w:eastAsia="zh-CN"/>
              </w:rPr>
            </w:pP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highlight w:val="none"/>
                <w:lang w:val="en-US" w:eastAsia="zh-CN"/>
              </w:rPr>
              <w:t>1.保修期：整机保修5年(自货物经采购方验收合格之日起计算保修期),保修期内出现质量问题由供应商免费上门保修，且免费更换全部零配件，并承担修理、调换或退货以及由此给采购方造成损失的实际费用。</w:t>
            </w:r>
          </w:p>
          <w:p w14:paraId="5A38F9DD">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highlight w:val="none"/>
                <w:lang w:val="en-US" w:eastAsia="zh-CN"/>
              </w:rPr>
            </w:pP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highlight w:val="none"/>
                <w:lang w:val="en-US" w:eastAsia="zh-CN"/>
              </w:rPr>
              <w:t>2.依据产品说明书，保修期内供应商对所供货物提供免费维护与保养。</w:t>
            </w:r>
          </w:p>
          <w:p w14:paraId="1FC1F9E5">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highlight w:val="none"/>
                <w:lang w:val="en-US" w:eastAsia="zh-CN"/>
              </w:rPr>
            </w:pP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highlight w:val="none"/>
                <w:lang w:val="en-US" w:eastAsia="zh-CN"/>
              </w:rPr>
              <w:t>3.货物在保修期内更换整机的，从双方确认更换完成日期开始，保修期重新计算。</w:t>
            </w:r>
          </w:p>
          <w:p w14:paraId="43629493">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highlight w:val="none"/>
                <w:lang w:val="en-US" w:eastAsia="zh-CN"/>
              </w:rPr>
            </w:pP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highlight w:val="none"/>
                <w:lang w:val="en-US" w:eastAsia="zh-CN"/>
              </w:rPr>
              <w:t>4.在产品说明书或标签中标明的使用期限内，供应商免费对货物的软件进行更新、维护、升级。</w:t>
            </w:r>
          </w:p>
          <w:p w14:paraId="3F9C1D2A">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highlight w:val="none"/>
                <w:lang w:val="en-US" w:eastAsia="zh-CN"/>
              </w:rPr>
            </w:pP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highlight w:val="none"/>
                <w:lang w:val="en-US" w:eastAsia="zh-CN"/>
              </w:rPr>
              <w:t>5.在产品说明书或标签中标明的产品使用期限内，因货物质量问题，造成事故，供应商除负责修复、调换本合同货物外，还应承担受损人员及财产的赔偿责任，包括但不限于造成采购方数据丢失、损坏的，还应承担恢复数据、信息等费用损失。</w:t>
            </w:r>
          </w:p>
          <w:p w14:paraId="13555ACA">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highlight w:val="none"/>
                <w:lang w:val="en-US" w:eastAsia="zh-CN"/>
              </w:rPr>
            </w:pP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highlight w:val="none"/>
                <w:lang w:val="en-US" w:eastAsia="zh-CN"/>
              </w:rPr>
              <w:t>6.在产品说明书或标签中标明的产品使用期限内，货物因制造粗糙、设计缺陷或原材料缺陷但在上述保修期届满之前的合理检测中未能发现的潜在缺陷，供应商负责免费更换、修复。</w:t>
            </w:r>
          </w:p>
          <w:p w14:paraId="647678A2">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highlight w:val="none"/>
                <w:lang w:val="en-US" w:eastAsia="zh-CN"/>
              </w:rPr>
            </w:pP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highlight w:val="none"/>
                <w:lang w:val="en-US" w:eastAsia="zh-CN"/>
              </w:rPr>
              <w:t>7.供应商针对采购方的报修，供应商的服务人员在24小时内上门，并在48小时内予以修复。供应商对于采购方报修后48小时内无法修复的部分：保修期内供应商72小时内免费更换；超过保修期但仍在产品说明书或标签中标明的产品使用期限内的，供应商72小时内更换。若供应商不予配合，采购方有权委托第三方修复或者向第三方采购同等规格的替换产品，由此产生的一切费用均由供应商承担。</w:t>
            </w:r>
          </w:p>
          <w:p w14:paraId="4786CA06">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highlight w:val="none"/>
                <w:lang w:val="en-US" w:eastAsia="zh-CN"/>
              </w:rPr>
            </w:pP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highlight w:val="none"/>
                <w:lang w:val="en-US" w:eastAsia="zh-CN"/>
              </w:rPr>
              <w:t>8.供应商所提供的货物必须具有合法手续及相关文件。如涉及知识产权，则必须是自己拥有或合法使用，不得侵害任何第三方的合法权益。</w:t>
            </w:r>
          </w:p>
          <w:p w14:paraId="268BE1AF">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highlight w:val="none"/>
                <w:lang w:val="en-US" w:eastAsia="zh-CN"/>
              </w:rPr>
            </w:pP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highlight w:val="none"/>
                <w:lang w:val="en-US" w:eastAsia="zh-CN"/>
              </w:rPr>
              <w:t>9.供应商应随货物向采购方交付货物的使用说明书及货物相关的资料。如果所提交文件是外文的，供应商有义务为采购方提供中文或译成中文文件。</w:t>
            </w:r>
          </w:p>
          <w:p w14:paraId="08F8FA62">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highlight w:val="none"/>
                <w:lang w:val="en-US" w:eastAsia="zh-CN"/>
              </w:rPr>
            </w:pP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highlight w:val="none"/>
                <w:lang w:val="en-US" w:eastAsia="zh-CN"/>
              </w:rPr>
              <w:t>10.货物在途及安装调试过程中的风险及责任全部由供应商自行承担，包括但不限于货物在途时或安装调试过程中发生毁损、灭失，以及给采购方或其工作人员、供应商或其工作人员、第三方造成人身伤亡或财产损失等。</w:t>
            </w:r>
          </w:p>
          <w:p w14:paraId="7D4C05BF">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highlight w:val="none"/>
                <w:lang w:val="en-US" w:eastAsia="zh-CN"/>
              </w:rPr>
              <w:t>11</w:t>
            </w:r>
            <w:r>
              <w:rPr>
                <w:rFonts w:hint="eastAsia" w:ascii="微软雅黑" w:hAnsi="微软雅黑" w:eastAsia="微软雅黑" w:cs="微软雅黑"/>
                <w:color w:val="000000"/>
                <w:sz w:val="21"/>
                <w:szCs w:val="21"/>
                <w:highlight w:val="none"/>
              </w:rPr>
              <w:t>.未经采购人同意，成交供应商不得转让合同、转包或分包。</w:t>
            </w:r>
          </w:p>
          <w:p w14:paraId="00E55061">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lang w:val="en-US" w:eastAsia="zh-CN"/>
              </w:rPr>
              <w:t>★12</w:t>
            </w:r>
            <w:r>
              <w:rPr>
                <w:rFonts w:hint="eastAsia" w:ascii="微软雅黑" w:hAnsi="微软雅黑" w:eastAsia="微软雅黑" w:cs="微软雅黑"/>
                <w:color w:val="000000"/>
                <w:sz w:val="21"/>
                <w:szCs w:val="21"/>
                <w:highlight w:val="none"/>
              </w:rPr>
              <w:t>.所响应产品涉及商品包装或快递包装的，按照《财政部办公厅、生态环境部办公厅、国家邮政局办公室关于印发&lt;商品包装政府采购需求标准（试行）&gt;、&lt;快递包装政府采购需求标准（试行）&gt;的通知》（财办库〔2020〕123号）要求执行。</w:t>
            </w:r>
          </w:p>
          <w:p w14:paraId="00619A8E">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highlight w:val="none"/>
                <w:lang w:val="en-US" w:eastAsia="zh-CN"/>
              </w:rPr>
              <w:t>13</w:t>
            </w:r>
            <w:r>
              <w:rPr>
                <w:rFonts w:hint="eastAsia" w:ascii="微软雅黑" w:hAnsi="微软雅黑" w:eastAsia="微软雅黑" w:cs="微软雅黑"/>
                <w:color w:val="000000"/>
                <w:sz w:val="21"/>
                <w:szCs w:val="21"/>
                <w:highlight w:val="none"/>
              </w:rPr>
              <w:t xml:space="preserve">.供应商须整包进行磋商，不得拆包分项响应。 </w:t>
            </w:r>
          </w:p>
          <w:p w14:paraId="010610C4">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420" w:firstLineChars="200"/>
              <w:jc w:val="left"/>
              <w:textAlignment w:val="auto"/>
              <w:outlineLvl w:val="9"/>
              <w:rPr>
                <w:rFonts w:hint="eastAsia" w:ascii="微软雅黑" w:hAnsi="微软雅黑" w:eastAsia="微软雅黑" w:cs="微软雅黑"/>
                <w:color w:val="000000"/>
                <w:spacing w:val="8"/>
                <w:sz w:val="21"/>
                <w:szCs w:val="21"/>
                <w:highlight w:val="none"/>
                <w:shd w:val="clear" w:color="auto" w:fill="FFFFFF"/>
                <w:lang w:val="en-US" w:eastAsia="zh-CN"/>
              </w:rPr>
            </w:pPr>
            <w:r>
              <w:rPr>
                <w:rFonts w:hint="eastAsia" w:ascii="微软雅黑" w:hAnsi="微软雅黑" w:eastAsia="微软雅黑" w:cs="微软雅黑"/>
                <w:color w:val="000000"/>
                <w:sz w:val="21"/>
                <w:szCs w:val="21"/>
                <w:highlight w:val="none"/>
                <w:lang w:val="en-US" w:eastAsia="zh-CN"/>
              </w:rPr>
              <w:t>14.</w:t>
            </w:r>
            <w:r>
              <w:rPr>
                <w:rFonts w:hint="eastAsia" w:ascii="微软雅黑" w:hAnsi="微软雅黑" w:eastAsia="微软雅黑" w:cs="微软雅黑"/>
                <w:color w:val="000000"/>
                <w:spacing w:val="8"/>
                <w:sz w:val="21"/>
                <w:szCs w:val="21"/>
                <w:highlight w:val="none"/>
                <w:shd w:val="clear" w:color="auto" w:fill="FFFFFF"/>
              </w:rPr>
              <w:t>供应商如为代理商须提供所投产品生产厂家或代理机构出具的产品授权书复印件（如为代理机构授权，供应商还须同时提供代理机构与生产厂家之间的销售授权证明），将授权书复印件</w:t>
            </w:r>
            <w:r>
              <w:rPr>
                <w:rFonts w:hint="eastAsia" w:ascii="微软雅黑" w:hAnsi="微软雅黑" w:eastAsia="微软雅黑" w:cs="微软雅黑"/>
                <w:color w:val="000000"/>
                <w:spacing w:val="8"/>
                <w:sz w:val="21"/>
                <w:szCs w:val="21"/>
                <w:highlight w:val="none"/>
                <w:shd w:val="clear" w:color="auto" w:fill="FFFFFF"/>
                <w:lang w:val="en-US" w:eastAsia="zh-CN"/>
              </w:rPr>
              <w:t>并加盖供应商公章</w:t>
            </w:r>
            <w:r>
              <w:rPr>
                <w:rFonts w:hint="eastAsia" w:ascii="微软雅黑" w:hAnsi="微软雅黑" w:eastAsia="微软雅黑" w:cs="微软雅黑"/>
                <w:color w:val="000000"/>
                <w:spacing w:val="8"/>
                <w:sz w:val="21"/>
                <w:szCs w:val="21"/>
                <w:highlight w:val="none"/>
                <w:shd w:val="clear" w:color="auto" w:fill="FFFFFF"/>
              </w:rPr>
              <w:t>。</w:t>
            </w:r>
          </w:p>
          <w:p w14:paraId="7D05C4DA">
            <w:pPr>
              <w:pStyle w:val="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420" w:firstLineChars="200"/>
              <w:jc w:val="left"/>
              <w:textAlignment w:val="auto"/>
              <w:outlineLvl w:val="9"/>
              <w:rPr>
                <w:rFonts w:hint="eastAsia" w:ascii="微软雅黑" w:hAnsi="微软雅黑" w:eastAsia="微软雅黑" w:cs="微软雅黑"/>
                <w:color w:val="000000"/>
                <w:spacing w:val="8"/>
                <w:sz w:val="21"/>
                <w:szCs w:val="21"/>
                <w:highlight w:val="none"/>
                <w:shd w:val="clear" w:color="auto" w:fill="FFFFFF"/>
                <w:lang w:val="en-US" w:eastAsia="zh-CN"/>
              </w:rPr>
            </w:pP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pacing w:val="8"/>
                <w:sz w:val="21"/>
                <w:szCs w:val="21"/>
                <w:highlight w:val="none"/>
                <w:shd w:val="clear" w:color="auto" w:fill="FFFFFF"/>
                <w:lang w:val="en-US" w:eastAsia="zh-CN"/>
              </w:rPr>
              <w:t>15.根据《医疗器械监督管理条例》的规定，供应商所投产品如属于第一类医疗器械，须提供医疗器械备案证明文件复印件并加盖公章，供应商所投产品如属于第二类或第三类医疗器械，须具备在有效期内的中华人民共和国医疗器械注册证，提供证书复印件并加盖公章。</w:t>
            </w:r>
          </w:p>
          <w:p w14:paraId="52A25292">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注：★为实质性条款，负偏离将导致投标文件被拒绝</w:t>
            </w:r>
          </w:p>
          <w:p w14:paraId="6CF3CCDA">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第三部分：付款方式</w:t>
            </w:r>
          </w:p>
          <w:p w14:paraId="687C13AD">
            <w:pPr>
              <w:keepNext w:val="0"/>
              <w:keepLines w:val="0"/>
              <w:pageBreakBefore w:val="0"/>
              <w:numPr>
                <w:ilvl w:val="0"/>
                <w:numId w:val="0"/>
              </w:numPr>
              <w:kinsoku/>
              <w:wordWrap/>
              <w:overflowPunct/>
              <w:topLinePunct w:val="0"/>
              <w:autoSpaceDE/>
              <w:autoSpaceDN/>
              <w:bidi w:val="0"/>
              <w:snapToGrid/>
              <w:spacing w:line="360" w:lineRule="auto"/>
              <w:ind w:firstLine="420" w:firstLineChars="200"/>
              <w:textAlignment w:val="auto"/>
              <w:rPr>
                <w:rFonts w:hint="eastAsia" w:ascii="微软雅黑" w:hAnsi="微软雅黑" w:eastAsia="微软雅黑" w:cs="微软雅黑"/>
                <w:color w:val="000000"/>
                <w:sz w:val="21"/>
                <w:szCs w:val="21"/>
                <w:highlight w:val="none"/>
                <w:lang w:val="en-US" w:eastAsia="zh-CN"/>
              </w:rPr>
            </w:pPr>
            <w:r>
              <w:rPr>
                <w:rFonts w:hint="eastAsia" w:ascii="微软雅黑" w:hAnsi="微软雅黑" w:eastAsia="微软雅黑" w:cs="微软雅黑"/>
                <w:color w:val="000000"/>
                <w:sz w:val="21"/>
                <w:szCs w:val="21"/>
                <w:highlight w:val="none"/>
                <w:lang w:val="en-US" w:eastAsia="zh-CN"/>
              </w:rPr>
              <w:t>1.供应商在合同签订十日内向采购方缴纳合同标的额的10%作为履约保证金，待保修期届满后，由采购方在保修期届满30日内全额(无息)退还给供应商，但历次因违约扣除的履约保证金不予退还。在保修期内，供应商一旦发生需扣除履约保证金的情形，供应商应在收到采购方扣除履约保证金通知之日起30日内向采购方补足履约保证金。</w:t>
            </w:r>
          </w:p>
          <w:p w14:paraId="3A399081">
            <w:pPr>
              <w:keepNext w:val="0"/>
              <w:keepLines w:val="0"/>
              <w:pageBreakBefore w:val="0"/>
              <w:numPr>
                <w:ilvl w:val="0"/>
                <w:numId w:val="0"/>
              </w:numPr>
              <w:kinsoku/>
              <w:wordWrap/>
              <w:overflowPunct/>
              <w:topLinePunct w:val="0"/>
              <w:autoSpaceDE/>
              <w:autoSpaceDN/>
              <w:bidi w:val="0"/>
              <w:snapToGrid/>
              <w:spacing w:line="360" w:lineRule="auto"/>
              <w:ind w:firstLine="420" w:firstLineChars="200"/>
              <w:textAlignment w:val="auto"/>
              <w:rPr>
                <w:rFonts w:hint="eastAsia" w:ascii="微软雅黑" w:hAnsi="微软雅黑" w:eastAsia="微软雅黑" w:cs="微软雅黑"/>
                <w:color w:val="000000"/>
                <w:sz w:val="21"/>
                <w:szCs w:val="21"/>
                <w:highlight w:val="none"/>
                <w:lang w:val="en-US" w:eastAsia="zh-CN"/>
              </w:rPr>
            </w:pPr>
            <w:r>
              <w:rPr>
                <w:rFonts w:hint="eastAsia" w:ascii="微软雅黑" w:hAnsi="微软雅黑" w:eastAsia="微软雅黑" w:cs="微软雅黑"/>
                <w:color w:val="000000"/>
                <w:sz w:val="21"/>
                <w:szCs w:val="21"/>
                <w:highlight w:val="none"/>
                <w:lang w:val="en-US" w:eastAsia="zh-CN"/>
              </w:rPr>
              <w:t>2.货物送到指定地点、完成安装调试、经院方验收合格，院方已收到足额履约保证金，且院方收到中标供应商提供的等额合规发票后60日内，全额付款。</w:t>
            </w:r>
          </w:p>
          <w:p w14:paraId="0AEEEE8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 xml:space="preserve">第四部分：是否有配套耗材：   </w:t>
            </w:r>
            <w:r>
              <w:rPr>
                <w:rFonts w:hint="eastAsia" w:ascii="微软雅黑" w:hAnsi="微软雅黑" w:eastAsia="微软雅黑" w:cs="微软雅黑"/>
                <w:color w:val="000000"/>
                <w:sz w:val="21"/>
                <w:szCs w:val="21"/>
                <w:highlight w:val="none"/>
              </w:rPr>
              <w:sym w:font="Wingdings" w:char="00FE"/>
            </w:r>
            <w:r>
              <w:rPr>
                <w:rFonts w:hint="eastAsia" w:ascii="微软雅黑" w:hAnsi="微软雅黑" w:eastAsia="微软雅黑" w:cs="微软雅黑"/>
                <w:color w:val="000000"/>
                <w:sz w:val="21"/>
                <w:szCs w:val="21"/>
                <w:highlight w:val="none"/>
              </w:rPr>
              <w:t xml:space="preserve">有 </w:t>
            </w:r>
            <w:r>
              <w:rPr>
                <w:rFonts w:hint="eastAsia" w:ascii="微软雅黑" w:hAnsi="微软雅黑" w:eastAsia="微软雅黑" w:cs="微软雅黑"/>
                <w:color w:val="000000"/>
                <w:sz w:val="21"/>
                <w:szCs w:val="21"/>
                <w:highlight w:val="none"/>
              </w:rPr>
              <w:sym w:font="Wingdings" w:char="00A8"/>
            </w:r>
            <w:r>
              <w:rPr>
                <w:rFonts w:hint="eastAsia" w:ascii="微软雅黑" w:hAnsi="微软雅黑" w:eastAsia="微软雅黑" w:cs="微软雅黑"/>
                <w:color w:val="000000"/>
                <w:sz w:val="21"/>
                <w:szCs w:val="21"/>
                <w:highlight w:val="none"/>
              </w:rPr>
              <w:t>无</w:t>
            </w:r>
          </w:p>
          <w:p w14:paraId="48599307">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lang w:eastAsia="zh-CN"/>
              </w:rPr>
              <w:t>尿素【</w:t>
            </w:r>
            <w:r>
              <w:rPr>
                <w:rFonts w:hint="eastAsia" w:ascii="微软雅黑" w:hAnsi="微软雅黑" w:eastAsia="微软雅黑" w:cs="微软雅黑"/>
                <w:color w:val="000000"/>
                <w:sz w:val="21"/>
                <w:szCs w:val="21"/>
                <w:highlight w:val="none"/>
                <w:lang w:val="en-US" w:eastAsia="zh-CN"/>
              </w:rPr>
              <w:t>14C</w:t>
            </w:r>
            <w:r>
              <w:rPr>
                <w:rFonts w:hint="eastAsia" w:ascii="微软雅黑" w:hAnsi="微软雅黑" w:eastAsia="微软雅黑" w:cs="微软雅黑"/>
                <w:color w:val="000000"/>
                <w:sz w:val="21"/>
                <w:szCs w:val="21"/>
                <w:highlight w:val="none"/>
                <w:lang w:eastAsia="zh-CN"/>
              </w:rPr>
              <w:t>】呼气试验药盒</w:t>
            </w:r>
          </w:p>
          <w:p w14:paraId="4D1A455F">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四、其他要求：</w:t>
            </w:r>
          </w:p>
          <w:p w14:paraId="2BE47333">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微软雅黑" w:hAnsi="微软雅黑" w:eastAsia="微软雅黑" w:cs="微软雅黑"/>
                <w:color w:val="000000"/>
                <w:sz w:val="21"/>
                <w:szCs w:val="21"/>
                <w:highlight w:val="none"/>
                <w:lang w:val="en-US" w:eastAsia="zh-CN"/>
              </w:rPr>
            </w:pPr>
            <w:r>
              <w:rPr>
                <w:rFonts w:hint="eastAsia" w:ascii="微软雅黑" w:hAnsi="微软雅黑" w:eastAsia="微软雅黑" w:cs="微软雅黑"/>
                <w:sz w:val="21"/>
                <w:szCs w:val="21"/>
                <w:lang w:val="en-US" w:eastAsia="zh-CN"/>
              </w:rPr>
              <w:t>要求配备实现检测功能的软硬件设施1套，CPU≥i5，内存≥16GB,硬盘容量≥1TB,配备打印输出设备，承担连接HIS、LIS、医院体检系统等接口费用。</w:t>
            </w:r>
          </w:p>
        </w:tc>
      </w:tr>
    </w:tbl>
    <w:p w14:paraId="3A9CD82C">
      <w:r>
        <w:rPr>
          <w:rFonts w:hint="eastAsia" w:ascii="微软雅黑" w:hAnsi="微软雅黑" w:eastAsia="微软雅黑" w:cs="微软雅黑"/>
          <w:b/>
          <w:bCs/>
          <w:szCs w:val="21"/>
        </w:rPr>
        <w:t>注：加注“★”号条款为实质性条款，不得出现负偏离，发生负偏离即做无效</w:t>
      </w:r>
      <w:r>
        <w:rPr>
          <w:rFonts w:hint="eastAsia" w:ascii="微软雅黑" w:hAnsi="微软雅黑" w:eastAsia="微软雅黑" w:cs="微软雅黑"/>
          <w:b/>
          <w:bCs/>
          <w:szCs w:val="21"/>
          <w:lang w:eastAsia="zh-CN"/>
        </w:rPr>
        <w:t>响应</w:t>
      </w:r>
      <w:r>
        <w:rPr>
          <w:rFonts w:hint="eastAsia" w:ascii="微软雅黑" w:hAnsi="微软雅黑" w:eastAsia="微软雅黑" w:cs="微软雅黑"/>
          <w:b/>
          <w:bCs/>
          <w:szCs w:val="21"/>
        </w:rPr>
        <w:t>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B57E2"/>
    <w:rsid w:val="3BCB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1440"/>
    </w:pPr>
    <w:rPr>
      <w:rFonts w:hint="eastAsia" w:ascii="Arial Unicode MS" w:hAnsi="Arial Unicode MS" w:eastAsia="Arial Unicode MS" w:cs="Arial Unicode MS"/>
      <w:color w:val="000000"/>
      <w:sz w:val="32"/>
      <w:szCs w:val="32"/>
    </w:rPr>
  </w:style>
  <w:style w:type="paragraph" w:styleId="3">
    <w:name w:val="Body Text Indent"/>
    <w:basedOn w:val="1"/>
    <w:next w:val="2"/>
    <w:qFormat/>
    <w:uiPriority w:val="99"/>
    <w:pPr>
      <w:tabs>
        <w:tab w:val="left" w:pos="480"/>
      </w:tabs>
      <w:spacing w:line="560" w:lineRule="exact"/>
      <w:ind w:firstLine="480"/>
      <w:jc w:val="left"/>
    </w:pPr>
    <w:rPr>
      <w:rFonts w:ascii="宋体" w:hAnsi="宋体"/>
      <w:sz w:val="24"/>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
    <w:name w:val="Body Text First Indent 2"/>
    <w:basedOn w:val="3"/>
    <w:next w:val="1"/>
    <w:unhideWhenUsed/>
    <w:qFormat/>
    <w:uiPriority w:val="99"/>
    <w:pPr>
      <w:ind w:firstLine="420" w:firstLineChars="200"/>
    </w:pPr>
    <w:rPr>
      <w:rFonts w:ascii="Calibri" w:hAnsi="Calibri"/>
      <w:sz w:val="21"/>
      <w:szCs w:val="22"/>
      <w:lang w:val="en-US" w:eastAsia="zh-CN" w:bidi="ar-SA"/>
    </w:rPr>
  </w:style>
  <w:style w:type="paragraph" w:customStyle="1" w:styleId="8">
    <w:name w:val="首行缩进"/>
    <w:basedOn w:val="1"/>
    <w:qFormat/>
    <w:uiPriority w:val="0"/>
    <w:pPr>
      <w:spacing w:line="360" w:lineRule="auto"/>
      <w:ind w:firstLine="480" w:firstLineChars="200"/>
    </w:pPr>
    <w:rPr>
      <w:sz w:val="24"/>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2026-04-27T02:19:00Z</dcterms:created>
  <dc:creator>柳絮飞</dc:creator>
  <cp:lastModifiedBy>柳絮飞</cp:lastModifiedBy>
  <dcterms:modified xsi:type="dcterms:W3CDTF">2026-04-27T02:20:13Z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578E5B90434D46FFB7734472083EE5D6_11</vt:lpwstr>
  </property>
  <property fmtid="{D5CDD505-2E9C-101B-9397-08002B2CF9AE}" pid="4" name="KSOTemplateDocerSaveRecord">
    <vt:lpwstr>eyJoZGlkIjoiOWE1NmUwMmVjNjU2YzcwMDFmMzY3NzA5Mjc3MGE3YTQiLCJ1c2VySWQiOiIzMTIwNTAyMzUifQ==</vt:lpwstr>
  </property>
</Properties>
</file>