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9E14">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一、项目名称简介</w:t>
      </w:r>
    </w:p>
    <w:p w14:paraId="029680A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1、项目名称：</w:t>
      </w:r>
      <w:bookmarkStart w:id="0" w:name="_GoBack"/>
      <w:r>
        <w:rPr>
          <w:rFonts w:hint="eastAsia" w:ascii="宋体" w:hAnsi="宋体" w:eastAsia="宋体" w:cs="宋体"/>
          <w:color w:val="auto"/>
          <w:sz w:val="21"/>
          <w:szCs w:val="21"/>
          <w:highlight w:val="none"/>
        </w:rPr>
        <w:t>天津市滨海新区中医医院暨天津中医药大学第四附属医院网络文献数据库检索项目</w:t>
      </w:r>
    </w:p>
    <w:bookmarkEnd w:id="0"/>
    <w:p w14:paraId="6DEB5C8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2、预算金额：8万。</w:t>
      </w:r>
    </w:p>
    <w:p w14:paraId="2ED59F4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3、服务内容：</w:t>
      </w:r>
    </w:p>
    <w:p w14:paraId="2303D86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网络文献数据库检索,含</w:t>
      </w:r>
      <w:r>
        <w:rPr>
          <w:rFonts w:hint="eastAsia" w:ascii="宋体" w:hAnsi="宋体" w:eastAsia="宋体" w:cs="宋体"/>
          <w:color w:val="auto"/>
          <w:sz w:val="21"/>
          <w:szCs w:val="21"/>
          <w:highlight w:val="none"/>
          <w:u w:val="none"/>
        </w:rPr>
        <w:t>主要专业</w:t>
      </w:r>
      <w:r>
        <w:rPr>
          <w:rFonts w:hint="eastAsia" w:ascii="宋体" w:hAnsi="宋体" w:eastAsia="宋体" w:cs="宋体"/>
          <w:color w:val="auto"/>
          <w:sz w:val="21"/>
          <w:szCs w:val="21"/>
          <w:highlight w:val="none"/>
        </w:rPr>
        <w:t>期刊</w:t>
      </w:r>
      <w:r>
        <w:rPr>
          <w:rFonts w:hint="eastAsia" w:ascii="宋体" w:hAnsi="宋体" w:eastAsia="宋体" w:cs="宋体"/>
          <w:color w:val="auto"/>
          <w:sz w:val="21"/>
          <w:szCs w:val="21"/>
          <w:highlight w:val="none"/>
          <w:lang w:eastAsia="zh-CN"/>
        </w:rPr>
        <w:t>（北大核心期刊医药卫生大类覆盖率达</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none"/>
        </w:rPr>
        <w:t>全国各大院校的</w:t>
      </w:r>
      <w:r>
        <w:rPr>
          <w:rFonts w:hint="eastAsia" w:ascii="宋体" w:hAnsi="宋体" w:eastAsia="宋体" w:cs="宋体"/>
          <w:color w:val="auto"/>
          <w:sz w:val="21"/>
          <w:szCs w:val="21"/>
          <w:highlight w:val="none"/>
        </w:rPr>
        <w:t>博士学位论文、硕士学位论文</w:t>
      </w:r>
      <w:r>
        <w:rPr>
          <w:rFonts w:hint="eastAsia" w:ascii="宋体" w:hAnsi="宋体" w:eastAsia="宋体" w:cs="宋体"/>
          <w:color w:val="auto"/>
          <w:sz w:val="21"/>
          <w:szCs w:val="21"/>
          <w:highlight w:val="none"/>
          <w:u w:val="none"/>
        </w:rPr>
        <w:t>及卫生医药领域的</w:t>
      </w:r>
      <w:r>
        <w:rPr>
          <w:rFonts w:hint="eastAsia" w:ascii="宋体" w:hAnsi="宋体" w:eastAsia="宋体" w:cs="宋体"/>
          <w:color w:val="auto"/>
          <w:sz w:val="21"/>
          <w:szCs w:val="21"/>
          <w:highlight w:val="none"/>
        </w:rPr>
        <w:t>重要会议论文</w:t>
      </w:r>
      <w:r>
        <w:rPr>
          <w:rFonts w:hint="eastAsia"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rPr>
        <w:t>全文检索、浏览和下载服务（可多人同时在线登录、浏览、下载，不限制并发</w:t>
      </w:r>
      <w:r>
        <w:rPr>
          <w:rFonts w:hint="eastAsia" w:ascii="宋体" w:hAnsi="宋体" w:eastAsia="宋体" w:cs="宋体"/>
          <w:color w:val="auto"/>
          <w:sz w:val="21"/>
          <w:szCs w:val="21"/>
          <w:highlight w:val="none"/>
          <w:lang w:eastAsia="zh-CN"/>
        </w:rPr>
        <w:t>）；</w:t>
      </w:r>
    </w:p>
    <w:p w14:paraId="613A42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4、服务期限：两年。</w:t>
      </w:r>
    </w:p>
    <w:p w14:paraId="5B99CED1">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5、付款方式及时间：电汇；签订合同、网络文献数据库投入使用并验收通过后一月内付款50%，首次验收满1年后并通过二次验收一月内支付剩余50%尾款。</w:t>
      </w:r>
    </w:p>
    <w:p w14:paraId="5BDE662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6、网络文献数据库提供方须承诺所提供的网络文献数据库检索过程符合或优于国家和行业的技术标准和规范、安全。否则，网络文献数据库提供方将承担一切经济损失的赔偿及法律责任。</w:t>
      </w:r>
    </w:p>
    <w:p w14:paraId="3E605FC1">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二、资格要求</w:t>
      </w:r>
    </w:p>
    <w:p w14:paraId="389CD17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1、营业执照副本或事业单位法人证书或民办非企业单位登记证书或社会团体法人登记证书或基金会法人登记证书扫描件或复印件并加盖公章。</w:t>
      </w:r>
    </w:p>
    <w:p w14:paraId="55DDE27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2、财务状况报告等相关材料：提供近两个年度任一年度经第三方会计师事务所审计的企业财务报告扫描件或磋商截止时间前三个月内银行出具的资信证明扫描件并加盖公章。</w:t>
      </w:r>
    </w:p>
    <w:p w14:paraId="097706A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年至少1个月的依法缴纳税收和社会保险费的相关证明材料扫描件或复印件并加盖公章</w:t>
      </w:r>
      <w:r>
        <w:rPr>
          <w:rFonts w:hint="eastAsia" w:ascii="宋体" w:hAnsi="宋体" w:eastAsia="宋体" w:cs="宋体"/>
          <w:color w:val="auto"/>
          <w:sz w:val="21"/>
          <w:szCs w:val="21"/>
          <w:highlight w:val="none"/>
          <w:lang w:val="en-US" w:eastAsia="zh-CN"/>
        </w:rPr>
        <w:t>。</w:t>
      </w:r>
    </w:p>
    <w:p w14:paraId="626BB6B1">
      <w:pPr>
        <w:numPr>
          <w:ilvl w:val="0"/>
          <w:numId w:val="1"/>
        </w:num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提交响应文件截止日前3年在经营活动中没有重大违法记录的书面声明（截至提交响应文件截止日前成立不足3年的供应商可提供自成立以来无重大违法记录的书面声明）并加盖公章。</w:t>
      </w:r>
    </w:p>
    <w:p w14:paraId="275539C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须由法定代表人或其授权的委托代理人参加磋商。供应商若为法定代表人参加磋商，须提供法定代表人资格证明书及身份证明原件或加盖公章的复印件（如身份证、护照、驾驶证等）；供应商若为被授权的委托代理人参加磋商，须提供法定代表人资格证明书、法人代表授权书（须由法定代表人签字或盖章）和被授权人身份证明原件或加盖公章的复印件（如身份证、护照、驾驶证等）。</w:t>
      </w:r>
    </w:p>
    <w:p w14:paraId="37FBF93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6、本项目不接受联合体参加磋商，供应商须提供《非联合体磋商声明函》并加盖公章。</w:t>
      </w:r>
    </w:p>
    <w:p w14:paraId="674FB5D3">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三、项目服务要求</w:t>
      </w:r>
    </w:p>
    <w:p w14:paraId="747067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1、信息检索服务：通过网络文献数据库提供全文文献的检索、浏览和下载服务。</w:t>
      </w:r>
    </w:p>
    <w:p w14:paraId="455E0C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2、开通账号：在合同约定的服务期限开始日期之前开通网络文献数据库信息检索系统账号和密码，提供必要的使用条件并确认开通账号结果。</w:t>
      </w:r>
    </w:p>
    <w:p w14:paraId="7B0A54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3、更新服务：每个工作日在网络文献数据库检索系统更新服务。</w:t>
      </w:r>
    </w:p>
    <w:p w14:paraId="1D52EB7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4、技术培训服务：为</w:t>
      </w:r>
      <w:r>
        <w:rPr>
          <w:rFonts w:hint="eastAsia" w:ascii="宋体" w:hAnsi="宋体" w:eastAsia="宋体" w:cs="宋体"/>
          <w:color w:val="auto"/>
          <w:sz w:val="21"/>
          <w:szCs w:val="21"/>
          <w:highlight w:val="none"/>
          <w:lang w:val="en-US" w:eastAsia="zh-CN"/>
        </w:rPr>
        <w:t>医院</w:t>
      </w:r>
      <w:r>
        <w:rPr>
          <w:rFonts w:hint="eastAsia" w:ascii="宋体" w:hAnsi="宋体" w:eastAsia="宋体" w:cs="宋体"/>
          <w:color w:val="auto"/>
          <w:sz w:val="21"/>
          <w:szCs w:val="21"/>
          <w:highlight w:val="none"/>
        </w:rPr>
        <w:t>系统管理员人员提供不少于2次网络文献数据库信息检索系统技术培训服务，时间由双方商定。</w:t>
      </w:r>
    </w:p>
    <w:p w14:paraId="56382D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5、电话咨询服务：提供网络文献数据库信息检索系统电话咨询服务，</w:t>
      </w:r>
      <w:r>
        <w:rPr>
          <w:rFonts w:hint="eastAsia" w:ascii="宋体" w:hAnsi="宋体" w:eastAsia="宋体" w:cs="宋体"/>
          <w:color w:val="auto"/>
          <w:sz w:val="21"/>
          <w:szCs w:val="21"/>
          <w:highlight w:val="none"/>
          <w:lang w:val="en-US" w:eastAsia="zh-CN"/>
        </w:rPr>
        <w:t>医院</w:t>
      </w:r>
      <w:r>
        <w:rPr>
          <w:rFonts w:hint="eastAsia" w:ascii="宋体" w:hAnsi="宋体" w:eastAsia="宋体" w:cs="宋体"/>
          <w:color w:val="auto"/>
          <w:sz w:val="21"/>
          <w:szCs w:val="21"/>
          <w:highlight w:val="none"/>
        </w:rPr>
        <w:t>系统管理员可在工作时间致电提供方工程师解决技术操作或服务过程存在的相关问题。</w:t>
      </w:r>
    </w:p>
    <w:p w14:paraId="14028E68">
      <w:pPr>
        <w:spacing w:line="360" w:lineRule="auto"/>
        <w:ind w:left="807" w:leftChars="330" w:hanging="15" w:hangingChars="7"/>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四、投标报价</w:t>
      </w:r>
    </w:p>
    <w:p w14:paraId="0E9464C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1.投标报价包含网络文献数据库全文数据库(含期刊、博士学位论文、优秀硕士学位论文、重要会议论文)全文检索、浏览和下载服务，即全部总价。</w:t>
      </w:r>
    </w:p>
    <w:p w14:paraId="3C0B55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2.投标最高限价8万元。</w:t>
      </w:r>
    </w:p>
    <w:p w14:paraId="4FBC7C1E">
      <w:pPr>
        <w:numPr>
          <w:ilvl w:val="0"/>
          <w:numId w:val="0"/>
        </w:numPr>
        <w:spacing w:line="360" w:lineRule="auto"/>
        <w:ind w:left="0" w:firstLine="422" w:firstLineChars="200"/>
      </w:pPr>
      <w:r>
        <w:rPr>
          <w:rFonts w:hint="eastAsia" w:ascii="宋体" w:hAnsi="宋体" w:cs="宋体"/>
          <w:b/>
          <w:color w:val="auto"/>
          <w:sz w:val="21"/>
          <w:szCs w:val="21"/>
          <w:highlight w:val="none"/>
        </w:rPr>
        <w:t>注：“★”号为实质性技术条款不得出现负偏离，发生负偏离即做无效响应处理。负偏离是指供应商所提交响应文件的内容低于或经磋商小组认定不满足磋商文件的情形。</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44FB3">
    <w:pPr>
      <w:pStyle w:val="3"/>
      <w:ind w:firstLine="0" w:firstLineChars="0"/>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9955CF">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349955CF">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262890"/>
                      </a:xfrm>
                      <a:prstGeom prst="rect">
                        <a:avLst/>
                      </a:prstGeom>
                      <a:noFill/>
                      <a:ln>
                        <a:noFill/>
                      </a:ln>
                    </wps:spPr>
                    <wps:txbx>
                      <w:txbxContent>
                        <w:p w14:paraId="49C856F9">
                          <w:pPr>
                            <w:ind w:firstLine="0" w:firstLineChars="0"/>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59264;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pdcnnQAAAAAwEAAA8AAAAAAAAAAQAgAAAAIgAAAGRycy9kb3du&#10;cmV2LnhtbFBLAQIUABQAAAAIAIdO4kAlP2FQzgEAAJcDAAAOAAAAAAAAAAEAIAAAAB8BAABkcnMv&#10;ZTJvRG9jLnhtbFBLBQYAAAAABgAGAFkBAABfBQAAAAA=&#10;">
              <v:path/>
              <v:fill on="f" focussize="0,0"/>
              <v:stroke on="f"/>
              <v:imagedata o:title=""/>
              <o:lock v:ext="edit"/>
              <v:textbox inset="0mm,0mm,0mm,0mm" style="mso-fit-shape-to-text:t;">
                <w:txbxContent>
                  <w:p w14:paraId="49C856F9">
                    <w:pPr>
                      <w:ind w:firstLine="0" w:firstLineChars="0"/>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D77A8"/>
    <w:multiLevelType w:val="singleLevel"/>
    <w:tmpl w:val="490D77A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44E1F"/>
    <w:rsid w:val="01D4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44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9"/>
    <w:pPr>
      <w:keepNext/>
      <w:keepLines/>
      <w:spacing w:line="240" w:lineRule="auto"/>
      <w:jc w:val="center"/>
      <w:outlineLvl w:val="0"/>
    </w:pPr>
    <w:rPr>
      <w:b/>
      <w:kern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2026-05-27T02:44:00Z</dcterms:created>
  <dc:creator>宋可口ya！</dc:creator>
  <cp:lastModifiedBy>宋可口ya！</cp:lastModifiedBy>
  <dcterms:modified xsi:type="dcterms:W3CDTF">2026-05-27T02:44:50Z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E7C3A113F41A40E4AAC06314AEF72C61_11</vt:lpwstr>
  </property>
  <property fmtid="{D5CDD505-2E9C-101B-9397-08002B2CF9AE}" pid="4" name="KSOTemplateDocerSaveRecord">
    <vt:lpwstr>eyJoZGlkIjoiYjdmMzk2OWMxMjhiYmMwNmMwOGVhZTU5MjQ3MzlmMmEiLCJ1c2VySWQiOiIyODg5MTc3NTMifQ==</vt:lpwstr>
  </property>
</Properties>
</file>